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黑体" w:hAnsi="方正小标宋简体;黑体" w:eastAsia="方正小标宋简体;黑体" w:cs="方正小标宋简体;黑体"/>
          <w:color w:val="000000"/>
          <w:sz w:val="72"/>
          <w:szCs w:val="72"/>
        </w:rPr>
      </w:pPr>
    </w:p>
    <w:p>
      <w:pPr>
        <w:spacing w:line="600" w:lineRule="exact"/>
        <w:jc w:val="center"/>
        <w:rPr>
          <w:rFonts w:ascii="方正小标宋简体;黑体" w:hAnsi="方正小标宋简体;黑体" w:eastAsia="方正小标宋简体;黑体" w:cs="方正小标宋简体;黑体"/>
          <w:color w:val="000000"/>
          <w:sz w:val="72"/>
          <w:szCs w:val="72"/>
        </w:rPr>
      </w:pPr>
    </w:p>
    <w:p>
      <w:pPr>
        <w:spacing w:line="600" w:lineRule="exact"/>
        <w:jc w:val="center"/>
        <w:rPr>
          <w:rFonts w:ascii="方正小标宋简体;黑体" w:hAnsi="方正小标宋简体;黑体" w:eastAsia="方正小标宋简体;黑体" w:cs="方正小标宋简体;黑体"/>
          <w:color w:val="000000"/>
          <w:sz w:val="72"/>
          <w:szCs w:val="72"/>
        </w:rPr>
      </w:pPr>
    </w:p>
    <w:p>
      <w:pPr>
        <w:snapToGrid w:val="0"/>
        <w:spacing w:line="360" w:lineRule="auto"/>
        <w:jc w:val="center"/>
      </w:pPr>
      <w:r>
        <w:rPr>
          <w:rFonts w:ascii="黑体" w:hAnsi="黑体" w:eastAsia="黑体" w:cs="黑体"/>
          <w:color w:val="000000"/>
          <w:sz w:val="72"/>
          <w:szCs w:val="72"/>
        </w:rPr>
        <w:t>2020</w:t>
      </w:r>
      <w:r>
        <w:rPr>
          <w:rFonts w:ascii="方正小标宋简体;黑体" w:hAnsi="方正小标宋简体;黑体" w:eastAsia="方正小标宋简体;黑体" w:cs="宋体"/>
          <w:color w:val="000000"/>
          <w:sz w:val="72"/>
          <w:szCs w:val="72"/>
        </w:rPr>
        <w:t>年度</w:t>
      </w:r>
    </w:p>
    <w:p>
      <w:pPr>
        <w:snapToGrid w:val="0"/>
        <w:spacing w:line="360" w:lineRule="auto"/>
        <w:jc w:val="center"/>
      </w:pPr>
      <w:r>
        <w:rPr>
          <w:rFonts w:ascii="方正小标宋简体;黑体" w:hAnsi="方正小标宋简体;黑体" w:eastAsia="方正小标宋简体;黑体" w:cs="宋体"/>
          <w:color w:val="000000"/>
          <w:sz w:val="72"/>
          <w:szCs w:val="72"/>
        </w:rPr>
        <w:t>四川省通江县唱歌小学</w:t>
      </w:r>
    </w:p>
    <w:p>
      <w:pPr>
        <w:snapToGrid w:val="0"/>
        <w:spacing w:line="360" w:lineRule="auto"/>
        <w:jc w:val="center"/>
      </w:pPr>
      <w:r>
        <w:rPr>
          <w:rFonts w:ascii="方正小标宋简体;黑体" w:hAnsi="方正小标宋简体;黑体" w:eastAsia="方正小标宋简体;黑体" w:cs="宋体"/>
          <w:color w:val="000000"/>
          <w:sz w:val="72"/>
          <w:szCs w:val="72"/>
        </w:rPr>
        <w:t>部门决算</w:t>
      </w:r>
    </w:p>
    <w:p>
      <w:pPr>
        <w:snapToGrid w:val="0"/>
        <w:spacing w:line="360" w:lineRule="auto"/>
        <w:jc w:val="center"/>
        <w:rPr>
          <w:rFonts w:ascii="方正小标宋简体;黑体" w:hAnsi="方正小标宋简体;黑体" w:eastAsia="方正小标宋简体;黑体" w:cs="宋体"/>
          <w:color w:val="000000"/>
          <w:sz w:val="72"/>
          <w:szCs w:val="72"/>
        </w:rPr>
      </w:pPr>
    </w:p>
    <w:p>
      <w:pPr>
        <w:snapToGrid w:val="0"/>
        <w:spacing w:line="360" w:lineRule="auto"/>
        <w:jc w:val="center"/>
        <w:rPr>
          <w:rFonts w:ascii="方正小标宋简体;黑体" w:hAnsi="方正小标宋简体;黑体" w:eastAsia="方正小标宋简体;黑体" w:cs="宋体"/>
          <w:color w:val="000000"/>
          <w:sz w:val="72"/>
          <w:szCs w:val="72"/>
        </w:rPr>
      </w:pPr>
    </w:p>
    <w:p>
      <w:pPr>
        <w:snapToGrid w:val="0"/>
        <w:spacing w:line="360" w:lineRule="auto"/>
        <w:jc w:val="center"/>
        <w:rPr>
          <w:rFonts w:ascii="方正小标宋简体;黑体" w:hAnsi="方正小标宋简体;黑体" w:eastAsia="方正小标宋简体;黑体" w:cs="宋体"/>
          <w:color w:val="000000"/>
          <w:sz w:val="72"/>
          <w:szCs w:val="72"/>
        </w:rPr>
      </w:pPr>
    </w:p>
    <w:p>
      <w:pPr>
        <w:snapToGrid w:val="0"/>
        <w:spacing w:line="360" w:lineRule="auto"/>
        <w:jc w:val="center"/>
        <w:rPr>
          <w:rFonts w:ascii="方正小标宋简体;黑体" w:hAnsi="方正小标宋简体;黑体" w:eastAsia="方正小标宋简体;黑体" w:cs="宋体"/>
          <w:color w:val="000000"/>
          <w:sz w:val="72"/>
          <w:szCs w:val="72"/>
        </w:rPr>
      </w:pPr>
    </w:p>
    <w:p>
      <w:pPr>
        <w:snapToGrid w:val="0"/>
        <w:spacing w:line="360" w:lineRule="auto"/>
        <w:jc w:val="center"/>
        <w:rPr>
          <w:rFonts w:ascii="方正小标宋简体;黑体" w:hAnsi="方正小标宋简体;黑体" w:eastAsia="方正小标宋简体;黑体" w:cs="宋体"/>
          <w:color w:val="000000"/>
          <w:sz w:val="72"/>
          <w:szCs w:val="72"/>
        </w:rPr>
      </w:pPr>
    </w:p>
    <w:p>
      <w:pPr>
        <w:pStyle w:val="7"/>
        <w:spacing w:line="340" w:lineRule="exact"/>
      </w:pPr>
      <w:r>
        <w:t>公开时间：2021年10月</w:t>
      </w:r>
      <w:r>
        <w:rPr>
          <w:rFonts w:hint="eastAsia"/>
          <w:lang w:val="en-US" w:eastAsia="zh-CN"/>
        </w:rPr>
        <w:t>15</w:t>
      </w:r>
      <w:r>
        <w:t>日</w:t>
      </w:r>
    </w:p>
    <w:p>
      <w:pPr>
        <w:snapToGrid w:val="0"/>
        <w:spacing w:line="340" w:lineRule="exact"/>
        <w:jc w:val="center"/>
        <w:rPr>
          <w:rFonts w:ascii="方正小标宋简体;黑体" w:hAnsi="方正小标宋简体;黑体" w:eastAsia="方正小标宋简体;黑体" w:cs="宋体"/>
          <w:color w:val="000000"/>
          <w:sz w:val="72"/>
          <w:szCs w:val="72"/>
        </w:rPr>
      </w:pPr>
      <w:r>
        <w:br w:type="page"/>
      </w:r>
    </w:p>
    <w:p>
      <w:pPr>
        <w:widowControl/>
        <w:spacing w:line="480" w:lineRule="exact"/>
        <w:jc w:val="center"/>
      </w:pPr>
      <w:r>
        <w:rPr>
          <w:rFonts w:ascii="黑体" w:hAnsi="黑体" w:eastAsia="黑体" w:cs="黑体"/>
          <w:color w:val="000000"/>
          <w:sz w:val="48"/>
          <w:szCs w:val="48"/>
        </w:rPr>
        <w:t>目录</w:t>
      </w:r>
    </w:p>
    <w:p>
      <w:pPr>
        <w:pStyle w:val="7"/>
        <w:spacing w:line="340" w:lineRule="exact"/>
      </w:pPr>
    </w:p>
    <w:p>
      <w:pPr>
        <w:pStyle w:val="7"/>
        <w:snapToGrid w:val="0"/>
        <w:spacing w:line="360" w:lineRule="exact"/>
        <w:jc w:val="left"/>
      </w:pPr>
      <w:r>
        <w:rPr>
          <w:sz w:val="24"/>
        </w:rPr>
        <w:t>第一部分 部门概况</w:t>
      </w:r>
    </w:p>
    <w:p>
      <w:pPr>
        <w:pStyle w:val="8"/>
        <w:snapToGrid w:val="0"/>
        <w:spacing w:line="360" w:lineRule="exact"/>
        <w:jc w:val="left"/>
      </w:pPr>
      <w:r>
        <w:rPr>
          <w:sz w:val="24"/>
        </w:rPr>
        <w:t>一、基本职能及主要工作</w:t>
      </w:r>
      <w:r>
        <w:rPr>
          <w:rFonts w:hint="eastAsia"/>
          <w:sz w:val="24"/>
        </w:rPr>
        <w:t>.................................................................................3</w:t>
      </w:r>
    </w:p>
    <w:p>
      <w:pPr>
        <w:pStyle w:val="8"/>
        <w:snapToGrid w:val="0"/>
        <w:spacing w:line="360" w:lineRule="exact"/>
        <w:jc w:val="left"/>
      </w:pPr>
      <w:r>
        <w:rPr>
          <w:sz w:val="24"/>
        </w:rPr>
        <w:t>二、机构设置</w:t>
      </w:r>
      <w:r>
        <w:rPr>
          <w:rFonts w:hint="eastAsia"/>
          <w:sz w:val="24"/>
        </w:rPr>
        <w:t>.....................................................................................................3</w:t>
      </w:r>
    </w:p>
    <w:p>
      <w:pPr>
        <w:pStyle w:val="7"/>
        <w:snapToGrid w:val="0"/>
        <w:spacing w:line="360" w:lineRule="exact"/>
        <w:jc w:val="left"/>
      </w:pPr>
      <w:r>
        <w:rPr>
          <w:sz w:val="24"/>
        </w:rPr>
        <w:t>第二部分度部门决算情况说明</w:t>
      </w:r>
    </w:p>
    <w:p>
      <w:pPr>
        <w:pStyle w:val="8"/>
        <w:snapToGrid w:val="0"/>
        <w:spacing w:line="360" w:lineRule="exact"/>
        <w:jc w:val="left"/>
      </w:pPr>
      <w:r>
        <w:rPr>
          <w:sz w:val="24"/>
        </w:rPr>
        <w:t>一、收入支出决算总体情况说明</w:t>
      </w:r>
      <w:r>
        <w:rPr>
          <w:rFonts w:hint="eastAsia"/>
          <w:sz w:val="24"/>
        </w:rPr>
        <w:t>.....................................................................4</w:t>
      </w:r>
    </w:p>
    <w:p>
      <w:pPr>
        <w:pStyle w:val="8"/>
        <w:snapToGrid w:val="0"/>
        <w:spacing w:line="360" w:lineRule="exact"/>
        <w:jc w:val="left"/>
      </w:pPr>
      <w:r>
        <w:rPr>
          <w:sz w:val="24"/>
        </w:rPr>
        <w:t>二、收入决算情况说明</w:t>
      </w:r>
      <w:r>
        <w:rPr>
          <w:rFonts w:hint="eastAsia"/>
          <w:sz w:val="24"/>
        </w:rPr>
        <w:t>.....................................................................................4</w:t>
      </w:r>
    </w:p>
    <w:p>
      <w:pPr>
        <w:pStyle w:val="8"/>
        <w:snapToGrid w:val="0"/>
        <w:spacing w:line="360" w:lineRule="exact"/>
        <w:jc w:val="left"/>
      </w:pPr>
      <w:r>
        <w:rPr>
          <w:sz w:val="24"/>
        </w:rPr>
        <w:t>三、支出决算情况说明</w:t>
      </w:r>
      <w:r>
        <w:rPr>
          <w:rFonts w:hint="eastAsia"/>
          <w:sz w:val="24"/>
        </w:rPr>
        <w:t>.....................................................................................4</w:t>
      </w:r>
    </w:p>
    <w:p>
      <w:pPr>
        <w:pStyle w:val="8"/>
        <w:snapToGrid w:val="0"/>
        <w:spacing w:line="360" w:lineRule="exact"/>
        <w:jc w:val="left"/>
      </w:pPr>
      <w:r>
        <w:rPr>
          <w:sz w:val="24"/>
        </w:rPr>
        <w:t>四、财政拨款收入支出决算总体情况说明</w:t>
      </w:r>
      <w:r>
        <w:rPr>
          <w:rFonts w:hint="eastAsia"/>
          <w:sz w:val="24"/>
        </w:rPr>
        <w:t>.....................................................4</w:t>
      </w:r>
    </w:p>
    <w:p>
      <w:pPr>
        <w:pStyle w:val="8"/>
        <w:snapToGrid w:val="0"/>
        <w:spacing w:line="360" w:lineRule="exact"/>
        <w:jc w:val="left"/>
      </w:pPr>
      <w:r>
        <w:rPr>
          <w:sz w:val="24"/>
        </w:rPr>
        <w:t>五、一般公共预算财政拨款支出决算情况说明</w:t>
      </w:r>
      <w:r>
        <w:rPr>
          <w:rFonts w:hint="eastAsia"/>
          <w:sz w:val="24"/>
        </w:rPr>
        <w:t>.............................................4</w:t>
      </w:r>
    </w:p>
    <w:p>
      <w:pPr>
        <w:pStyle w:val="8"/>
        <w:snapToGrid w:val="0"/>
        <w:spacing w:line="360" w:lineRule="exact"/>
        <w:jc w:val="left"/>
      </w:pPr>
      <w:r>
        <w:rPr>
          <w:sz w:val="24"/>
        </w:rPr>
        <w:t>六、一般公共预算财政拨款基本支出决算情况说明</w:t>
      </w:r>
      <w:r>
        <w:rPr>
          <w:rFonts w:hint="eastAsia"/>
          <w:sz w:val="24"/>
        </w:rPr>
        <w:t>.....................................5</w:t>
      </w:r>
    </w:p>
    <w:p>
      <w:pPr>
        <w:pStyle w:val="8"/>
        <w:snapToGrid w:val="0"/>
        <w:spacing w:line="360" w:lineRule="exact"/>
        <w:jc w:val="left"/>
      </w:pPr>
      <w:r>
        <w:rPr>
          <w:sz w:val="24"/>
        </w:rPr>
        <w:t>七、“三公”经费财政拨款支出决算情况说明</w:t>
      </w:r>
      <w:r>
        <w:rPr>
          <w:rFonts w:hint="eastAsia"/>
          <w:sz w:val="24"/>
        </w:rPr>
        <w:t>.................................................6</w:t>
      </w:r>
    </w:p>
    <w:p>
      <w:pPr>
        <w:pStyle w:val="8"/>
        <w:snapToGrid w:val="0"/>
        <w:spacing w:line="360" w:lineRule="exact"/>
        <w:jc w:val="left"/>
      </w:pPr>
      <w:r>
        <w:rPr>
          <w:sz w:val="24"/>
        </w:rPr>
        <w:t>八、政府性基金预算支出决算情况说明</w:t>
      </w:r>
      <w:r>
        <w:rPr>
          <w:rFonts w:hint="eastAsia"/>
          <w:sz w:val="24"/>
        </w:rPr>
        <w:t>.........................................................8</w:t>
      </w:r>
    </w:p>
    <w:p>
      <w:pPr>
        <w:pStyle w:val="8"/>
        <w:snapToGrid w:val="0"/>
        <w:spacing w:line="360" w:lineRule="exact"/>
        <w:jc w:val="left"/>
      </w:pPr>
      <w:r>
        <w:rPr>
          <w:rFonts w:ascii="仿宋" w:hAnsi="仿宋" w:eastAsia="仿宋" w:cs="仿宋"/>
          <w:sz w:val="24"/>
        </w:rPr>
        <w:t>九、</w:t>
      </w:r>
      <w:r>
        <w:rPr>
          <w:sz w:val="24"/>
        </w:rPr>
        <w:t>国有资本经营预算支出决算情况说明</w:t>
      </w:r>
      <w:r>
        <w:rPr>
          <w:rFonts w:hint="eastAsia"/>
          <w:sz w:val="24"/>
        </w:rPr>
        <w:t>.....................................................8</w:t>
      </w:r>
    </w:p>
    <w:p>
      <w:pPr>
        <w:snapToGrid w:val="0"/>
        <w:spacing w:line="360" w:lineRule="exact"/>
        <w:jc w:val="left"/>
      </w:pPr>
      <w:r>
        <w:rPr>
          <w:rStyle w:val="14"/>
          <w:rFonts w:hint="eastAsia" w:ascii="仿宋" w:hAnsi="仿宋" w:eastAsia="仿宋" w:cs="仿宋"/>
          <w:color w:val="000000"/>
          <w:sz w:val="24"/>
          <w:u w:val="none"/>
        </w:rPr>
        <w:t xml:space="preserve">   </w:t>
      </w:r>
      <w:r>
        <w:rPr>
          <w:rStyle w:val="14"/>
          <w:rFonts w:ascii="仿宋" w:hAnsi="仿宋" w:eastAsia="仿宋" w:cs="仿宋"/>
          <w:color w:val="000000"/>
          <w:sz w:val="24"/>
          <w:u w:val="none"/>
        </w:rPr>
        <w:t>十、</w:t>
      </w:r>
      <w:r>
        <w:rPr>
          <w:sz w:val="24"/>
        </w:rPr>
        <w:t>其他重要事项的情况说明</w:t>
      </w:r>
      <w:r>
        <w:rPr>
          <w:rFonts w:hint="eastAsia"/>
          <w:sz w:val="24"/>
        </w:rPr>
        <w:t>..........................................................................8</w:t>
      </w:r>
      <w:r>
        <w:rPr>
          <w:rFonts w:ascii="仿宋" w:hAnsi="仿宋" w:eastAsia="仿宋" w:cs="仿宋"/>
          <w:sz w:val="24"/>
        </w:rPr>
        <w:tab/>
      </w:r>
    </w:p>
    <w:p>
      <w:pPr>
        <w:pStyle w:val="7"/>
        <w:snapToGrid w:val="0"/>
        <w:spacing w:line="360" w:lineRule="exact"/>
        <w:jc w:val="left"/>
      </w:pPr>
      <w:r>
        <w:rPr>
          <w:sz w:val="24"/>
        </w:rPr>
        <w:t>第三部分 名词解释</w:t>
      </w:r>
      <w:r>
        <w:rPr>
          <w:rFonts w:hint="eastAsia"/>
          <w:sz w:val="24"/>
        </w:rPr>
        <w:t>................................................17</w:t>
      </w:r>
    </w:p>
    <w:p>
      <w:pPr>
        <w:pStyle w:val="7"/>
        <w:snapToGrid w:val="0"/>
        <w:spacing w:line="360" w:lineRule="exact"/>
        <w:jc w:val="left"/>
      </w:pPr>
      <w:r>
        <w:rPr>
          <w:sz w:val="24"/>
        </w:rPr>
        <w:t>第四部分 附件</w:t>
      </w:r>
      <w:r>
        <w:rPr>
          <w:rFonts w:hint="eastAsia"/>
          <w:sz w:val="24"/>
        </w:rPr>
        <w:t>....................................................19</w:t>
      </w:r>
    </w:p>
    <w:p>
      <w:pPr>
        <w:pStyle w:val="8"/>
        <w:snapToGrid w:val="0"/>
        <w:spacing w:line="360" w:lineRule="exact"/>
        <w:jc w:val="left"/>
      </w:pPr>
      <w:r>
        <w:rPr>
          <w:sz w:val="24"/>
        </w:rPr>
        <w:t>附件1</w:t>
      </w:r>
    </w:p>
    <w:p>
      <w:pPr>
        <w:pStyle w:val="8"/>
        <w:snapToGrid w:val="0"/>
        <w:spacing w:line="360" w:lineRule="exact"/>
        <w:jc w:val="left"/>
      </w:pPr>
      <w:r>
        <w:rPr>
          <w:sz w:val="24"/>
        </w:rPr>
        <w:t>附件2</w:t>
      </w:r>
    </w:p>
    <w:p>
      <w:pPr>
        <w:pStyle w:val="7"/>
        <w:snapToGrid w:val="0"/>
        <w:spacing w:line="360" w:lineRule="exact"/>
        <w:jc w:val="left"/>
      </w:pPr>
      <w:r>
        <w:rPr>
          <w:sz w:val="24"/>
        </w:rPr>
        <w:t>第五部分 附表</w:t>
      </w:r>
    </w:p>
    <w:p>
      <w:pPr>
        <w:pStyle w:val="8"/>
        <w:snapToGrid w:val="0"/>
        <w:spacing w:line="360" w:lineRule="exact"/>
        <w:jc w:val="left"/>
      </w:pPr>
      <w:r>
        <w:rPr>
          <w:rFonts w:ascii="仿宋" w:hAnsi="仿宋" w:eastAsia="仿宋" w:cs="仿宋"/>
          <w:sz w:val="24"/>
        </w:rPr>
        <w:t>一、</w:t>
      </w:r>
      <w:r>
        <w:rPr>
          <w:sz w:val="24"/>
        </w:rPr>
        <w:t>收入支出决算总表</w:t>
      </w:r>
    </w:p>
    <w:p>
      <w:pPr>
        <w:pStyle w:val="8"/>
        <w:snapToGrid w:val="0"/>
        <w:spacing w:line="360" w:lineRule="exact"/>
        <w:jc w:val="left"/>
      </w:pPr>
      <w:r>
        <w:rPr>
          <w:rFonts w:ascii="仿宋" w:hAnsi="仿宋" w:eastAsia="仿宋" w:cs="仿宋"/>
          <w:sz w:val="24"/>
        </w:rPr>
        <w:t>二、</w:t>
      </w:r>
      <w:r>
        <w:rPr>
          <w:sz w:val="24"/>
        </w:rPr>
        <w:t>收入</w:t>
      </w:r>
      <w:r>
        <w:rPr>
          <w:rFonts w:ascii="仿宋" w:hAnsi="仿宋" w:eastAsia="仿宋" w:cs="仿宋"/>
          <w:sz w:val="24"/>
        </w:rPr>
        <w:t>决算</w:t>
      </w:r>
      <w:r>
        <w:rPr>
          <w:sz w:val="24"/>
        </w:rPr>
        <w:t>表</w:t>
      </w:r>
    </w:p>
    <w:p>
      <w:pPr>
        <w:pStyle w:val="8"/>
        <w:snapToGrid w:val="0"/>
        <w:spacing w:line="360" w:lineRule="exact"/>
        <w:jc w:val="left"/>
      </w:pPr>
      <w:r>
        <w:rPr>
          <w:rFonts w:ascii="仿宋" w:hAnsi="仿宋" w:eastAsia="仿宋" w:cs="仿宋"/>
          <w:sz w:val="24"/>
        </w:rPr>
        <w:t>三、</w:t>
      </w:r>
      <w:r>
        <w:rPr>
          <w:sz w:val="24"/>
        </w:rPr>
        <w:t>支出</w:t>
      </w:r>
      <w:r>
        <w:rPr>
          <w:rFonts w:ascii="仿宋" w:hAnsi="仿宋" w:eastAsia="仿宋" w:cs="仿宋"/>
          <w:sz w:val="24"/>
        </w:rPr>
        <w:t>决算</w:t>
      </w:r>
      <w:r>
        <w:rPr>
          <w:sz w:val="24"/>
        </w:rPr>
        <w:t>表</w:t>
      </w:r>
    </w:p>
    <w:p>
      <w:pPr>
        <w:pStyle w:val="8"/>
        <w:snapToGrid w:val="0"/>
        <w:spacing w:line="360" w:lineRule="exact"/>
        <w:jc w:val="left"/>
      </w:pPr>
      <w:r>
        <w:rPr>
          <w:rFonts w:ascii="仿宋" w:hAnsi="仿宋" w:eastAsia="仿宋" w:cs="仿宋"/>
          <w:sz w:val="24"/>
        </w:rPr>
        <w:t>四、</w:t>
      </w:r>
      <w:r>
        <w:rPr>
          <w:sz w:val="24"/>
        </w:rPr>
        <w:t>财政拨款收入支出决算总表</w:t>
      </w:r>
    </w:p>
    <w:p>
      <w:pPr>
        <w:pStyle w:val="8"/>
        <w:snapToGrid w:val="0"/>
        <w:spacing w:line="360" w:lineRule="exact"/>
        <w:jc w:val="left"/>
      </w:pPr>
      <w:r>
        <w:rPr>
          <w:rFonts w:ascii="仿宋" w:hAnsi="仿宋" w:eastAsia="仿宋" w:cs="仿宋"/>
          <w:sz w:val="24"/>
        </w:rPr>
        <w:t>五、财政拨款支出决算明细表</w:t>
      </w:r>
    </w:p>
    <w:p>
      <w:pPr>
        <w:pStyle w:val="8"/>
        <w:snapToGrid w:val="0"/>
        <w:spacing w:line="360" w:lineRule="exact"/>
        <w:jc w:val="left"/>
      </w:pPr>
      <w:r>
        <w:rPr>
          <w:rFonts w:ascii="仿宋" w:hAnsi="仿宋" w:eastAsia="仿宋" w:cs="仿宋"/>
          <w:sz w:val="24"/>
        </w:rPr>
        <w:t>六、</w:t>
      </w:r>
      <w:r>
        <w:rPr>
          <w:sz w:val="24"/>
        </w:rPr>
        <w:t>一般公共预算财政拨款支出决算表</w:t>
      </w:r>
    </w:p>
    <w:p>
      <w:pPr>
        <w:pStyle w:val="8"/>
        <w:snapToGrid w:val="0"/>
        <w:spacing w:line="360" w:lineRule="exact"/>
        <w:jc w:val="left"/>
      </w:pPr>
      <w:r>
        <w:rPr>
          <w:rFonts w:ascii="仿宋" w:hAnsi="仿宋" w:eastAsia="仿宋" w:cs="仿宋"/>
          <w:sz w:val="24"/>
        </w:rPr>
        <w:t>七、</w:t>
      </w:r>
      <w:r>
        <w:rPr>
          <w:sz w:val="24"/>
        </w:rPr>
        <w:t>一般公共预算财政拨款支出决算明细表</w:t>
      </w:r>
    </w:p>
    <w:p>
      <w:pPr>
        <w:pStyle w:val="8"/>
        <w:snapToGrid w:val="0"/>
        <w:spacing w:line="360" w:lineRule="exact"/>
        <w:jc w:val="left"/>
      </w:pPr>
      <w:r>
        <w:rPr>
          <w:rFonts w:ascii="仿宋" w:hAnsi="仿宋" w:eastAsia="仿宋" w:cs="仿宋"/>
          <w:sz w:val="24"/>
        </w:rPr>
        <w:t>八、</w:t>
      </w:r>
      <w:r>
        <w:rPr>
          <w:sz w:val="24"/>
        </w:rPr>
        <w:t>一般公共预算财政拨款基本支出决算表</w:t>
      </w:r>
    </w:p>
    <w:p>
      <w:pPr>
        <w:pStyle w:val="8"/>
        <w:snapToGrid w:val="0"/>
        <w:spacing w:line="360" w:lineRule="exact"/>
        <w:jc w:val="left"/>
      </w:pPr>
      <w:r>
        <w:rPr>
          <w:rFonts w:ascii="仿宋" w:hAnsi="仿宋" w:eastAsia="仿宋" w:cs="仿宋"/>
          <w:sz w:val="24"/>
        </w:rPr>
        <w:t>九、</w:t>
      </w:r>
      <w:r>
        <w:rPr>
          <w:sz w:val="24"/>
        </w:rPr>
        <w:t>一般公共预算财政拨款项目支出决算表</w:t>
      </w:r>
    </w:p>
    <w:p>
      <w:pPr>
        <w:pStyle w:val="8"/>
        <w:snapToGrid w:val="0"/>
        <w:spacing w:line="360" w:lineRule="exact"/>
        <w:jc w:val="left"/>
      </w:pPr>
      <w:r>
        <w:rPr>
          <w:rFonts w:ascii="仿宋" w:hAnsi="仿宋" w:eastAsia="仿宋" w:cs="仿宋"/>
          <w:sz w:val="24"/>
        </w:rPr>
        <w:t>十、</w:t>
      </w:r>
      <w:r>
        <w:rPr>
          <w:sz w:val="24"/>
        </w:rPr>
        <w:t>一般公共预算财政拨款“三公”经费支出决算表</w:t>
      </w:r>
    </w:p>
    <w:p>
      <w:pPr>
        <w:pStyle w:val="8"/>
        <w:snapToGrid w:val="0"/>
        <w:spacing w:line="360" w:lineRule="exact"/>
        <w:jc w:val="left"/>
      </w:pPr>
      <w:r>
        <w:rPr>
          <w:rFonts w:ascii="仿宋" w:hAnsi="仿宋" w:eastAsia="仿宋" w:cs="仿宋"/>
          <w:sz w:val="24"/>
        </w:rPr>
        <w:t>十一、</w:t>
      </w:r>
      <w:r>
        <w:rPr>
          <w:sz w:val="24"/>
        </w:rPr>
        <w:t>政府性基金预算财政拨款收入支出决算表</w:t>
      </w:r>
    </w:p>
    <w:p>
      <w:pPr>
        <w:pStyle w:val="8"/>
        <w:snapToGrid w:val="0"/>
        <w:spacing w:line="360" w:lineRule="exact"/>
        <w:jc w:val="left"/>
      </w:pPr>
      <w:r>
        <w:rPr>
          <w:rFonts w:ascii="仿宋" w:hAnsi="仿宋" w:eastAsia="仿宋" w:cs="仿宋"/>
          <w:sz w:val="24"/>
        </w:rPr>
        <w:t>十二、</w:t>
      </w:r>
      <w:r>
        <w:rPr>
          <w:sz w:val="24"/>
        </w:rPr>
        <w:t>政府性基金预算财政拨款“三公”经费支出决算表</w:t>
      </w:r>
    </w:p>
    <w:p>
      <w:pPr>
        <w:pStyle w:val="8"/>
        <w:snapToGrid w:val="0"/>
        <w:spacing w:line="360" w:lineRule="exact"/>
        <w:jc w:val="left"/>
      </w:pPr>
      <w:r>
        <w:rPr>
          <w:rFonts w:ascii="仿宋" w:hAnsi="仿宋" w:eastAsia="仿宋" w:cs="仿宋"/>
          <w:sz w:val="24"/>
        </w:rPr>
        <w:t>十三、国有资本经营预算财政拨款收入支出决算表</w:t>
      </w:r>
    </w:p>
    <w:p>
      <w:pPr>
        <w:pStyle w:val="8"/>
        <w:snapToGrid w:val="0"/>
        <w:spacing w:line="360" w:lineRule="exact"/>
        <w:jc w:val="left"/>
      </w:pPr>
      <w:r>
        <w:rPr>
          <w:rFonts w:ascii="仿宋" w:hAnsi="仿宋" w:eastAsia="仿宋" w:cs="仿宋"/>
          <w:sz w:val="24"/>
        </w:rPr>
        <w:t>十四、国有资本经营预算财政拨款支出决算表</w:t>
      </w:r>
    </w:p>
    <w:p>
      <w:pPr>
        <w:widowControl/>
        <w:snapToGrid w:val="0"/>
        <w:spacing w:line="360" w:lineRule="exact"/>
        <w:jc w:val="left"/>
        <w:rPr>
          <w:rFonts w:ascii="仿宋" w:hAnsi="仿宋" w:eastAsia="仿宋" w:cs="仿宋"/>
          <w:color w:val="FF0000"/>
          <w:sz w:val="24"/>
        </w:rPr>
      </w:pPr>
      <w:r>
        <w:br w:type="page"/>
      </w:r>
    </w:p>
    <w:p>
      <w:pPr>
        <w:widowControl/>
        <w:spacing w:line="360" w:lineRule="exact"/>
        <w:jc w:val="left"/>
        <w:rPr>
          <w:rFonts w:ascii="仿宋" w:hAnsi="仿宋" w:eastAsia="仿宋" w:cs="仿宋"/>
          <w:b/>
          <w:bCs/>
          <w:color w:val="FF0000"/>
          <w:sz w:val="24"/>
        </w:rPr>
      </w:pPr>
    </w:p>
    <w:p>
      <w:pPr>
        <w:pStyle w:val="2"/>
        <w:numPr>
          <w:ilvl w:val="0"/>
          <w:numId w:val="1"/>
        </w:numPr>
        <w:jc w:val="center"/>
      </w:pPr>
      <w:r>
        <w:rPr>
          <w:rFonts w:ascii="黑体" w:hAnsi="黑体" w:eastAsia="黑体" w:cs="黑体"/>
          <w:b w:val="0"/>
        </w:rPr>
        <w:t xml:space="preserve">第一部分 </w:t>
      </w:r>
      <w:r>
        <w:rPr>
          <w:rStyle w:val="11"/>
          <w:rFonts w:ascii="黑体" w:hAnsi="黑体" w:eastAsia="黑体" w:cs="黑体"/>
          <w:b w:val="0"/>
          <w:bCs w:val="0"/>
        </w:rPr>
        <w:t>部门概况</w:t>
      </w:r>
    </w:p>
    <w:p>
      <w:pPr>
        <w:widowControl/>
        <w:jc w:val="left"/>
      </w:pPr>
    </w:p>
    <w:p>
      <w:pPr>
        <w:pStyle w:val="3"/>
        <w:numPr>
          <w:ilvl w:val="1"/>
          <w:numId w:val="1"/>
        </w:numPr>
      </w:pPr>
      <w:r>
        <w:rPr>
          <w:rFonts w:ascii="黑体" w:hAnsi="黑体" w:eastAsia="黑体" w:cs="黑体"/>
          <w:b w:val="0"/>
          <w:color w:val="000000"/>
        </w:rPr>
        <w:t>一、基</w:t>
      </w:r>
      <w:r>
        <w:rPr>
          <w:rStyle w:val="12"/>
          <w:rFonts w:ascii="黑体" w:hAnsi="黑体" w:eastAsia="黑体" w:cs="黑体"/>
          <w:b w:val="0"/>
          <w:bCs w:val="0"/>
        </w:rPr>
        <w:t>本职能及主要工作</w:t>
      </w:r>
    </w:p>
    <w:p>
      <w:pPr>
        <w:spacing w:line="560" w:lineRule="exact"/>
        <w:rPr>
          <w:rFonts w:ascii="楷体_GB2312;楷体" w:hAnsi="楷体_GB2312;楷体" w:eastAsia="楷体_GB2312;楷体" w:cs="楷体_GB2312;楷体"/>
          <w:b/>
          <w:bCs/>
          <w:sz w:val="32"/>
          <w:szCs w:val="32"/>
        </w:rPr>
      </w:pPr>
      <w:r>
        <w:rPr>
          <w:rFonts w:ascii="楷体_GB2312;楷体" w:hAnsi="楷体_GB2312;楷体" w:eastAsia="楷体_GB2312;楷体" w:cs="楷体_GB2312;楷体"/>
          <w:b/>
          <w:bCs/>
          <w:sz w:val="32"/>
          <w:szCs w:val="32"/>
        </w:rPr>
        <w:t>（一）职能简介</w:t>
      </w:r>
    </w:p>
    <w:p>
      <w:pPr>
        <w:spacing w:line="560" w:lineRule="exact"/>
        <w:ind w:left="630"/>
      </w:pPr>
      <w:r>
        <w:rPr>
          <w:rFonts w:ascii="仿宋_GB2312;仿宋" w:hAnsi="仿宋_GB2312;仿宋" w:eastAsia="仿宋_GB2312;仿宋" w:cs="仿宋_GB2312;仿宋"/>
          <w:sz w:val="32"/>
          <w:szCs w:val="32"/>
        </w:rPr>
        <w:t>1. 全面贯彻执行国家的教育方针、 政策及国家相关的法律法规；</w:t>
      </w:r>
    </w:p>
    <w:p>
      <w:pPr>
        <w:spacing w:line="560" w:lineRule="exact"/>
        <w:ind w:left="630"/>
      </w:pPr>
      <w:r>
        <w:rPr>
          <w:rFonts w:ascii="仿宋_GB2312;仿宋" w:hAnsi="仿宋_GB2312;仿宋" w:eastAsia="仿宋_GB2312;仿宋" w:cs="仿宋_GB2312;仿宋"/>
          <w:sz w:val="32"/>
          <w:szCs w:val="32"/>
        </w:rPr>
        <w:t>2. 实施素质教育， 按照规定标准完成教育教学任务， 保证教育教学质量；</w:t>
      </w:r>
    </w:p>
    <w:p>
      <w:pPr>
        <w:spacing w:line="560" w:lineRule="exact"/>
        <w:ind w:left="630"/>
      </w:pPr>
      <w:r>
        <w:rPr>
          <w:rFonts w:ascii="仿宋_GB2312;仿宋" w:hAnsi="仿宋_GB2312;仿宋" w:eastAsia="仿宋_GB2312;仿宋" w:cs="仿宋_GB2312;仿宋"/>
          <w:sz w:val="32"/>
          <w:szCs w:val="32"/>
        </w:rPr>
        <w:t>3. 加强教师队伍建设， 提高教师的整体素质；</w:t>
      </w:r>
    </w:p>
    <w:p>
      <w:pPr>
        <w:spacing w:line="560" w:lineRule="exact"/>
        <w:ind w:left="630"/>
      </w:pPr>
      <w:r>
        <w:rPr>
          <w:rFonts w:ascii="仿宋_GB2312;仿宋" w:hAnsi="仿宋_GB2312;仿宋" w:eastAsia="仿宋_GB2312;仿宋" w:cs="仿宋_GB2312;仿宋"/>
          <w:sz w:val="32"/>
          <w:szCs w:val="32"/>
        </w:rPr>
        <w:t>4. 加强安全和后勤服务工作， 为教育教学提供保障。</w:t>
      </w:r>
    </w:p>
    <w:p>
      <w:pPr>
        <w:spacing w:line="560" w:lineRule="exact"/>
      </w:pPr>
      <w:r>
        <w:rPr>
          <w:rFonts w:ascii="楷体_GB2312;楷体" w:hAnsi="楷体_GB2312;楷体" w:eastAsia="楷体_GB2312;楷体" w:cs="楷体_GB2312;楷体"/>
          <w:b/>
          <w:bCs/>
          <w:sz w:val="32"/>
          <w:szCs w:val="32"/>
        </w:rPr>
        <w:t>（二）2020年重点工作完成情况</w:t>
      </w:r>
    </w:p>
    <w:p>
      <w:pPr>
        <w:spacing w:line="560" w:lineRule="exact"/>
      </w:pPr>
      <w:r>
        <w:rPr>
          <w:rFonts w:ascii="楷体_GB2312;楷体" w:hAnsi="楷体_GB2312;楷体" w:eastAsia="楷体_GB2312;楷体" w:cs="楷体_GB2312;楷体"/>
          <w:sz w:val="32"/>
          <w:szCs w:val="32"/>
        </w:rPr>
        <w:t>2020年，我校主要任务是：实施小学教育教学管理和小学义务教育，促进基础教育发展。做好小学教育教学管理，教育经费管理、教师管理工作。围绕上述任务，重点完成了以下工作：</w:t>
      </w:r>
    </w:p>
    <w:p>
      <w:pPr>
        <w:spacing w:line="560" w:lineRule="exact"/>
      </w:pPr>
      <w:r>
        <w:rPr>
          <w:rFonts w:ascii="楷体_GB2312;楷体" w:hAnsi="楷体_GB2312;楷体" w:eastAsia="楷体_GB2312;楷体" w:cs="楷体_GB2312;楷体"/>
          <w:sz w:val="32"/>
          <w:szCs w:val="32"/>
        </w:rPr>
        <w:t>（1）做好小学教育教学管理和小学义务教育，培育在校学生。</w:t>
      </w:r>
    </w:p>
    <w:p>
      <w:pPr>
        <w:spacing w:line="560" w:lineRule="exact"/>
      </w:pPr>
      <w:r>
        <w:rPr>
          <w:rFonts w:ascii="楷体_GB2312;楷体" w:hAnsi="楷体_GB2312;楷体" w:eastAsia="楷体_GB2312;楷体" w:cs="楷体_GB2312;楷体"/>
          <w:sz w:val="32"/>
          <w:szCs w:val="32"/>
        </w:rPr>
        <w:t>（2）教育教学目标考评，促进基础教育发展。</w:t>
      </w:r>
    </w:p>
    <w:p>
      <w:pPr>
        <w:spacing w:line="560" w:lineRule="exact"/>
      </w:pPr>
      <w:r>
        <w:rPr>
          <w:rFonts w:ascii="楷体_GB2312;楷体" w:hAnsi="楷体_GB2312;楷体" w:eastAsia="楷体_GB2312;楷体" w:cs="楷体_GB2312;楷体"/>
          <w:sz w:val="32"/>
          <w:szCs w:val="32"/>
        </w:rPr>
        <w:t>（3）规范管理并充分使用教育经费，保障教育教学工作顺利进行。</w:t>
      </w:r>
    </w:p>
    <w:p>
      <w:pPr>
        <w:pStyle w:val="3"/>
        <w:numPr>
          <w:ilvl w:val="1"/>
          <w:numId w:val="1"/>
        </w:numPr>
      </w:pPr>
      <w:r>
        <w:rPr>
          <w:rFonts w:ascii="楷体_GB2312;楷体" w:hAnsi="楷体_GB2312;楷体" w:eastAsia="楷体_GB2312;楷体" w:cs="楷体_GB2312;楷体"/>
          <w:b w:val="0"/>
          <w:bCs w:val="0"/>
        </w:rPr>
        <w:t>（4）继续做好紧急疏散演练和食品安全检查。</w:t>
      </w:r>
    </w:p>
    <w:p>
      <w:pPr>
        <w:pStyle w:val="3"/>
        <w:numPr>
          <w:ilvl w:val="1"/>
          <w:numId w:val="1"/>
        </w:numPr>
      </w:pPr>
      <w:r>
        <w:rPr>
          <w:rFonts w:ascii="黑体" w:hAnsi="黑体" w:eastAsia="黑体" w:cs="黑体"/>
          <w:b w:val="0"/>
          <w:color w:val="000000"/>
        </w:rPr>
        <w:t>二、机</w:t>
      </w:r>
      <w:r>
        <w:rPr>
          <w:rStyle w:val="12"/>
          <w:rFonts w:ascii="黑体" w:hAnsi="黑体" w:eastAsia="黑体" w:cs="黑体"/>
          <w:b w:val="0"/>
          <w:bCs w:val="0"/>
        </w:rPr>
        <w:t>构设置</w:t>
      </w:r>
    </w:p>
    <w:p>
      <w:pPr>
        <w:spacing w:line="560" w:lineRule="exact"/>
      </w:pPr>
      <w:r>
        <w:rPr>
          <w:rFonts w:ascii="仿宋_GB2312;仿宋" w:hAnsi="仿宋_GB2312;仿宋" w:eastAsia="仿宋_GB2312;仿宋" w:cs="仿宋_GB2312;仿宋"/>
          <w:sz w:val="32"/>
          <w:szCs w:val="32"/>
        </w:rPr>
        <w:t>2020年财政预算财政供给人员39人，其中事业人员22名，遗属人员3名，退休人员14名。</w:t>
      </w:r>
    </w:p>
    <w:p>
      <w:pPr>
        <w:pStyle w:val="2"/>
        <w:numPr>
          <w:ilvl w:val="0"/>
          <w:numId w:val="1"/>
        </w:numPr>
        <w:ind w:right="441" w:rightChars="210"/>
        <w:jc w:val="right"/>
      </w:pPr>
      <w:r>
        <w:rPr>
          <w:rFonts w:ascii="黑体" w:hAnsi="黑体" w:eastAsia="黑体" w:cs="黑体"/>
          <w:b w:val="0"/>
          <w:color w:val="000000"/>
        </w:rPr>
        <w:t>第二部分</w:t>
      </w:r>
      <w:r>
        <w:rPr>
          <w:rStyle w:val="11"/>
          <w:rFonts w:ascii="黑体" w:hAnsi="黑体" w:eastAsia="黑体" w:cs="黑体"/>
          <w:b/>
          <w:bCs w:val="0"/>
        </w:rPr>
        <w:t>2020</w:t>
      </w:r>
      <w:r>
        <w:rPr>
          <w:rStyle w:val="11"/>
          <w:rFonts w:ascii="黑体" w:hAnsi="黑体" w:eastAsia="黑体" w:cs="黑体"/>
          <w:b w:val="0"/>
          <w:bCs w:val="0"/>
        </w:rPr>
        <w:t>年度部门决算情况说明</w:t>
      </w:r>
    </w:p>
    <w:p>
      <w:pPr>
        <w:pStyle w:val="16"/>
        <w:spacing w:line="600" w:lineRule="exact"/>
      </w:pPr>
      <w:r>
        <w:rPr>
          <w:rFonts w:ascii="黑体" w:hAnsi="黑体" w:eastAsia="黑体" w:cs="黑体"/>
          <w:color w:val="000000"/>
          <w:sz w:val="32"/>
          <w:szCs w:val="32"/>
        </w:rPr>
        <w:t>一、收</w:t>
      </w:r>
      <w:r>
        <w:rPr>
          <w:rStyle w:val="12"/>
          <w:rFonts w:ascii="黑体" w:hAnsi="黑体" w:eastAsia="黑体" w:cs="黑体"/>
          <w:b w:val="0"/>
        </w:rPr>
        <w:t>入支出决算总体情况说明</w:t>
      </w:r>
    </w:p>
    <w:p>
      <w:pPr>
        <w:spacing w:line="600" w:lineRule="exact"/>
      </w:pPr>
      <w:r>
        <w:rPr>
          <w:rFonts w:ascii="仿宋" w:hAnsi="仿宋" w:eastAsia="仿宋" w:cs="仿宋"/>
          <w:color w:val="000000"/>
          <w:sz w:val="32"/>
          <w:szCs w:val="32"/>
        </w:rPr>
        <w:t>2020年度收、支总计290.14万元。与2019年相比，收、支总计减少22.42万元，下降7.17%。主要变动原因是校舍维修项目投入减少。</w:t>
      </w:r>
    </w:p>
    <w:p>
      <w:pPr>
        <w:pStyle w:val="16"/>
        <w:spacing w:line="600" w:lineRule="exact"/>
      </w:pPr>
      <w:r>
        <w:rPr>
          <w:rFonts w:ascii="黑体" w:hAnsi="黑体" w:eastAsia="黑体" w:cs="黑体"/>
          <w:color w:val="000000"/>
          <w:sz w:val="32"/>
          <w:szCs w:val="32"/>
        </w:rPr>
        <w:t>二、收</w:t>
      </w:r>
      <w:r>
        <w:rPr>
          <w:rStyle w:val="12"/>
          <w:rFonts w:ascii="黑体" w:hAnsi="黑体" w:eastAsia="黑体" w:cs="黑体"/>
          <w:b w:val="0"/>
        </w:rPr>
        <w:t>入决算情况说明</w:t>
      </w:r>
    </w:p>
    <w:p>
      <w:pPr>
        <w:spacing w:line="600" w:lineRule="exact"/>
      </w:pPr>
      <w:r>
        <w:rPr>
          <w:rFonts w:ascii="仿宋" w:hAnsi="仿宋" w:eastAsia="仿宋" w:cs="仿宋"/>
          <w:color w:val="000000"/>
          <w:sz w:val="32"/>
          <w:szCs w:val="32"/>
        </w:rPr>
        <w:t>2020年本年收入合计290.14万元，其中：一般公共预算财政拨款收入290.14万元，占100%。</w:t>
      </w:r>
    </w:p>
    <w:p>
      <w:pPr>
        <w:pStyle w:val="16"/>
        <w:spacing w:line="600" w:lineRule="exact"/>
      </w:pPr>
      <w:r>
        <w:rPr>
          <w:rFonts w:ascii="黑体" w:hAnsi="黑体" w:eastAsia="黑体" w:cs="黑体"/>
          <w:color w:val="000000"/>
          <w:sz w:val="32"/>
          <w:szCs w:val="32"/>
        </w:rPr>
        <w:t>三、支</w:t>
      </w:r>
      <w:r>
        <w:rPr>
          <w:rStyle w:val="12"/>
          <w:rFonts w:ascii="黑体" w:hAnsi="黑体" w:eastAsia="黑体" w:cs="黑体"/>
          <w:b w:val="0"/>
        </w:rPr>
        <w:t>出决算情况说明</w:t>
      </w:r>
    </w:p>
    <w:p>
      <w:pPr>
        <w:spacing w:line="600" w:lineRule="exact"/>
      </w:pPr>
      <w:r>
        <w:rPr>
          <w:rFonts w:ascii="仿宋" w:hAnsi="仿宋" w:eastAsia="仿宋" w:cs="仿宋"/>
          <w:color w:val="000000"/>
          <w:sz w:val="32"/>
          <w:szCs w:val="32"/>
        </w:rPr>
        <w:t>2020年本年支出合计290.14万元，其中：基本支出271.83万元，占93.69%；项目支出18.31万元，占6.31%；</w:t>
      </w:r>
    </w:p>
    <w:p>
      <w:pPr>
        <w:spacing w:line="600" w:lineRule="exact"/>
      </w:pPr>
      <w:r>
        <w:rPr>
          <w:rFonts w:ascii="黑体" w:hAnsi="黑体" w:eastAsia="黑体" w:cs="黑体"/>
          <w:color w:val="000000"/>
          <w:sz w:val="32"/>
          <w:szCs w:val="32"/>
        </w:rPr>
        <w:t>四、财</w:t>
      </w:r>
      <w:r>
        <w:rPr>
          <w:rStyle w:val="12"/>
          <w:rFonts w:ascii="黑体" w:hAnsi="黑体" w:eastAsia="黑体" w:cs="黑体"/>
          <w:b w:val="0"/>
        </w:rPr>
        <w:t>政拨款收入支出决算总体情况说明</w:t>
      </w:r>
    </w:p>
    <w:p>
      <w:pPr>
        <w:spacing w:line="600" w:lineRule="exact"/>
      </w:pPr>
      <w:r>
        <w:rPr>
          <w:rFonts w:ascii="仿宋" w:hAnsi="仿宋" w:eastAsia="仿宋" w:cs="仿宋"/>
          <w:color w:val="000000"/>
          <w:sz w:val="32"/>
          <w:szCs w:val="32"/>
        </w:rPr>
        <w:t>2020年财政拨款收、支总计290.14万元。与2019年相比，财政拨款收、支总计减少22.42万元，下降7.17%。主要变动原因是校舍维修项目投入减少。</w:t>
      </w:r>
    </w:p>
    <w:p>
      <w:pPr>
        <w:spacing w:line="600" w:lineRule="exact"/>
      </w:pPr>
      <w:r>
        <w:rPr>
          <w:rFonts w:ascii="黑体" w:hAnsi="黑体" w:eastAsia="黑体" w:cs="黑体"/>
          <w:color w:val="000000"/>
          <w:sz w:val="32"/>
          <w:szCs w:val="32"/>
        </w:rPr>
        <w:t>五、</w:t>
      </w:r>
      <w:r>
        <w:rPr>
          <w:rFonts w:ascii="黑体" w:hAnsi="黑体" w:eastAsia="黑体" w:cs="黑体"/>
          <w:b/>
          <w:color w:val="000000"/>
          <w:sz w:val="32"/>
          <w:szCs w:val="32"/>
        </w:rPr>
        <w:t>一</w:t>
      </w:r>
      <w:r>
        <w:rPr>
          <w:rStyle w:val="12"/>
          <w:rFonts w:ascii="黑体" w:hAnsi="黑体" w:eastAsia="黑体" w:cs="黑体"/>
          <w:b w:val="0"/>
        </w:rPr>
        <w:t>般公共预算财政拨款支出决算情况说明</w:t>
      </w:r>
    </w:p>
    <w:p>
      <w:pPr>
        <w:spacing w:line="600" w:lineRule="exact"/>
        <w:rPr>
          <w:rFonts w:ascii="仿宋" w:hAnsi="仿宋" w:eastAsia="仿宋" w:cs="仿宋"/>
          <w:b/>
          <w:color w:val="000000"/>
          <w:sz w:val="32"/>
          <w:szCs w:val="32"/>
        </w:rPr>
      </w:pPr>
      <w:r>
        <w:rPr>
          <w:rFonts w:ascii="仿宋" w:hAnsi="仿宋" w:eastAsia="仿宋" w:cs="仿宋"/>
          <w:b/>
          <w:color w:val="000000"/>
          <w:sz w:val="32"/>
          <w:szCs w:val="32"/>
        </w:rPr>
        <w:t>（一）一般公共预算财政拨款支出决算总体情况</w:t>
      </w:r>
    </w:p>
    <w:p>
      <w:pPr>
        <w:spacing w:line="600" w:lineRule="exact"/>
      </w:pPr>
      <w:r>
        <w:rPr>
          <w:rFonts w:ascii="仿宋" w:hAnsi="仿宋" w:eastAsia="仿宋" w:cs="仿宋"/>
          <w:color w:val="000000"/>
          <w:sz w:val="32"/>
          <w:szCs w:val="32"/>
        </w:rPr>
        <w:t>2020年一般公共预算财政拨款支出290.14万元，占本年支出合计的100%。与2019年相比，一般公共预算财政拨款收、支总计减少22.42万元，下降7.17%。主要变动原因是校舍维修项目投入减少。</w:t>
      </w:r>
    </w:p>
    <w:p>
      <w:pPr>
        <w:spacing w:line="600" w:lineRule="exact"/>
        <w:rPr>
          <w:rFonts w:ascii="仿宋" w:hAnsi="仿宋" w:eastAsia="仿宋" w:cs="仿宋"/>
          <w:b/>
          <w:color w:val="000000"/>
          <w:sz w:val="32"/>
          <w:szCs w:val="32"/>
        </w:rPr>
      </w:pPr>
      <w:r>
        <w:rPr>
          <w:rFonts w:ascii="仿宋" w:hAnsi="仿宋" w:eastAsia="仿宋" w:cs="仿宋"/>
          <w:b/>
          <w:color w:val="000000"/>
          <w:sz w:val="32"/>
          <w:szCs w:val="32"/>
        </w:rPr>
        <w:t>（二）一般公共预算财政拨款支出决算结构情况</w:t>
      </w:r>
    </w:p>
    <w:p>
      <w:pPr>
        <w:spacing w:line="600" w:lineRule="exact"/>
      </w:pPr>
      <w:r>
        <w:rPr>
          <w:rFonts w:ascii="仿宋" w:hAnsi="仿宋" w:eastAsia="仿宋" w:cs="仿宋"/>
          <w:color w:val="000000"/>
          <w:sz w:val="32"/>
          <w:szCs w:val="32"/>
        </w:rPr>
        <w:t>2020年一般公共预算财政拨款支出290.14万元，主要用于以下方面</w:t>
      </w:r>
      <w:r>
        <w:rPr>
          <w:rFonts w:hint="eastAsia" w:ascii="仿宋" w:hAnsi="仿宋" w:eastAsia="仿宋" w:cs="仿宋"/>
          <w:color w:val="000000"/>
          <w:sz w:val="32"/>
          <w:szCs w:val="32"/>
          <w:lang w:eastAsia="zh-CN"/>
        </w:rPr>
        <w:t>：</w:t>
      </w:r>
      <w:bookmarkStart w:id="0" w:name="_GoBack"/>
      <w:bookmarkEnd w:id="0"/>
      <w:r>
        <w:rPr>
          <w:rFonts w:ascii="仿宋" w:hAnsi="仿宋" w:eastAsia="仿宋" w:cs="仿宋"/>
          <w:b/>
          <w:color w:val="000000"/>
          <w:sz w:val="32"/>
          <w:szCs w:val="32"/>
        </w:rPr>
        <w:t>教育支出（类）237.8</w:t>
      </w:r>
      <w:r>
        <w:rPr>
          <w:rFonts w:ascii="仿宋" w:hAnsi="仿宋" w:eastAsia="仿宋" w:cs="仿宋"/>
          <w:color w:val="000000"/>
          <w:sz w:val="32"/>
          <w:szCs w:val="32"/>
        </w:rPr>
        <w:t>万元，占81.96%；</w:t>
      </w:r>
      <w:r>
        <w:rPr>
          <w:rFonts w:ascii="仿宋" w:hAnsi="仿宋" w:eastAsia="仿宋" w:cs="仿宋"/>
          <w:b/>
          <w:color w:val="000000"/>
          <w:sz w:val="32"/>
          <w:szCs w:val="32"/>
        </w:rPr>
        <w:t>农林水（类）</w:t>
      </w:r>
      <w:r>
        <w:rPr>
          <w:rFonts w:ascii="仿宋" w:hAnsi="仿宋" w:eastAsia="仿宋" w:cs="仿宋"/>
          <w:color w:val="000000"/>
          <w:sz w:val="32"/>
          <w:szCs w:val="32"/>
        </w:rPr>
        <w:t>支出0.5万元，占0.17%；</w:t>
      </w:r>
      <w:r>
        <w:rPr>
          <w:rFonts w:ascii="仿宋" w:hAnsi="仿宋" w:eastAsia="仿宋" w:cs="仿宋"/>
          <w:b/>
          <w:color w:val="000000"/>
          <w:sz w:val="32"/>
          <w:szCs w:val="32"/>
        </w:rPr>
        <w:t>社会保障和就业（类）</w:t>
      </w:r>
      <w:r>
        <w:rPr>
          <w:rFonts w:ascii="仿宋" w:hAnsi="仿宋" w:eastAsia="仿宋" w:cs="仿宋"/>
          <w:color w:val="000000"/>
          <w:sz w:val="32"/>
          <w:szCs w:val="32"/>
        </w:rPr>
        <w:t>支出22.62万元，占7.8%；</w:t>
      </w:r>
      <w:r>
        <w:rPr>
          <w:rFonts w:ascii="仿宋" w:hAnsi="仿宋" w:eastAsia="仿宋" w:cs="仿宋"/>
          <w:b/>
          <w:bCs/>
          <w:color w:val="000000"/>
          <w:sz w:val="32"/>
          <w:szCs w:val="32"/>
        </w:rPr>
        <w:t>卫生健康支出12.25</w:t>
      </w:r>
      <w:r>
        <w:rPr>
          <w:rFonts w:ascii="仿宋" w:hAnsi="仿宋" w:eastAsia="仿宋" w:cs="仿宋"/>
          <w:color w:val="000000"/>
          <w:sz w:val="32"/>
          <w:szCs w:val="32"/>
        </w:rPr>
        <w:t>万元，占4.22%；住房保障支出16.97万元，占5.85%。</w:t>
      </w:r>
    </w:p>
    <w:p>
      <w:pPr>
        <w:spacing w:line="600" w:lineRule="exact"/>
        <w:rPr>
          <w:rFonts w:ascii="仿宋" w:hAnsi="仿宋" w:eastAsia="仿宋" w:cs="仿宋"/>
          <w:b/>
          <w:color w:val="000000"/>
          <w:sz w:val="32"/>
          <w:szCs w:val="32"/>
        </w:rPr>
      </w:pPr>
      <w:r>
        <w:rPr>
          <w:rFonts w:ascii="仿宋" w:hAnsi="仿宋" w:eastAsia="仿宋" w:cs="仿宋"/>
          <w:b/>
          <w:color w:val="000000"/>
          <w:sz w:val="32"/>
          <w:szCs w:val="32"/>
        </w:rPr>
        <w:t>（三）一般公共预算财政拨款支出决算具体情况</w:t>
      </w:r>
    </w:p>
    <w:p>
      <w:pPr>
        <w:spacing w:line="600" w:lineRule="exact"/>
      </w:pPr>
      <w:r>
        <w:rPr>
          <w:rFonts w:ascii="仿宋" w:hAnsi="仿宋" w:eastAsia="仿宋" w:cs="仿宋"/>
          <w:b/>
          <w:color w:val="000000"/>
          <w:sz w:val="32"/>
          <w:szCs w:val="32"/>
        </w:rPr>
        <w:t>2020年一般公共预算支出决算数为290.14</w:t>
      </w:r>
      <w:r>
        <w:rPr>
          <w:rFonts w:ascii="仿宋" w:hAnsi="仿宋" w:eastAsia="仿宋" w:cs="仿宋"/>
          <w:color w:val="000000"/>
          <w:sz w:val="32"/>
          <w:szCs w:val="32"/>
        </w:rPr>
        <w:t>万元，</w:t>
      </w:r>
      <w:r>
        <w:rPr>
          <w:rStyle w:val="13"/>
          <w:rFonts w:ascii="仿宋" w:hAnsi="仿宋" w:eastAsia="仿宋" w:cs="仿宋"/>
          <w:bCs/>
          <w:color w:val="000000"/>
          <w:sz w:val="32"/>
          <w:szCs w:val="32"/>
        </w:rPr>
        <w:t>完成预算100%。其中：</w:t>
      </w:r>
    </w:p>
    <w:p>
      <w:pPr>
        <w:spacing w:line="600" w:lineRule="exact"/>
      </w:pPr>
      <w:r>
        <w:rPr>
          <w:rStyle w:val="13"/>
          <w:rFonts w:ascii="仿宋" w:hAnsi="仿宋" w:eastAsia="仿宋" w:cs="仿宋"/>
          <w:bCs/>
          <w:color w:val="000000"/>
          <w:sz w:val="32"/>
          <w:szCs w:val="32"/>
        </w:rPr>
        <w:t>1.教育（类）小学教育（款）</w:t>
      </w:r>
      <w:r>
        <w:rPr>
          <w:rStyle w:val="13"/>
          <w:rFonts w:hint="eastAsia" w:ascii="仿宋" w:hAnsi="仿宋" w:eastAsia="仿宋" w:cs="仿宋"/>
          <w:bCs/>
          <w:color w:val="000000"/>
          <w:sz w:val="32"/>
          <w:szCs w:val="32"/>
          <w:lang w:eastAsia="zh-CN"/>
        </w:rPr>
        <w:t>：</w:t>
      </w:r>
      <w:r>
        <w:rPr>
          <w:rStyle w:val="13"/>
          <w:rFonts w:ascii="仿宋" w:hAnsi="仿宋" w:eastAsia="仿宋" w:cs="仿宋"/>
          <w:b w:val="0"/>
          <w:bCs/>
          <w:color w:val="000000"/>
          <w:sz w:val="32"/>
          <w:szCs w:val="32"/>
        </w:rPr>
        <w:t>支出决算为237.8万元，完成预算100%。</w:t>
      </w:r>
    </w:p>
    <w:p>
      <w:pPr>
        <w:spacing w:line="600" w:lineRule="exact"/>
      </w:pPr>
      <w:r>
        <w:rPr>
          <w:rStyle w:val="13"/>
          <w:rFonts w:ascii="仿宋" w:hAnsi="仿宋" w:eastAsia="仿宋" w:cs="仿宋"/>
          <w:bCs/>
          <w:color w:val="000000"/>
          <w:sz w:val="32"/>
          <w:szCs w:val="32"/>
        </w:rPr>
        <w:t>2.农林水（类）扶贫（款）单位脱贫攻坚工作经费（项）</w:t>
      </w:r>
      <w:r>
        <w:rPr>
          <w:rStyle w:val="13"/>
          <w:rFonts w:hint="eastAsia" w:ascii="仿宋" w:hAnsi="仿宋" w:eastAsia="仿宋" w:cs="仿宋"/>
          <w:bCs/>
          <w:color w:val="000000"/>
          <w:sz w:val="32"/>
          <w:szCs w:val="32"/>
          <w:lang w:eastAsia="zh-CN"/>
        </w:rPr>
        <w:t>：</w:t>
      </w:r>
      <w:r>
        <w:rPr>
          <w:rStyle w:val="13"/>
          <w:rFonts w:ascii="仿宋" w:hAnsi="仿宋" w:eastAsia="仿宋" w:cs="仿宋"/>
          <w:b w:val="0"/>
          <w:bCs/>
          <w:color w:val="000000"/>
          <w:sz w:val="32"/>
          <w:szCs w:val="32"/>
        </w:rPr>
        <w:t>支出决算为0.5万元，完成预算100%。</w:t>
      </w:r>
    </w:p>
    <w:p>
      <w:pPr>
        <w:spacing w:line="600" w:lineRule="exact"/>
      </w:pPr>
      <w:r>
        <w:rPr>
          <w:rStyle w:val="13"/>
          <w:rFonts w:ascii="仿宋" w:hAnsi="仿宋" w:eastAsia="仿宋" w:cs="仿宋"/>
          <w:bCs/>
          <w:color w:val="000000"/>
          <w:sz w:val="32"/>
          <w:szCs w:val="32"/>
        </w:rPr>
        <w:t>3.社会保障和就业（类）小学教育（款）机关事业单位基本养老保险缴费支出（项）</w:t>
      </w:r>
      <w:r>
        <w:rPr>
          <w:rStyle w:val="13"/>
          <w:rFonts w:hint="eastAsia" w:ascii="仿宋" w:hAnsi="仿宋" w:eastAsia="仿宋" w:cs="仿宋"/>
          <w:bCs/>
          <w:color w:val="000000"/>
          <w:sz w:val="32"/>
          <w:szCs w:val="32"/>
          <w:lang w:eastAsia="zh-CN"/>
        </w:rPr>
        <w:t>：</w:t>
      </w:r>
      <w:r>
        <w:rPr>
          <w:rStyle w:val="13"/>
          <w:rFonts w:ascii="仿宋" w:hAnsi="仿宋" w:eastAsia="仿宋" w:cs="仿宋"/>
          <w:b w:val="0"/>
          <w:bCs/>
          <w:color w:val="000000"/>
          <w:sz w:val="32"/>
          <w:szCs w:val="32"/>
        </w:rPr>
        <w:t>支出决算为22.62万元，完成预算100%。</w:t>
      </w:r>
    </w:p>
    <w:p>
      <w:pPr>
        <w:spacing w:line="600" w:lineRule="exact"/>
      </w:pPr>
      <w:r>
        <w:rPr>
          <w:rStyle w:val="13"/>
          <w:rFonts w:ascii="仿宋" w:hAnsi="仿宋" w:eastAsia="仿宋" w:cs="仿宋"/>
          <w:bCs/>
          <w:color w:val="000000"/>
          <w:sz w:val="32"/>
          <w:szCs w:val="32"/>
        </w:rPr>
        <w:t>4.</w:t>
      </w:r>
      <w:r>
        <w:rPr>
          <w:rFonts w:ascii="仿宋" w:hAnsi="仿宋" w:eastAsia="仿宋" w:cs="仿宋"/>
          <w:b/>
          <w:bCs/>
          <w:color w:val="000000"/>
          <w:sz w:val="32"/>
          <w:szCs w:val="32"/>
        </w:rPr>
        <w:t>卫生健康</w:t>
      </w:r>
      <w:r>
        <w:rPr>
          <w:rStyle w:val="13"/>
          <w:rFonts w:ascii="仿宋" w:hAnsi="仿宋" w:eastAsia="仿宋" w:cs="仿宋"/>
          <w:bCs/>
          <w:color w:val="000000"/>
          <w:sz w:val="32"/>
          <w:szCs w:val="32"/>
        </w:rPr>
        <w:t>（类）小学教育（款）事业单位医疗（项）</w:t>
      </w:r>
      <w:r>
        <w:rPr>
          <w:rStyle w:val="13"/>
          <w:rFonts w:hint="eastAsia" w:ascii="仿宋" w:hAnsi="仿宋" w:eastAsia="仿宋" w:cs="仿宋"/>
          <w:bCs/>
          <w:color w:val="000000"/>
          <w:sz w:val="32"/>
          <w:szCs w:val="32"/>
          <w:lang w:eastAsia="zh-CN"/>
        </w:rPr>
        <w:t>：</w:t>
      </w:r>
      <w:r>
        <w:rPr>
          <w:rStyle w:val="13"/>
          <w:rFonts w:ascii="仿宋" w:hAnsi="仿宋" w:eastAsia="仿宋" w:cs="仿宋"/>
          <w:b w:val="0"/>
          <w:bCs/>
          <w:color w:val="000000"/>
          <w:sz w:val="32"/>
          <w:szCs w:val="32"/>
        </w:rPr>
        <w:t>支出决算为12.25万元，完成预算100%。</w:t>
      </w:r>
    </w:p>
    <w:p>
      <w:pPr>
        <w:spacing w:line="600" w:lineRule="exact"/>
      </w:pPr>
      <w:r>
        <w:rPr>
          <w:rStyle w:val="13"/>
          <w:rFonts w:ascii="仿宋" w:hAnsi="仿宋" w:eastAsia="仿宋" w:cs="仿宋"/>
          <w:bCs/>
          <w:color w:val="000000"/>
          <w:sz w:val="32"/>
          <w:szCs w:val="32"/>
        </w:rPr>
        <w:t>5.住房保障（类）住房改革支出（款） 住房公积金（项）</w:t>
      </w:r>
      <w:r>
        <w:rPr>
          <w:rStyle w:val="13"/>
          <w:rFonts w:hint="eastAsia" w:ascii="仿宋" w:hAnsi="仿宋" w:eastAsia="仿宋" w:cs="仿宋"/>
          <w:bCs/>
          <w:color w:val="000000"/>
          <w:sz w:val="32"/>
          <w:szCs w:val="32"/>
          <w:lang w:eastAsia="zh-CN"/>
        </w:rPr>
        <w:t>：</w:t>
      </w:r>
      <w:r>
        <w:rPr>
          <w:rStyle w:val="13"/>
          <w:rFonts w:ascii="仿宋" w:hAnsi="仿宋" w:eastAsia="仿宋" w:cs="仿宋"/>
          <w:b w:val="0"/>
          <w:bCs/>
          <w:color w:val="000000"/>
          <w:sz w:val="32"/>
          <w:szCs w:val="32"/>
        </w:rPr>
        <w:t>支出决算为16.97万元，完成预算100%。</w:t>
      </w:r>
    </w:p>
    <w:p>
      <w:pPr>
        <w:tabs>
          <w:tab w:val="right" w:pos="8306"/>
        </w:tabs>
        <w:spacing w:line="600" w:lineRule="exact"/>
      </w:pPr>
      <w:r>
        <w:rPr>
          <w:rFonts w:ascii="黑体" w:hAnsi="黑体" w:eastAsia="黑体" w:cs="黑体"/>
          <w:color w:val="000000"/>
          <w:sz w:val="32"/>
          <w:szCs w:val="32"/>
        </w:rPr>
        <w:t>六</w:t>
      </w:r>
      <w:r>
        <w:rPr>
          <w:rFonts w:ascii="黑体" w:hAnsi="黑体" w:eastAsia="黑体" w:cs="黑体"/>
          <w:b/>
          <w:color w:val="000000"/>
          <w:sz w:val="32"/>
          <w:szCs w:val="32"/>
        </w:rPr>
        <w:t>、一</w:t>
      </w:r>
      <w:r>
        <w:rPr>
          <w:rStyle w:val="12"/>
          <w:rFonts w:ascii="黑体" w:hAnsi="黑体" w:eastAsia="黑体" w:cs="黑体"/>
          <w:b w:val="0"/>
        </w:rPr>
        <w:t>般公共预算财政拨款基本支出决算情况说明</w:t>
      </w:r>
      <w:r>
        <w:rPr>
          <w:rStyle w:val="12"/>
          <w:rFonts w:ascii="黑体" w:hAnsi="黑体" w:eastAsia="黑体" w:cs="黑体"/>
          <w:b w:val="0"/>
        </w:rPr>
        <w:tab/>
      </w:r>
    </w:p>
    <w:p>
      <w:pPr>
        <w:spacing w:line="600" w:lineRule="exact"/>
      </w:pPr>
      <w:r>
        <w:rPr>
          <w:rFonts w:ascii="仿宋" w:hAnsi="仿宋" w:eastAsia="仿宋" w:cs="仿宋"/>
          <w:color w:val="000000"/>
          <w:sz w:val="32"/>
          <w:szCs w:val="32"/>
        </w:rPr>
        <w:t>2020年一般公共预算财政拨款基本支出290.14万元，其中：</w:t>
      </w:r>
    </w:p>
    <w:p>
      <w:pPr>
        <w:spacing w:line="600" w:lineRule="exact"/>
      </w:pPr>
      <w:r>
        <w:rPr>
          <w:rFonts w:ascii="仿宋" w:hAnsi="仿宋" w:eastAsia="仿宋" w:cs="仿宋"/>
          <w:color w:val="000000"/>
          <w:sz w:val="32"/>
          <w:szCs w:val="32"/>
        </w:rPr>
        <w:t>1、人员经费246.46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s="仿宋"/>
          <w:color w:val="000000"/>
          <w:sz w:val="32"/>
          <w:szCs w:val="32"/>
        </w:rPr>
        <w:br w:type="textWrapping"/>
      </w:r>
      <w:r>
        <w:rPr>
          <w:rFonts w:ascii="仿宋" w:hAnsi="仿宋" w:eastAsia="仿宋" w:cs="仿宋"/>
          <w:color w:val="000000"/>
          <w:sz w:val="32"/>
          <w:szCs w:val="32"/>
        </w:rPr>
        <w:t>　　 2、日常公用经费23.32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pPr>
      <w:r>
        <w:rPr>
          <w:rFonts w:ascii="黑体" w:hAnsi="黑体" w:eastAsia="黑体" w:cs="黑体"/>
          <w:color w:val="000000"/>
          <w:sz w:val="32"/>
          <w:szCs w:val="32"/>
        </w:rPr>
        <w:t>七、</w:t>
      </w:r>
      <w:r>
        <w:rPr>
          <w:rStyle w:val="12"/>
          <w:rFonts w:ascii="黑体" w:hAnsi="黑体" w:eastAsia="黑体" w:cs="黑体"/>
        </w:rPr>
        <w:t>“</w:t>
      </w:r>
      <w:r>
        <w:rPr>
          <w:rStyle w:val="12"/>
          <w:rFonts w:ascii="黑体" w:hAnsi="黑体" w:eastAsia="黑体" w:cs="黑体"/>
          <w:b w:val="0"/>
        </w:rPr>
        <w:t>三公”经费财政拨款支出决算情况说明</w:t>
      </w:r>
    </w:p>
    <w:p>
      <w:pPr>
        <w:spacing w:line="600" w:lineRule="exact"/>
        <w:rPr>
          <w:rFonts w:ascii="仿宋" w:hAnsi="仿宋" w:eastAsia="仿宋" w:cs="仿宋"/>
          <w:b/>
          <w:color w:val="000000"/>
          <w:sz w:val="32"/>
          <w:szCs w:val="32"/>
        </w:rPr>
      </w:pPr>
      <w:r>
        <w:rPr>
          <w:rFonts w:ascii="仿宋" w:hAnsi="仿宋" w:eastAsia="仿宋" w:cs="仿宋"/>
          <w:b/>
          <w:color w:val="000000"/>
          <w:sz w:val="32"/>
          <w:szCs w:val="32"/>
        </w:rPr>
        <w:t>（一）“三公”经费财政拨款支出决算总体情况说明</w:t>
      </w:r>
    </w:p>
    <w:p>
      <w:pPr>
        <w:spacing w:line="600" w:lineRule="exact"/>
      </w:pPr>
      <w:r>
        <w:rPr>
          <w:rFonts w:ascii="仿宋" w:hAnsi="仿宋" w:eastAsia="仿宋" w:cs="仿宋"/>
          <w:color w:val="000000"/>
          <w:sz w:val="32"/>
          <w:szCs w:val="32"/>
        </w:rPr>
        <w:t>2020年“三公”经费财政拨款支出决算为0.3万元，完成预算100%。</w:t>
      </w:r>
    </w:p>
    <w:p>
      <w:pPr>
        <w:spacing w:line="600" w:lineRule="exact"/>
        <w:rPr>
          <w:rFonts w:ascii="仿宋" w:hAnsi="仿宋" w:eastAsia="仿宋" w:cs="仿宋"/>
          <w:b/>
          <w:color w:val="000000"/>
          <w:sz w:val="32"/>
          <w:szCs w:val="32"/>
        </w:rPr>
      </w:pPr>
      <w:r>
        <w:rPr>
          <w:rFonts w:ascii="仿宋" w:hAnsi="仿宋" w:eastAsia="仿宋" w:cs="仿宋"/>
          <w:b/>
          <w:color w:val="000000"/>
          <w:sz w:val="32"/>
          <w:szCs w:val="32"/>
        </w:rPr>
        <w:t>（二）“三公”经费财政拨款支出决算具体情况说明</w:t>
      </w:r>
    </w:p>
    <w:p>
      <w:pPr>
        <w:spacing w:line="600" w:lineRule="exact"/>
      </w:pPr>
      <w:r>
        <w:rPr>
          <w:rFonts w:ascii="仿宋" w:hAnsi="仿宋" w:eastAsia="仿宋" w:cs="仿宋"/>
          <w:color w:val="000000"/>
          <w:sz w:val="32"/>
          <w:szCs w:val="32"/>
        </w:rPr>
        <w:t>2020年“三公”经费财政拨款支出决算中，因公出国（境）费支出决算0万元，占0%；公务用车购置及运行维护费支出决算0万元，占0%；公务接待费支出决算0.3万元，占100%。具体情况如下：</w:t>
      </w:r>
    </w:p>
    <w:p>
      <w:pPr>
        <w:spacing w:line="600" w:lineRule="exact"/>
      </w:pPr>
      <w:r>
        <w:rPr>
          <w:rFonts w:ascii="仿宋_GB2312;仿宋" w:hAnsi="仿宋_GB2312;仿宋" w:eastAsia="仿宋_GB2312;仿宋" w:cs="仿宋_GB2312;仿宋"/>
          <w:b/>
          <w:color w:val="000000"/>
          <w:sz w:val="32"/>
          <w:szCs w:val="32"/>
        </w:rPr>
        <w:t>公务接待费支出0.3</w:t>
      </w:r>
      <w:r>
        <w:rPr>
          <w:rFonts w:ascii="仿宋_GB2312;仿宋" w:hAnsi="仿宋_GB2312;仿宋" w:eastAsia="仿宋_GB2312;仿宋" w:cs="仿宋_GB2312;仿宋"/>
          <w:color w:val="000000"/>
          <w:sz w:val="32"/>
          <w:szCs w:val="32"/>
        </w:rPr>
        <w:t>万元，</w:t>
      </w:r>
      <w:r>
        <w:rPr>
          <w:rStyle w:val="13"/>
          <w:rFonts w:ascii="仿宋" w:hAnsi="仿宋" w:eastAsia="仿宋" w:cs="仿宋"/>
          <w:b w:val="0"/>
          <w:bCs/>
          <w:color w:val="000000"/>
          <w:sz w:val="32"/>
          <w:szCs w:val="32"/>
        </w:rPr>
        <w:t>完成预算100%。</w:t>
      </w:r>
      <w:r>
        <w:rPr>
          <w:rFonts w:ascii="仿宋_GB2312;仿宋" w:hAnsi="仿宋_GB2312;仿宋" w:eastAsia="仿宋_GB2312;仿宋" w:cs="仿宋_GB2312;仿宋"/>
          <w:color w:val="000000"/>
          <w:sz w:val="32"/>
          <w:szCs w:val="32"/>
        </w:rPr>
        <w:t>公务接待费支出决算比2019年增加/减少0万元。其中：</w:t>
      </w:r>
    </w:p>
    <w:p>
      <w:pPr>
        <w:spacing w:line="600" w:lineRule="exact"/>
      </w:pPr>
      <w:r>
        <w:rPr>
          <w:rFonts w:ascii="仿宋" w:hAnsi="仿宋" w:eastAsia="仿宋" w:cs="仿宋"/>
          <w:b/>
          <w:color w:val="000000"/>
          <w:sz w:val="32"/>
          <w:szCs w:val="32"/>
        </w:rPr>
        <w:t>国内公务接待支出0.3</w:t>
      </w:r>
      <w:r>
        <w:rPr>
          <w:rFonts w:ascii="仿宋_GB2312;仿宋" w:hAnsi="仿宋_GB2312;仿宋" w:eastAsia="仿宋_GB2312;仿宋" w:cs="仿宋_GB2312;仿宋"/>
          <w:color w:val="000000"/>
          <w:sz w:val="32"/>
          <w:szCs w:val="32"/>
        </w:rPr>
        <w:t>万元，主要用于执行公务、开展业务活动开支的交通费、住宿费、用餐费等。国内公务接待12批次，120人次（不包括陪同人员），共计支出0.3万元。</w:t>
      </w:r>
    </w:p>
    <w:p>
      <w:pPr>
        <w:spacing w:line="600" w:lineRule="exact"/>
      </w:pPr>
      <w:r>
        <w:rPr>
          <w:rFonts w:ascii="黑体" w:hAnsi="黑体" w:eastAsia="黑体" w:cs="黑体"/>
          <w:color w:val="000000"/>
          <w:sz w:val="32"/>
          <w:szCs w:val="32"/>
        </w:rPr>
        <w:t>八、</w:t>
      </w:r>
      <w:r>
        <w:rPr>
          <w:rStyle w:val="12"/>
          <w:rFonts w:ascii="黑体" w:hAnsi="黑体" w:eastAsia="黑体" w:cs="黑体"/>
          <w:b w:val="0"/>
        </w:rPr>
        <w:t>政府性基金预算支出决算情况说明</w:t>
      </w:r>
    </w:p>
    <w:p>
      <w:pPr>
        <w:spacing w:line="600" w:lineRule="exact"/>
      </w:pPr>
      <w:r>
        <w:rPr>
          <w:rFonts w:ascii="仿宋_GB2312;仿宋" w:hAnsi="仿宋_GB2312;仿宋" w:eastAsia="仿宋_GB2312;仿宋" w:cs="仿宋_GB2312;仿宋"/>
          <w:color w:val="000000"/>
          <w:sz w:val="32"/>
          <w:szCs w:val="32"/>
        </w:rPr>
        <w:t>2020年政府性基金预算拨款支出0万元。</w:t>
      </w:r>
    </w:p>
    <w:p>
      <w:pPr>
        <w:numPr>
          <w:ilvl w:val="0"/>
          <w:numId w:val="2"/>
        </w:numPr>
        <w:spacing w:line="600" w:lineRule="exact"/>
      </w:pPr>
      <w:r>
        <w:rPr>
          <w:rStyle w:val="12"/>
          <w:rFonts w:ascii="黑体" w:hAnsi="黑体" w:eastAsia="黑体" w:cs="黑体"/>
          <w:b w:val="0"/>
        </w:rPr>
        <w:t>国有资本经营预算支出决算情况说明</w:t>
      </w:r>
    </w:p>
    <w:p>
      <w:pPr>
        <w:spacing w:line="600" w:lineRule="exact"/>
      </w:pPr>
      <w:r>
        <w:rPr>
          <w:rFonts w:ascii="仿宋_GB2312;仿宋" w:hAnsi="仿宋_GB2312;仿宋" w:eastAsia="仿宋_GB2312;仿宋" w:cs="仿宋_GB2312;仿宋"/>
          <w:color w:val="000000"/>
          <w:sz w:val="32"/>
          <w:szCs w:val="32"/>
        </w:rPr>
        <w:t>2020年国有资本经营预算拨款支出0万元。</w:t>
      </w:r>
    </w:p>
    <w:p>
      <w:pPr>
        <w:spacing w:line="600" w:lineRule="exact"/>
      </w:pPr>
      <w:r>
        <w:rPr>
          <w:rFonts w:ascii="黑体" w:hAnsi="黑体" w:eastAsia="黑体" w:cs="黑体"/>
          <w:color w:val="000000"/>
          <w:sz w:val="32"/>
          <w:szCs w:val="32"/>
        </w:rPr>
        <w:t>十</w:t>
      </w:r>
      <w:r>
        <w:rPr>
          <w:rStyle w:val="12"/>
          <w:rFonts w:ascii="黑体" w:hAnsi="黑体" w:eastAsia="黑体" w:cs="黑体"/>
        </w:rPr>
        <w:t>、</w:t>
      </w:r>
      <w:r>
        <w:rPr>
          <w:rStyle w:val="12"/>
          <w:rFonts w:ascii="黑体" w:hAnsi="黑体" w:eastAsia="黑体" w:cs="黑体"/>
          <w:b w:val="0"/>
        </w:rPr>
        <w:t>其他重要事项的情况说明</w:t>
      </w:r>
    </w:p>
    <w:p>
      <w:pPr>
        <w:spacing w:line="600" w:lineRule="exact"/>
        <w:rPr>
          <w:rFonts w:ascii="仿宋" w:hAnsi="仿宋" w:eastAsia="仿宋" w:cs="仿宋"/>
          <w:b/>
          <w:color w:val="000000"/>
          <w:sz w:val="32"/>
          <w:szCs w:val="32"/>
        </w:rPr>
      </w:pPr>
      <w:r>
        <w:rPr>
          <w:rFonts w:ascii="仿宋" w:hAnsi="仿宋" w:eastAsia="仿宋" w:cs="仿宋"/>
          <w:b/>
          <w:color w:val="000000"/>
          <w:sz w:val="32"/>
          <w:szCs w:val="32"/>
        </w:rPr>
        <w:t>（一）机关运行经费支出情况</w:t>
      </w:r>
    </w:p>
    <w:p>
      <w:pPr>
        <w:spacing w:line="600" w:lineRule="exact"/>
      </w:pPr>
      <w:r>
        <w:rPr>
          <w:rFonts w:ascii="仿宋_GB2312;仿宋" w:hAnsi="仿宋_GB2312;仿宋" w:eastAsia="仿宋_GB2312;仿宋" w:cs="仿宋_GB2312;仿宋"/>
          <w:color w:val="000000"/>
          <w:sz w:val="32"/>
          <w:szCs w:val="32"/>
        </w:rPr>
        <w:t>2020年，通江县唱歌小学机关运行经费支出0万元，比2019年增加0万元，增长0%。主要原因是我单位没有机关运行经费。</w:t>
      </w:r>
    </w:p>
    <w:p>
      <w:pPr>
        <w:autoSpaceDE w:val="0"/>
        <w:spacing w:line="600" w:lineRule="exact"/>
        <w:jc w:val="left"/>
        <w:rPr>
          <w:rFonts w:ascii="仿宋" w:hAnsi="仿宋" w:eastAsia="仿宋" w:cs="仿宋"/>
          <w:b/>
          <w:color w:val="000000"/>
          <w:sz w:val="32"/>
          <w:szCs w:val="32"/>
        </w:rPr>
      </w:pPr>
      <w:r>
        <w:rPr>
          <w:rFonts w:ascii="仿宋" w:hAnsi="仿宋" w:eastAsia="仿宋" w:cs="仿宋"/>
          <w:b/>
          <w:color w:val="000000"/>
          <w:sz w:val="32"/>
          <w:szCs w:val="32"/>
        </w:rPr>
        <w:t>（二）政府采购支出情况</w:t>
      </w:r>
    </w:p>
    <w:p>
      <w:pPr>
        <w:spacing w:line="600" w:lineRule="exact"/>
      </w:pPr>
      <w:r>
        <w:rPr>
          <w:rFonts w:ascii="仿宋_GB2312;仿宋" w:hAnsi="仿宋_GB2312;仿宋" w:eastAsia="仿宋_GB2312;仿宋" w:cs="仿宋_GB2312;仿宋"/>
          <w:color w:val="000000"/>
          <w:sz w:val="32"/>
          <w:szCs w:val="32"/>
        </w:rPr>
        <w:t>2020年，通江县唱歌小学政府采购支出总额0万元，其中：政府采购货物支出0万元。</w:t>
      </w:r>
    </w:p>
    <w:p>
      <w:pPr>
        <w:autoSpaceDE w:val="0"/>
        <w:spacing w:line="600" w:lineRule="exact"/>
        <w:jc w:val="left"/>
        <w:rPr>
          <w:rFonts w:ascii="仿宋" w:hAnsi="仿宋" w:eastAsia="仿宋" w:cs="仿宋"/>
          <w:b/>
          <w:color w:val="000000"/>
          <w:sz w:val="32"/>
          <w:szCs w:val="32"/>
        </w:rPr>
      </w:pPr>
      <w:r>
        <w:rPr>
          <w:rFonts w:ascii="仿宋" w:hAnsi="仿宋" w:eastAsia="仿宋" w:cs="仿宋"/>
          <w:b/>
          <w:color w:val="000000"/>
          <w:sz w:val="32"/>
          <w:szCs w:val="32"/>
        </w:rPr>
        <w:t>（三）国有资产占有使用情况</w:t>
      </w:r>
    </w:p>
    <w:p>
      <w:pPr>
        <w:autoSpaceDE w:val="0"/>
        <w:spacing w:line="600" w:lineRule="exact"/>
        <w:jc w:val="left"/>
      </w:pPr>
      <w:r>
        <w:rPr>
          <w:rFonts w:ascii="仿宋_GB2312;仿宋" w:hAnsi="仿宋_GB2312;仿宋" w:eastAsia="仿宋_GB2312;仿宋" w:cs="仿宋_GB2312;仿宋"/>
          <w:color w:val="000000"/>
          <w:sz w:val="32"/>
          <w:szCs w:val="32"/>
        </w:rPr>
        <w:t>截至2020年12月31日，通江县光辉希望学校共有车辆0辆，其中：主要领导干部用车0辆、机要通信用车0辆、应急保障用车0辆、其他用车0辆……其他用车主要是用于……单价50万元以上通用设备0台（套），单价100万元以上专用设备0台（套）。</w:t>
      </w:r>
    </w:p>
    <w:p>
      <w:pPr>
        <w:autoSpaceDE w:val="0"/>
        <w:spacing w:line="600" w:lineRule="exact"/>
        <w:jc w:val="left"/>
        <w:rPr>
          <w:rFonts w:ascii="仿宋" w:hAnsi="仿宋" w:eastAsia="仿宋" w:cs="仿宋"/>
          <w:b/>
          <w:color w:val="000000"/>
          <w:sz w:val="32"/>
          <w:szCs w:val="32"/>
        </w:rPr>
      </w:pPr>
      <w:r>
        <w:rPr>
          <w:rFonts w:ascii="仿宋" w:hAnsi="仿宋" w:eastAsia="仿宋" w:cs="仿宋"/>
          <w:b/>
          <w:color w:val="000000"/>
          <w:sz w:val="32"/>
          <w:szCs w:val="32"/>
        </w:rPr>
        <w:t>（四）预算绩效管理情况。</w:t>
      </w:r>
    </w:p>
    <w:p>
      <w:pPr>
        <w:spacing w:line="580" w:lineRule="exact"/>
      </w:pPr>
      <w:r>
        <w:rPr>
          <w:rFonts w:ascii="仿宋_GB2312;仿宋" w:hAnsi="仿宋_GB2312;仿宋" w:eastAsia="仿宋_GB2312;仿宋" w:cs="仿宋_GB2312;仿宋"/>
          <w:sz w:val="32"/>
          <w:szCs w:val="32"/>
        </w:rPr>
        <w:t>根据预算绩效管理要求，本部门（单位）在年初预算编制阶段，组织对校舍维修、食堂设备采购项目开展了预算事前绩效评估。本部门按要求对2020年部门整体支出开展绩效自评，从评价情况来看能完成绩效目标任务。本部门还自行组织了7个项目支出绩效评价，从评价情况来看均已完成绩效目标任务。</w:t>
      </w:r>
    </w:p>
    <w:p>
      <w:pPr>
        <w:spacing w:line="580" w:lineRule="exact"/>
      </w:pPr>
      <w:r>
        <w:rPr>
          <w:rFonts w:ascii="楷体_GB2312;楷体" w:hAnsi="楷体_GB2312;楷体" w:eastAsia="楷体_GB2312;楷体" w:cs="楷体_GB2312;楷体"/>
          <w:sz w:val="32"/>
          <w:szCs w:val="32"/>
        </w:rPr>
        <w:t>1.项目绩效目标完成情况。</w:t>
      </w:r>
      <w:r>
        <w:rPr>
          <w:rFonts w:ascii="楷体_GB2312;楷体" w:hAnsi="楷体_GB2312;楷体" w:eastAsia="楷体_GB2312;楷体" w:cs="楷体_GB2312;楷体"/>
          <w:sz w:val="32"/>
          <w:szCs w:val="32"/>
        </w:rPr>
        <w:br w:type="textWrapping"/>
      </w:r>
      <w:r>
        <w:rPr>
          <w:rFonts w:ascii="仿宋_GB2312;仿宋" w:hAnsi="仿宋_GB2312;仿宋" w:eastAsia="仿宋_GB2312;仿宋" w:cs="仿宋_GB2312;仿宋"/>
          <w:sz w:val="32"/>
          <w:szCs w:val="32"/>
        </w:rPr>
        <w:t>本部门在2020年度部门决算中反映“校舍维修”“学前教育奖补资金”“薄改”“营养餐、免作业本费”“义务教育公用经费”“学生资助”“城乡义务教育公用经费”“扶贫”等8个项目绩效目标实际完成情况。</w:t>
      </w:r>
    </w:p>
    <w:p>
      <w:pPr>
        <w:spacing w:line="580" w:lineRule="exact"/>
      </w:pPr>
      <w:r>
        <w:rPr>
          <w:rFonts w:ascii="仿宋_GB2312;仿宋" w:hAnsi="仿宋_GB2312;仿宋" w:eastAsia="仿宋_GB2312;仿宋" w:cs="仿宋_GB2312;仿宋"/>
          <w:sz w:val="32"/>
          <w:szCs w:val="32"/>
        </w:rPr>
        <w:t>（1）校舍维修项目绩效目标完成情况综述。项目全年预算数</w:t>
      </w:r>
      <w:r>
        <w:rPr>
          <w:rFonts w:ascii="仿宋_GB2312;仿宋" w:hAnsi="仿宋_GB2312;仿宋" w:eastAsia="仿宋_GB2312;仿宋" w:cs="仿宋_GB2312;仿宋"/>
          <w:color w:val="000000"/>
          <w:sz w:val="32"/>
          <w:szCs w:val="32"/>
        </w:rPr>
        <w:t>5万元，执行数为5万元，完成预算的100%。</w:t>
      </w:r>
    </w:p>
    <w:p>
      <w:pPr>
        <w:spacing w:line="580" w:lineRule="exact"/>
      </w:pPr>
      <w:r>
        <w:rPr>
          <w:rFonts w:ascii="仿宋_GB2312;仿宋" w:hAnsi="仿宋_GB2312;仿宋" w:eastAsia="仿宋_GB2312;仿宋" w:cs="仿宋_GB2312;仿宋"/>
          <w:color w:val="000000"/>
          <w:sz w:val="32"/>
          <w:szCs w:val="32"/>
        </w:rPr>
        <w:t>（2）学前教育奖补资金项目绩效目标完成情况综述。项目全年预算数2.6万元，执行数为2.6万元，完成预算的100%。通过项目实施，改善幼儿园办园条件。</w:t>
      </w:r>
    </w:p>
    <w:p>
      <w:pPr>
        <w:spacing w:line="580" w:lineRule="exact"/>
      </w:pPr>
      <w:r>
        <w:rPr>
          <w:rFonts w:ascii="仿宋_GB2312;仿宋" w:hAnsi="仿宋_GB2312;仿宋" w:eastAsia="仿宋_GB2312;仿宋" w:cs="仿宋_GB2312;仿宋"/>
          <w:color w:val="000000"/>
          <w:sz w:val="32"/>
          <w:szCs w:val="32"/>
        </w:rPr>
        <w:t>（3）薄改项目绩效目标完成情况综述。项目全年预算数0万元，执行数为0万元，完成预算的0%。</w:t>
      </w:r>
    </w:p>
    <w:p>
      <w:pPr>
        <w:spacing w:line="580" w:lineRule="exact"/>
      </w:pPr>
      <w:r>
        <w:rPr>
          <w:rFonts w:ascii="仿宋_GB2312;仿宋" w:hAnsi="仿宋_GB2312;仿宋" w:eastAsia="仿宋_GB2312;仿宋" w:cs="仿宋_GB2312;仿宋"/>
          <w:color w:val="000000"/>
          <w:sz w:val="32"/>
          <w:szCs w:val="32"/>
        </w:rPr>
        <w:t>（4）营养餐、免作业本费项目绩效目标完成情况综述。项目全年预算数5.6345万元，执行数为5.6345万元，完成预算的100%。</w:t>
      </w:r>
    </w:p>
    <w:p>
      <w:pPr>
        <w:spacing w:line="580" w:lineRule="exact"/>
      </w:pPr>
      <w:r>
        <w:rPr>
          <w:rFonts w:ascii="仿宋_GB2312;仿宋" w:hAnsi="仿宋_GB2312;仿宋" w:eastAsia="仿宋_GB2312;仿宋" w:cs="仿宋_GB2312;仿宋"/>
          <w:color w:val="000000"/>
          <w:sz w:val="32"/>
          <w:szCs w:val="32"/>
        </w:rPr>
        <w:t>（5）义务教育公用经费项目绩效目标完成情况综述。项目全年预算数15万元，执行数为15万元，完成预算的100%。</w:t>
      </w:r>
    </w:p>
    <w:p>
      <w:pPr>
        <w:spacing w:line="580" w:lineRule="exact"/>
      </w:pPr>
      <w:r>
        <w:rPr>
          <w:rFonts w:ascii="仿宋_GB2312;仿宋" w:hAnsi="仿宋_GB2312;仿宋" w:eastAsia="仿宋_GB2312;仿宋" w:cs="仿宋_GB2312;仿宋"/>
          <w:color w:val="000000"/>
          <w:sz w:val="32"/>
          <w:szCs w:val="32"/>
        </w:rPr>
        <w:t>（6）扶贫项目绩效目标完成情况综述。项目全年预算数0.5万元，执行数为0.5万元，完成预算的100%。</w:t>
      </w:r>
    </w:p>
    <w:p>
      <w:pPr>
        <w:spacing w:line="580" w:lineRule="exact"/>
      </w:pPr>
      <w:r>
        <w:rPr>
          <w:rFonts w:ascii="仿宋_GB2312;仿宋" w:hAnsi="仿宋_GB2312;仿宋" w:eastAsia="仿宋_GB2312;仿宋" w:cs="仿宋_GB2312;仿宋"/>
          <w:color w:val="000000"/>
          <w:sz w:val="32"/>
          <w:szCs w:val="32"/>
        </w:rPr>
        <w:t>（7）学生资助项目绩效目标完成情况综述。项目全年预算数2.579万元，执行数为2.579万元，完成预算的100%。</w:t>
      </w:r>
    </w:p>
    <w:p>
      <w:pPr>
        <w:spacing w:line="580" w:lineRule="exact"/>
      </w:pPr>
      <w:r>
        <w:rPr>
          <w:rFonts w:ascii="仿宋_GB2312;仿宋" w:hAnsi="仿宋_GB2312;仿宋" w:eastAsia="仿宋_GB2312;仿宋" w:cs="仿宋_GB2312;仿宋"/>
          <w:color w:val="000000"/>
          <w:sz w:val="32"/>
          <w:szCs w:val="32"/>
        </w:rPr>
        <w:t>（8）城乡义</w:t>
      </w:r>
      <w:r>
        <w:rPr>
          <w:rFonts w:ascii="仿宋_GB2312;仿宋" w:hAnsi="仿宋_GB2312;仿宋" w:eastAsia="仿宋_GB2312;仿宋" w:cs="仿宋_GB2312;仿宋"/>
          <w:sz w:val="32"/>
          <w:szCs w:val="32"/>
        </w:rPr>
        <w:t>务教育公用经费项目绩效目标完成情况综述。项目全年预算数2万元，执行数为2万元，完成预算的100%。</w:t>
      </w:r>
    </w:p>
    <w:tbl>
      <w:tblPr>
        <w:tblStyle w:val="9"/>
        <w:tblW w:w="9810" w:type="dxa"/>
        <w:tblInd w:w="-720" w:type="dxa"/>
        <w:tblLayout w:type="fixed"/>
        <w:tblCellMar>
          <w:top w:w="15" w:type="dxa"/>
          <w:left w:w="15" w:type="dxa"/>
          <w:bottom w:w="0" w:type="dxa"/>
          <w:right w:w="15" w:type="dxa"/>
        </w:tblCellMar>
      </w:tblPr>
      <w:tblGrid>
        <w:gridCol w:w="454"/>
        <w:gridCol w:w="1127"/>
        <w:gridCol w:w="1028"/>
        <w:gridCol w:w="2388"/>
        <w:gridCol w:w="2399"/>
        <w:gridCol w:w="2414"/>
      </w:tblGrid>
      <w:tr>
        <w:trPr>
          <w:trHeight w:val="1034" w:hRule="atLeast"/>
        </w:trPr>
        <w:tc>
          <w:tcPr>
            <w:tcW w:w="9809" w:type="dxa"/>
            <w:gridSpan w:val="6"/>
            <w:vAlign w:val="center"/>
          </w:tcPr>
          <w:p>
            <w:pPr>
              <w:spacing w:line="580" w:lineRule="exact"/>
              <w:ind w:left="630"/>
            </w:pPr>
            <w:r>
              <w:rPr>
                <w:rFonts w:ascii="楷体_GB2312;楷体" w:hAnsi="楷体_GB2312;楷体" w:eastAsia="楷体_GB2312;楷体" w:cs="楷体_GB2312;楷体"/>
                <w:sz w:val="32"/>
                <w:szCs w:val="32"/>
              </w:rPr>
              <w:t>2.部门绩效评价结果。</w:t>
            </w:r>
          </w:p>
          <w:p>
            <w:pPr>
              <w:textAlignment w:val="center"/>
            </w:pPr>
            <w:r>
              <w:rPr>
                <w:rFonts w:ascii="仿宋_GB2312;仿宋" w:hAnsi="仿宋_GB2312;仿宋" w:eastAsia="仿宋_GB2312;仿宋" w:cs="仿宋_GB2312;仿宋"/>
                <w:bCs/>
                <w:color w:val="000000"/>
                <w:kern w:val="0"/>
                <w:sz w:val="32"/>
                <w:szCs w:val="32"/>
              </w:rPr>
              <w:t>本部门按要求对2020年部门整体支出绩效评价情况开展自评，《通江县唱歌小学部门2020年部门整体支出绩效评价报告》见附件（附件1）。</w:t>
            </w:r>
          </w:p>
          <w:p>
            <w:pPr>
              <w:textAlignment w:val="center"/>
              <w:rPr>
                <w:rFonts w:ascii="仿宋_GB2312;仿宋" w:hAnsi="仿宋_GB2312;仿宋" w:eastAsia="仿宋_GB2312;仿宋" w:cs="仿宋_GB2312;仿宋"/>
                <w:bCs/>
                <w:color w:val="000000"/>
                <w:kern w:val="0"/>
                <w:sz w:val="32"/>
                <w:szCs w:val="32"/>
              </w:rPr>
            </w:pPr>
            <w:r>
              <w:rPr>
                <w:rFonts w:ascii="仿宋_GB2312;仿宋" w:hAnsi="仿宋_GB2312;仿宋" w:eastAsia="仿宋_GB2312;仿宋" w:cs="仿宋_GB2312;仿宋"/>
                <w:bCs/>
                <w:color w:val="000000"/>
                <w:kern w:val="0"/>
                <w:sz w:val="32"/>
                <w:szCs w:val="32"/>
              </w:rPr>
              <w:t>本部门在2020年度部门决算中反映“校舍维修”“学前教育奖补资金”“薄改”“营养餐、免作业本费”“义务教育公用经费”“学生资助”“城乡义务教育公用经费”“扶贫”等8个项目绩效目标实际完成情况。</w:t>
            </w:r>
          </w:p>
          <w:p>
            <w:pPr>
              <w:pStyle w:val="4"/>
              <w:widowControl w:val="0"/>
            </w:pPr>
          </w:p>
          <w:p>
            <w:pPr>
              <w:jc w:val="center"/>
              <w:textAlignment w:val="center"/>
              <w:rPr>
                <w:rFonts w:hint="eastAsia" w:eastAsia="宋体"/>
                <w:lang w:eastAsia="zh-CN"/>
              </w:rPr>
            </w:pPr>
            <w:r>
              <w:rPr>
                <w:rFonts w:ascii="宋体" w:hAnsi="宋体" w:cs="宋体"/>
                <w:bCs/>
                <w:color w:val="000000"/>
                <w:kern w:val="0"/>
                <w:sz w:val="36"/>
                <w:szCs w:val="36"/>
              </w:rPr>
              <w:t>项目绩效目标完成情况表</w:t>
            </w:r>
            <w:r>
              <w:rPr>
                <w:rFonts w:ascii="宋体" w:hAnsi="宋体" w:cs="宋体"/>
                <w:bCs/>
                <w:color w:val="000000"/>
                <w:kern w:val="0"/>
                <w:sz w:val="36"/>
                <w:szCs w:val="36"/>
              </w:rPr>
              <w:br w:type="textWrapping"/>
            </w:r>
            <w:r>
              <w:rPr>
                <w:rFonts w:hint="eastAsia" w:ascii="宋体" w:hAnsi="宋体" w:cs="宋体"/>
                <w:bCs/>
                <w:color w:val="000000"/>
                <w:kern w:val="0"/>
                <w:sz w:val="36"/>
                <w:szCs w:val="36"/>
                <w:lang w:eastAsia="zh-CN"/>
              </w:rPr>
              <w:t>（</w:t>
            </w:r>
            <w:r>
              <w:rPr>
                <w:rFonts w:ascii="宋体" w:hAnsi="宋体" w:cs="宋体"/>
                <w:color w:val="000000"/>
                <w:kern w:val="0"/>
                <w:sz w:val="36"/>
                <w:szCs w:val="36"/>
              </w:rPr>
              <w:t>2020年度</w:t>
            </w:r>
            <w:r>
              <w:rPr>
                <w:rFonts w:hint="eastAsia" w:ascii="宋体" w:hAnsi="宋体" w:cs="宋体"/>
                <w:color w:val="000000"/>
                <w:kern w:val="0"/>
                <w:sz w:val="36"/>
                <w:szCs w:val="36"/>
                <w:highlight w:val="none"/>
                <w:lang w:eastAsia="zh-CN"/>
              </w:rPr>
              <w:t>）</w:t>
            </w:r>
          </w:p>
        </w:tc>
      </w:tr>
      <w:tr>
        <w:tblPrEx>
          <w:tblCellMar>
            <w:top w:w="15" w:type="dxa"/>
            <w:left w:w="15" w:type="dxa"/>
            <w:bottom w:w="0" w:type="dxa"/>
            <w:right w:w="15" w:type="dxa"/>
          </w:tblCellMar>
        </w:tblPrEx>
        <w:trPr>
          <w:trHeight w:val="276" w:hRule="atLeast"/>
        </w:trPr>
        <w:tc>
          <w:tcPr>
            <w:tcW w:w="2608"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项目名称</w:t>
            </w:r>
          </w:p>
        </w:tc>
        <w:tc>
          <w:tcPr>
            <w:tcW w:w="7201"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学前教育发展专项资金（幼儿资助）及学前教育免保教费</w:t>
            </w:r>
          </w:p>
        </w:tc>
      </w:tr>
      <w:tr>
        <w:tblPrEx>
          <w:tblCellMar>
            <w:top w:w="15" w:type="dxa"/>
            <w:left w:w="15" w:type="dxa"/>
            <w:bottom w:w="0" w:type="dxa"/>
            <w:right w:w="15" w:type="dxa"/>
          </w:tblCellMar>
        </w:tblPrEx>
        <w:trPr>
          <w:trHeight w:val="276" w:hRule="atLeast"/>
        </w:trPr>
        <w:tc>
          <w:tcPr>
            <w:tcW w:w="2608"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预算单位</w:t>
            </w:r>
          </w:p>
        </w:tc>
        <w:tc>
          <w:tcPr>
            <w:tcW w:w="7201"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通江县唱歌小学</w:t>
            </w:r>
          </w:p>
        </w:tc>
      </w:tr>
      <w:tr>
        <w:tblPrEx>
          <w:tblCellMar>
            <w:top w:w="15" w:type="dxa"/>
            <w:left w:w="15" w:type="dxa"/>
            <w:bottom w:w="0" w:type="dxa"/>
            <w:right w:w="15" w:type="dxa"/>
          </w:tblCellMar>
        </w:tblPrEx>
        <w:trPr>
          <w:trHeight w:val="276" w:hRule="atLeast"/>
        </w:trPr>
        <w:tc>
          <w:tcPr>
            <w:tcW w:w="45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eastAsia="宋体"/>
                <w:lang w:eastAsia="zh-CN"/>
              </w:rPr>
            </w:pPr>
            <w:r>
              <w:rPr>
                <w:rFonts w:ascii="宋体" w:hAnsi="宋体" w:cs="宋体"/>
                <w:color w:val="000000"/>
                <w:kern w:val="0"/>
                <w:sz w:val="24"/>
              </w:rPr>
              <w:t>预算执行情况</w:t>
            </w:r>
            <w:r>
              <w:rPr>
                <w:rFonts w:hint="eastAsia" w:ascii="宋体" w:hAnsi="宋体" w:cs="宋体"/>
                <w:color w:val="000000"/>
                <w:kern w:val="0"/>
                <w:sz w:val="24"/>
                <w:highlight w:val="none"/>
                <w:lang w:eastAsia="zh-CN"/>
              </w:rPr>
              <w:t>（</w:t>
            </w:r>
            <w:r>
              <w:rPr>
                <w:rFonts w:ascii="宋体" w:hAnsi="宋体" w:cs="宋体"/>
                <w:color w:val="000000"/>
                <w:kern w:val="0"/>
                <w:sz w:val="24"/>
              </w:rPr>
              <w:t>万元</w:t>
            </w:r>
            <w:r>
              <w:rPr>
                <w:rFonts w:hint="eastAsia" w:ascii="宋体" w:hAnsi="宋体" w:cs="宋体"/>
                <w:color w:val="000000"/>
                <w:kern w:val="0"/>
                <w:sz w:val="24"/>
                <w:highlight w:val="none"/>
                <w:lang w:eastAsia="zh-CN"/>
              </w:rPr>
              <w:t>）</w:t>
            </w:r>
          </w:p>
        </w:tc>
        <w:tc>
          <w:tcPr>
            <w:tcW w:w="215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kern w:val="0"/>
                <w:sz w:val="24"/>
              </w:rPr>
              <w:t>预算数</w:t>
            </w:r>
            <w:r>
              <w:rPr>
                <w:rFonts w:hint="eastAsia" w:ascii="宋体" w:hAnsi="宋体" w:cs="宋体"/>
                <w:color w:val="000000"/>
                <w:kern w:val="0"/>
                <w:sz w:val="24"/>
                <w:lang w:eastAsia="zh-CN"/>
              </w:rPr>
              <w:t>：</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2.6</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kern w:val="0"/>
                <w:sz w:val="24"/>
              </w:rPr>
              <w:t>执行数</w:t>
            </w:r>
            <w:r>
              <w:rPr>
                <w:rFonts w:hint="eastAsia" w:ascii="宋体" w:hAnsi="宋体" w:cs="宋体"/>
                <w:color w:val="000000"/>
                <w:kern w:val="0"/>
                <w:sz w:val="24"/>
                <w:lang w:eastAsia="zh-CN"/>
              </w:rPr>
              <w:t>：</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2.6</w:t>
            </w:r>
          </w:p>
        </w:tc>
      </w:tr>
      <w:tr>
        <w:tblPrEx>
          <w:tblCellMar>
            <w:top w:w="15" w:type="dxa"/>
            <w:left w:w="15" w:type="dxa"/>
            <w:bottom w:w="0" w:type="dxa"/>
            <w:right w:w="15" w:type="dxa"/>
          </w:tblCellMar>
        </w:tblPrEx>
        <w:trPr>
          <w:trHeight w:val="276" w:hRule="atLeast"/>
        </w:trPr>
        <w:tc>
          <w:tcPr>
            <w:tcW w:w="45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宋体"/>
                <w:color w:val="000000"/>
                <w:sz w:val="24"/>
              </w:rPr>
            </w:pPr>
          </w:p>
        </w:tc>
        <w:tc>
          <w:tcPr>
            <w:tcW w:w="215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kern w:val="0"/>
                <w:sz w:val="24"/>
              </w:rPr>
              <w:t>其中</w:t>
            </w:r>
            <w:r>
              <w:rPr>
                <w:rFonts w:hint="eastAsia" w:ascii="宋体" w:hAnsi="宋体" w:cs="宋体"/>
                <w:color w:val="000000"/>
                <w:kern w:val="0"/>
                <w:sz w:val="24"/>
                <w:lang w:eastAsia="zh-CN"/>
              </w:rPr>
              <w:t>－</w:t>
            </w:r>
            <w:r>
              <w:rPr>
                <w:rFonts w:ascii="宋体" w:hAnsi="宋体" w:cs="宋体"/>
                <w:color w:val="000000"/>
                <w:kern w:val="0"/>
                <w:sz w:val="24"/>
              </w:rPr>
              <w:t>财政拨款</w:t>
            </w:r>
            <w:r>
              <w:rPr>
                <w:rFonts w:hint="eastAsia" w:ascii="宋体" w:hAnsi="宋体" w:cs="宋体"/>
                <w:color w:val="000000"/>
                <w:kern w:val="0"/>
                <w:sz w:val="24"/>
                <w:lang w:eastAsia="zh-CN"/>
              </w:rPr>
              <w:t>：</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2.6</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kern w:val="0"/>
                <w:sz w:val="24"/>
              </w:rPr>
              <w:t>其中</w:t>
            </w:r>
            <w:r>
              <w:rPr>
                <w:rFonts w:hint="eastAsia" w:ascii="宋体" w:hAnsi="宋体" w:cs="宋体"/>
                <w:color w:val="000000"/>
                <w:kern w:val="0"/>
                <w:sz w:val="24"/>
                <w:lang w:eastAsia="zh-CN"/>
              </w:rPr>
              <w:t>－</w:t>
            </w:r>
            <w:r>
              <w:rPr>
                <w:rFonts w:ascii="宋体" w:hAnsi="宋体" w:cs="宋体"/>
                <w:color w:val="000000"/>
                <w:kern w:val="0"/>
                <w:sz w:val="24"/>
              </w:rPr>
              <w:t>财政拨款</w:t>
            </w:r>
            <w:r>
              <w:rPr>
                <w:rFonts w:hint="eastAsia" w:ascii="宋体" w:hAnsi="宋体" w:cs="宋体"/>
                <w:color w:val="000000"/>
                <w:kern w:val="0"/>
                <w:sz w:val="24"/>
                <w:lang w:eastAsia="zh-CN"/>
              </w:rPr>
              <w:t>：</w:t>
            </w:r>
          </w:p>
        </w:tc>
        <w:tc>
          <w:tcPr>
            <w:tcW w:w="241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r>
      <w:tr>
        <w:tblPrEx>
          <w:tblCellMar>
            <w:top w:w="15" w:type="dxa"/>
            <w:left w:w="15" w:type="dxa"/>
            <w:bottom w:w="0" w:type="dxa"/>
            <w:right w:w="15" w:type="dxa"/>
          </w:tblCellMar>
        </w:tblPrEx>
        <w:trPr>
          <w:trHeight w:val="1511" w:hRule="atLeast"/>
        </w:trPr>
        <w:tc>
          <w:tcPr>
            <w:tcW w:w="45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宋体"/>
                <w:color w:val="000000"/>
                <w:sz w:val="24"/>
              </w:rPr>
            </w:pPr>
          </w:p>
        </w:tc>
        <w:tc>
          <w:tcPr>
            <w:tcW w:w="215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hint="eastAsia" w:ascii="宋体" w:hAnsi="宋体" w:cs="宋体"/>
                <w:color w:val="000000"/>
                <w:kern w:val="0"/>
                <w:sz w:val="24"/>
                <w:highlight w:val="none"/>
                <w:lang w:eastAsia="zh-CN"/>
              </w:rPr>
              <w:t>其他</w:t>
            </w:r>
            <w:r>
              <w:rPr>
                <w:rFonts w:ascii="宋体" w:hAnsi="宋体" w:cs="宋体"/>
                <w:color w:val="000000"/>
                <w:kern w:val="0"/>
                <w:sz w:val="24"/>
              </w:rPr>
              <w:t>资金</w:t>
            </w:r>
            <w:r>
              <w:rPr>
                <w:rFonts w:hint="eastAsia" w:ascii="宋体" w:hAnsi="宋体" w:cs="宋体"/>
                <w:color w:val="000000"/>
                <w:kern w:val="0"/>
                <w:sz w:val="24"/>
                <w:lang w:eastAsia="zh-CN"/>
              </w:rPr>
              <w:t>：</w:t>
            </w:r>
          </w:p>
        </w:tc>
        <w:tc>
          <w:tcPr>
            <w:tcW w:w="23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hint="eastAsia" w:ascii="宋体" w:hAnsi="宋体" w:cs="宋体"/>
                <w:color w:val="000000"/>
                <w:kern w:val="0"/>
                <w:sz w:val="24"/>
                <w:highlight w:val="none"/>
                <w:lang w:eastAsia="zh-CN"/>
              </w:rPr>
              <w:t>其他</w:t>
            </w:r>
            <w:r>
              <w:rPr>
                <w:rFonts w:ascii="宋体" w:hAnsi="宋体" w:cs="宋体"/>
                <w:color w:val="000000"/>
                <w:kern w:val="0"/>
                <w:sz w:val="24"/>
              </w:rPr>
              <w:t>资金</w:t>
            </w:r>
            <w:r>
              <w:rPr>
                <w:rFonts w:hint="eastAsia" w:ascii="宋体" w:hAnsi="宋体" w:cs="宋体"/>
                <w:color w:val="000000"/>
                <w:kern w:val="0"/>
                <w:sz w:val="24"/>
                <w:lang w:eastAsia="zh-CN"/>
              </w:rPr>
              <w:t>：</w:t>
            </w:r>
          </w:p>
        </w:tc>
        <w:tc>
          <w:tcPr>
            <w:tcW w:w="241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宋体"/>
                <w:color w:val="000000"/>
                <w:sz w:val="24"/>
              </w:rPr>
            </w:pPr>
          </w:p>
        </w:tc>
      </w:tr>
      <w:tr>
        <w:tblPrEx>
          <w:tblCellMar>
            <w:top w:w="15" w:type="dxa"/>
            <w:left w:w="15" w:type="dxa"/>
            <w:bottom w:w="0" w:type="dxa"/>
            <w:right w:w="15" w:type="dxa"/>
          </w:tblCellMar>
        </w:tblPrEx>
        <w:trPr>
          <w:trHeight w:val="276" w:hRule="atLeast"/>
        </w:trPr>
        <w:tc>
          <w:tcPr>
            <w:tcW w:w="45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年度目标完成情况</w:t>
            </w:r>
          </w:p>
        </w:tc>
        <w:tc>
          <w:tcPr>
            <w:tcW w:w="4543"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预期目标</w:t>
            </w:r>
          </w:p>
        </w:tc>
        <w:tc>
          <w:tcPr>
            <w:tcW w:w="4813"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实际完成目标</w:t>
            </w:r>
          </w:p>
        </w:tc>
      </w:tr>
      <w:tr>
        <w:tblPrEx>
          <w:tblCellMar>
            <w:top w:w="15" w:type="dxa"/>
            <w:left w:w="15" w:type="dxa"/>
            <w:bottom w:w="0" w:type="dxa"/>
            <w:right w:w="15" w:type="dxa"/>
          </w:tblCellMar>
        </w:tblPrEx>
        <w:trPr>
          <w:trHeight w:val="1159" w:hRule="atLeast"/>
        </w:trPr>
        <w:tc>
          <w:tcPr>
            <w:tcW w:w="45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宋体"/>
                <w:color w:val="000000"/>
                <w:sz w:val="24"/>
              </w:rPr>
            </w:pPr>
          </w:p>
        </w:tc>
        <w:tc>
          <w:tcPr>
            <w:tcW w:w="4543"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改善幼儿园办园条件</w:t>
            </w:r>
          </w:p>
        </w:tc>
        <w:tc>
          <w:tcPr>
            <w:tcW w:w="4813"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改善幼儿园办园条件</w:t>
            </w:r>
          </w:p>
        </w:tc>
      </w:tr>
      <w:tr>
        <w:tblPrEx>
          <w:tblCellMar>
            <w:top w:w="15" w:type="dxa"/>
            <w:left w:w="15" w:type="dxa"/>
            <w:bottom w:w="0" w:type="dxa"/>
            <w:right w:w="15" w:type="dxa"/>
          </w:tblCellMar>
        </w:tblPrEx>
        <w:trPr>
          <w:trHeight w:val="757" w:hRule="atLeast"/>
        </w:trPr>
        <w:tc>
          <w:tcPr>
            <w:tcW w:w="453" w:type="dxa"/>
            <w:vMerge w:val="restart"/>
            <w:tcBorders>
              <w:top w:val="single" w:color="000000" w:sz="4" w:space="0"/>
              <w:left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绩效指标完成情况</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一级指标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二级指标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三级指标</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eastAsia="宋体"/>
                <w:lang w:eastAsia="zh-CN"/>
              </w:rPr>
            </w:pPr>
            <w:r>
              <w:rPr>
                <w:rFonts w:ascii="宋体" w:hAnsi="宋体" w:cs="宋体"/>
                <w:color w:val="000000"/>
                <w:kern w:val="0"/>
                <w:sz w:val="24"/>
              </w:rPr>
              <w:t>预期指标值</w:t>
            </w:r>
            <w:r>
              <w:rPr>
                <w:rFonts w:hint="eastAsia" w:ascii="宋体" w:hAnsi="宋体" w:cs="宋体"/>
                <w:color w:val="000000"/>
                <w:kern w:val="0"/>
                <w:sz w:val="24"/>
                <w:highlight w:val="none"/>
                <w:lang w:eastAsia="zh-CN"/>
              </w:rPr>
              <w:t>（</w:t>
            </w:r>
            <w:r>
              <w:rPr>
                <w:rFonts w:ascii="宋体" w:hAnsi="宋体" w:cs="宋体"/>
                <w:color w:val="000000"/>
                <w:kern w:val="0"/>
                <w:sz w:val="24"/>
              </w:rPr>
              <w:t>包含数字及文字描述</w:t>
            </w:r>
            <w:r>
              <w:rPr>
                <w:rFonts w:hint="eastAsia" w:ascii="宋体" w:hAnsi="宋体" w:cs="宋体"/>
                <w:color w:val="000000"/>
                <w:kern w:val="0"/>
                <w:sz w:val="24"/>
                <w:highlight w:val="none"/>
                <w:lang w:eastAsia="zh-CN"/>
              </w:rPr>
              <w:t>）</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eastAsia="宋体"/>
                <w:lang w:eastAsia="zh-CN"/>
              </w:rPr>
            </w:pPr>
            <w:r>
              <w:rPr>
                <w:rFonts w:ascii="宋体" w:hAnsi="宋体" w:cs="宋体"/>
                <w:color w:val="000000"/>
                <w:kern w:val="0"/>
                <w:sz w:val="24"/>
              </w:rPr>
              <w:t>实际完成指标值</w:t>
            </w:r>
            <w:r>
              <w:rPr>
                <w:rFonts w:hint="eastAsia" w:ascii="宋体" w:hAnsi="宋体" w:cs="宋体"/>
                <w:color w:val="000000"/>
                <w:kern w:val="0"/>
                <w:sz w:val="24"/>
                <w:highlight w:val="none"/>
                <w:lang w:eastAsia="zh-CN"/>
              </w:rPr>
              <w:t>（</w:t>
            </w:r>
            <w:r>
              <w:rPr>
                <w:rFonts w:ascii="宋体" w:hAnsi="宋体" w:cs="宋体"/>
                <w:color w:val="000000"/>
                <w:kern w:val="0"/>
                <w:sz w:val="24"/>
              </w:rPr>
              <w:t>包含数字及文字描述</w:t>
            </w:r>
            <w:r>
              <w:rPr>
                <w:rFonts w:hint="eastAsia" w:ascii="宋体" w:hAnsi="宋体" w:cs="宋体"/>
                <w:color w:val="000000"/>
                <w:kern w:val="0"/>
                <w:sz w:val="24"/>
                <w:highlight w:val="none"/>
                <w:lang w:eastAsia="zh-CN"/>
              </w:rPr>
              <w:t>）</w:t>
            </w:r>
          </w:p>
        </w:tc>
      </w:tr>
      <w:tr>
        <w:tblPrEx>
          <w:tblCellMar>
            <w:top w:w="15" w:type="dxa"/>
            <w:left w:w="15" w:type="dxa"/>
            <w:bottom w:w="0" w:type="dxa"/>
            <w:right w:w="15" w:type="dxa"/>
          </w:tblCellMar>
        </w:tblPrEx>
        <w:trPr>
          <w:trHeight w:val="738"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项目完成指标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数量指标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学生人数</w:t>
            </w:r>
          </w:p>
        </w:tc>
        <w:tc>
          <w:tcPr>
            <w:tcW w:w="2399" w:type="dxa"/>
            <w:tcBorders>
              <w:top w:val="single" w:color="000000" w:sz="4" w:space="0"/>
              <w:left w:val="single" w:color="000000" w:sz="4" w:space="0"/>
              <w:bottom w:val="single" w:color="000000" w:sz="4" w:space="0"/>
              <w:right w:val="single" w:color="000000" w:sz="4" w:space="0"/>
            </w:tcBorders>
            <w:vAlign w:val="center"/>
          </w:tcPr>
          <w:p>
            <w:pPr>
              <w:tabs>
                <w:tab w:val="left" w:pos="676"/>
              </w:tabs>
              <w:jc w:val="left"/>
              <w:textAlignment w:val="center"/>
            </w:pPr>
            <w:r>
              <w:rPr>
                <w:rFonts w:ascii="宋体" w:hAnsi="宋体" w:cs="宋体"/>
                <w:color w:val="000000"/>
                <w:sz w:val="24"/>
              </w:rPr>
              <w:tab/>
            </w:r>
            <w:r>
              <w:rPr>
                <w:rFonts w:ascii="宋体" w:hAnsi="宋体" w:cs="宋体"/>
                <w:color w:val="000000"/>
                <w:sz w:val="24"/>
              </w:rPr>
              <w:t>15</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15</w:t>
            </w:r>
          </w:p>
        </w:tc>
      </w:tr>
      <w:tr>
        <w:tblPrEx>
          <w:tblCellMar>
            <w:top w:w="15" w:type="dxa"/>
            <w:left w:w="15" w:type="dxa"/>
            <w:bottom w:w="0" w:type="dxa"/>
            <w:right w:w="15" w:type="dxa"/>
          </w:tblCellMar>
        </w:tblPrEx>
        <w:trPr>
          <w:trHeight w:val="737"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项目完成指标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质量指标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改善条件</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100%</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100%</w:t>
            </w:r>
          </w:p>
        </w:tc>
      </w:tr>
      <w:tr>
        <w:tblPrEx>
          <w:tblCellMar>
            <w:top w:w="15" w:type="dxa"/>
            <w:left w:w="15" w:type="dxa"/>
            <w:bottom w:w="0" w:type="dxa"/>
            <w:right w:w="15" w:type="dxa"/>
          </w:tblCellMar>
        </w:tblPrEx>
        <w:trPr>
          <w:trHeight w:val="602"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项目完成指标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时效指标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改善条件</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100%</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100%</w:t>
            </w:r>
          </w:p>
        </w:tc>
      </w:tr>
      <w:tr>
        <w:tblPrEx>
          <w:tblCellMar>
            <w:top w:w="15" w:type="dxa"/>
            <w:left w:w="15" w:type="dxa"/>
            <w:bottom w:w="0" w:type="dxa"/>
            <w:right w:w="15" w:type="dxa"/>
          </w:tblCellMar>
        </w:tblPrEx>
        <w:trPr>
          <w:trHeight w:val="767"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项目完成指标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成本指标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改善条件</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2.6</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2.6</w:t>
            </w:r>
          </w:p>
        </w:tc>
      </w:tr>
      <w:tr>
        <w:tblPrEx>
          <w:tblCellMar>
            <w:top w:w="15" w:type="dxa"/>
            <w:left w:w="15" w:type="dxa"/>
            <w:bottom w:w="0" w:type="dxa"/>
            <w:right w:w="15" w:type="dxa"/>
          </w:tblCellMar>
        </w:tblPrEx>
        <w:trPr>
          <w:trHeight w:val="811"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效益指标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tabs>
                <w:tab w:val="left" w:pos="351"/>
              </w:tabs>
              <w:jc w:val="left"/>
              <w:textAlignment w:val="center"/>
            </w:pPr>
            <w:r>
              <w:rPr>
                <w:rFonts w:ascii="宋体" w:hAnsi="宋体" w:cs="宋体"/>
                <w:color w:val="000000"/>
                <w:sz w:val="24"/>
              </w:rPr>
              <w:tab/>
            </w:r>
            <w:r>
              <w:rPr>
                <w:rFonts w:ascii="宋体" w:hAnsi="宋体" w:cs="宋体"/>
                <w:color w:val="000000"/>
                <w:sz w:val="24"/>
              </w:rPr>
              <w:t>经济效益</w:t>
            </w:r>
          </w:p>
          <w:p>
            <w:pPr>
              <w:tabs>
                <w:tab w:val="left" w:pos="351"/>
              </w:tabs>
              <w:jc w:val="left"/>
              <w:textAlignment w:val="center"/>
              <w:rPr>
                <w:rFonts w:ascii="宋体" w:hAnsi="宋体" w:cs="宋体"/>
                <w:color w:val="000000"/>
                <w:sz w:val="24"/>
              </w:rPr>
            </w:pPr>
            <w:r>
              <w:rPr>
                <w:rFonts w:ascii="宋体" w:hAnsi="宋体" w:cs="宋体"/>
                <w:color w:val="000000"/>
                <w:sz w:val="24"/>
              </w:rPr>
              <w:t>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农民工的增收</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≥1万元</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≥1万元</w:t>
            </w:r>
          </w:p>
        </w:tc>
      </w:tr>
      <w:tr>
        <w:tblPrEx>
          <w:tblCellMar>
            <w:top w:w="15" w:type="dxa"/>
            <w:left w:w="15" w:type="dxa"/>
            <w:bottom w:w="0" w:type="dxa"/>
            <w:right w:w="15" w:type="dxa"/>
          </w:tblCellMar>
        </w:tblPrEx>
        <w:trPr>
          <w:trHeight w:val="1097"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效益指标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s="宋体"/>
                <w:color w:val="000000"/>
                <w:sz w:val="24"/>
              </w:rPr>
            </w:pPr>
          </w:p>
          <w:p>
            <w:pPr>
              <w:jc w:val="left"/>
            </w:pPr>
            <w:r>
              <w:t>社会效益</w:t>
            </w:r>
          </w:p>
          <w:p>
            <w:pPr>
              <w:jc w:val="left"/>
            </w:pPr>
            <w:r>
              <w:t>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家长、学生、教师幸福指数增加</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≥90%</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≥90%</w:t>
            </w:r>
          </w:p>
        </w:tc>
      </w:tr>
      <w:tr>
        <w:tblPrEx>
          <w:tblCellMar>
            <w:top w:w="15" w:type="dxa"/>
            <w:left w:w="15" w:type="dxa"/>
            <w:bottom w:w="0" w:type="dxa"/>
            <w:right w:w="15" w:type="dxa"/>
          </w:tblCellMar>
        </w:tblPrEx>
        <w:trPr>
          <w:trHeight w:val="1050"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满意度指标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服务对象</w:t>
            </w:r>
          </w:p>
          <w:p>
            <w:pPr>
              <w:jc w:val="center"/>
              <w:textAlignment w:val="center"/>
              <w:rPr>
                <w:rFonts w:ascii="宋体" w:hAnsi="宋体" w:cs="宋体"/>
                <w:color w:val="000000"/>
                <w:sz w:val="24"/>
              </w:rPr>
            </w:pPr>
            <w:r>
              <w:rPr>
                <w:rFonts w:ascii="宋体" w:hAnsi="宋体" w:cs="宋体"/>
                <w:color w:val="000000"/>
                <w:sz w:val="24"/>
              </w:rPr>
              <w:t>满意度指标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通过项目的实施，力争使我县相关</w:t>
            </w:r>
            <w:r>
              <w:rPr>
                <w:rFonts w:hint="eastAsia" w:ascii="宋体" w:hAnsi="宋体" w:cs="宋体"/>
                <w:color w:val="000000"/>
                <w:sz w:val="24"/>
                <w:lang w:eastAsia="zh-CN"/>
              </w:rPr>
              <w:t>部门</w:t>
            </w:r>
            <w:r>
              <w:rPr>
                <w:rFonts w:ascii="宋体" w:hAnsi="宋体" w:cs="宋体"/>
                <w:color w:val="000000"/>
                <w:sz w:val="24"/>
              </w:rPr>
              <w:t>领导和社会对我</w:t>
            </w:r>
            <w:r>
              <w:rPr>
                <w:rFonts w:ascii="宋体" w:hAnsi="宋体" w:cs="宋体"/>
                <w:color w:val="000000"/>
                <w:sz w:val="24"/>
                <w:highlight w:val="none"/>
              </w:rPr>
              <w:t>校项目</w:t>
            </w:r>
            <w:r>
              <w:rPr>
                <w:rFonts w:ascii="宋体" w:hAnsi="宋体" w:cs="宋体"/>
                <w:color w:val="000000"/>
                <w:sz w:val="24"/>
              </w:rPr>
              <w:t>实施的满意度</w:t>
            </w:r>
            <w:r>
              <w:rPr>
                <w:rFonts w:hint="eastAsia" w:ascii="宋体" w:hAnsi="宋体" w:cs="宋体"/>
                <w:color w:val="000000"/>
                <w:sz w:val="24"/>
                <w:lang w:eastAsia="zh-CN"/>
              </w:rPr>
              <w:t>达到较高水平</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≥80%</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≥80%</w:t>
            </w:r>
          </w:p>
        </w:tc>
      </w:tr>
      <w:tr>
        <w:tblPrEx>
          <w:tblCellMar>
            <w:top w:w="15" w:type="dxa"/>
            <w:left w:w="15" w:type="dxa"/>
            <w:bottom w:w="0" w:type="dxa"/>
            <w:right w:w="15" w:type="dxa"/>
          </w:tblCellMar>
        </w:tblPrEx>
        <w:trPr>
          <w:trHeight w:val="1034" w:hRule="atLeast"/>
        </w:trPr>
        <w:tc>
          <w:tcPr>
            <w:tcW w:w="9809" w:type="dxa"/>
            <w:gridSpan w:val="6"/>
            <w:vAlign w:val="center"/>
          </w:tcPr>
          <w:p>
            <w:pPr>
              <w:jc w:val="center"/>
              <w:textAlignment w:val="center"/>
              <w:rPr>
                <w:rFonts w:hint="eastAsia" w:eastAsia="宋体"/>
                <w:lang w:eastAsia="zh-CN"/>
              </w:rPr>
            </w:pPr>
            <w:r>
              <w:rPr>
                <w:rFonts w:ascii="宋体" w:hAnsi="宋体" w:cs="宋体"/>
                <w:b/>
                <w:bCs/>
                <w:color w:val="000000"/>
                <w:kern w:val="0"/>
                <w:sz w:val="36"/>
                <w:szCs w:val="36"/>
              </w:rPr>
              <w:t>项目绩效目标完成情况表</w:t>
            </w:r>
            <w:r>
              <w:rPr>
                <w:rFonts w:ascii="宋体" w:hAnsi="宋体" w:cs="宋体"/>
                <w:b/>
                <w:bCs/>
                <w:color w:val="000000"/>
                <w:kern w:val="0"/>
                <w:sz w:val="36"/>
                <w:szCs w:val="36"/>
              </w:rPr>
              <w:br w:type="textWrapping"/>
            </w:r>
            <w:r>
              <w:rPr>
                <w:rFonts w:hint="eastAsia" w:ascii="宋体" w:hAnsi="宋体" w:cs="宋体"/>
                <w:color w:val="000000"/>
                <w:kern w:val="0"/>
                <w:sz w:val="36"/>
                <w:szCs w:val="36"/>
                <w:highlight w:val="none"/>
                <w:lang w:eastAsia="zh-CN"/>
              </w:rPr>
              <w:t>（</w:t>
            </w:r>
            <w:r>
              <w:rPr>
                <w:rFonts w:ascii="宋体" w:hAnsi="宋体" w:cs="宋体"/>
                <w:color w:val="000000"/>
                <w:kern w:val="0"/>
                <w:sz w:val="36"/>
                <w:szCs w:val="36"/>
              </w:rPr>
              <w:t>2020年度</w:t>
            </w:r>
            <w:r>
              <w:rPr>
                <w:rFonts w:hint="eastAsia" w:ascii="宋体" w:hAnsi="宋体" w:cs="宋体"/>
                <w:color w:val="000000"/>
                <w:kern w:val="0"/>
                <w:sz w:val="36"/>
                <w:szCs w:val="36"/>
                <w:highlight w:val="none"/>
                <w:lang w:eastAsia="zh-CN"/>
              </w:rPr>
              <w:t>）</w:t>
            </w:r>
          </w:p>
        </w:tc>
      </w:tr>
      <w:tr>
        <w:tblPrEx>
          <w:tblCellMar>
            <w:top w:w="15" w:type="dxa"/>
            <w:left w:w="15" w:type="dxa"/>
            <w:bottom w:w="0" w:type="dxa"/>
            <w:right w:w="15" w:type="dxa"/>
          </w:tblCellMar>
        </w:tblPrEx>
        <w:trPr>
          <w:trHeight w:val="276" w:hRule="atLeast"/>
        </w:trPr>
        <w:tc>
          <w:tcPr>
            <w:tcW w:w="2608"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项目名称</w:t>
            </w:r>
          </w:p>
        </w:tc>
        <w:tc>
          <w:tcPr>
            <w:tcW w:w="7201"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校舍维修</w:t>
            </w:r>
          </w:p>
        </w:tc>
      </w:tr>
      <w:tr>
        <w:tblPrEx>
          <w:tblCellMar>
            <w:top w:w="15" w:type="dxa"/>
            <w:left w:w="15" w:type="dxa"/>
            <w:bottom w:w="0" w:type="dxa"/>
            <w:right w:w="15" w:type="dxa"/>
          </w:tblCellMar>
        </w:tblPrEx>
        <w:trPr>
          <w:trHeight w:val="276" w:hRule="atLeast"/>
        </w:trPr>
        <w:tc>
          <w:tcPr>
            <w:tcW w:w="2608"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预算单位</w:t>
            </w:r>
          </w:p>
        </w:tc>
        <w:tc>
          <w:tcPr>
            <w:tcW w:w="7201"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通江县唱歌小学</w:t>
            </w:r>
          </w:p>
        </w:tc>
      </w:tr>
      <w:tr>
        <w:tblPrEx>
          <w:tblCellMar>
            <w:top w:w="15" w:type="dxa"/>
            <w:left w:w="15" w:type="dxa"/>
            <w:bottom w:w="0" w:type="dxa"/>
            <w:right w:w="15" w:type="dxa"/>
          </w:tblCellMar>
        </w:tblPrEx>
        <w:trPr>
          <w:trHeight w:val="276" w:hRule="atLeast"/>
        </w:trPr>
        <w:tc>
          <w:tcPr>
            <w:tcW w:w="45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eastAsia="宋体"/>
                <w:lang w:eastAsia="zh-CN"/>
              </w:rPr>
            </w:pPr>
            <w:r>
              <w:rPr>
                <w:rFonts w:ascii="宋体" w:hAnsi="宋体" w:cs="宋体"/>
                <w:color w:val="000000"/>
                <w:kern w:val="0"/>
                <w:sz w:val="24"/>
              </w:rPr>
              <w:t>预算执行情况</w:t>
            </w:r>
            <w:r>
              <w:rPr>
                <w:rFonts w:hint="eastAsia" w:ascii="宋体" w:hAnsi="宋体" w:cs="宋体"/>
                <w:color w:val="000000"/>
                <w:kern w:val="0"/>
                <w:sz w:val="24"/>
                <w:highlight w:val="none"/>
                <w:lang w:eastAsia="zh-CN"/>
              </w:rPr>
              <w:t>（</w:t>
            </w:r>
            <w:r>
              <w:rPr>
                <w:rFonts w:ascii="宋体" w:hAnsi="宋体" w:cs="宋体"/>
                <w:color w:val="000000"/>
                <w:kern w:val="0"/>
                <w:sz w:val="24"/>
              </w:rPr>
              <w:t>万元</w:t>
            </w:r>
            <w:r>
              <w:rPr>
                <w:rFonts w:hint="eastAsia" w:ascii="宋体" w:hAnsi="宋体" w:cs="宋体"/>
                <w:color w:val="000000"/>
                <w:kern w:val="0"/>
                <w:sz w:val="24"/>
                <w:highlight w:val="none"/>
                <w:lang w:eastAsia="zh-CN"/>
              </w:rPr>
              <w:t>）</w:t>
            </w:r>
          </w:p>
        </w:tc>
        <w:tc>
          <w:tcPr>
            <w:tcW w:w="215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kern w:val="0"/>
                <w:sz w:val="24"/>
              </w:rPr>
              <w:t>预算数</w:t>
            </w:r>
            <w:r>
              <w:rPr>
                <w:rFonts w:hint="eastAsia" w:ascii="宋体" w:hAnsi="宋体" w:cs="宋体"/>
                <w:color w:val="000000"/>
                <w:kern w:val="0"/>
                <w:sz w:val="24"/>
                <w:lang w:eastAsia="zh-CN"/>
              </w:rPr>
              <w:t>：</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5</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kern w:val="0"/>
                <w:sz w:val="24"/>
              </w:rPr>
              <w:t>执行数</w:t>
            </w:r>
            <w:r>
              <w:rPr>
                <w:rFonts w:hint="eastAsia" w:ascii="宋体" w:hAnsi="宋体" w:cs="宋体"/>
                <w:color w:val="000000"/>
                <w:kern w:val="0"/>
                <w:sz w:val="24"/>
                <w:lang w:eastAsia="zh-CN"/>
              </w:rPr>
              <w:t>：</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5</w:t>
            </w:r>
          </w:p>
        </w:tc>
      </w:tr>
      <w:tr>
        <w:tblPrEx>
          <w:tblCellMar>
            <w:top w:w="15" w:type="dxa"/>
            <w:left w:w="15" w:type="dxa"/>
            <w:bottom w:w="0" w:type="dxa"/>
            <w:right w:w="15" w:type="dxa"/>
          </w:tblCellMar>
        </w:tblPrEx>
        <w:trPr>
          <w:trHeight w:val="276" w:hRule="atLeast"/>
        </w:trPr>
        <w:tc>
          <w:tcPr>
            <w:tcW w:w="45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宋体"/>
                <w:color w:val="000000"/>
                <w:sz w:val="24"/>
              </w:rPr>
            </w:pPr>
          </w:p>
        </w:tc>
        <w:tc>
          <w:tcPr>
            <w:tcW w:w="215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kern w:val="0"/>
                <w:sz w:val="24"/>
              </w:rPr>
              <w:t>其中</w:t>
            </w:r>
            <w:r>
              <w:rPr>
                <w:rFonts w:hint="eastAsia" w:ascii="宋体" w:hAnsi="宋体" w:cs="宋体"/>
                <w:color w:val="000000"/>
                <w:kern w:val="0"/>
                <w:sz w:val="24"/>
                <w:lang w:eastAsia="zh-CN"/>
              </w:rPr>
              <w:t>－</w:t>
            </w:r>
            <w:r>
              <w:rPr>
                <w:rFonts w:ascii="宋体" w:hAnsi="宋体" w:cs="宋体"/>
                <w:color w:val="000000"/>
                <w:kern w:val="0"/>
                <w:sz w:val="24"/>
              </w:rPr>
              <w:t>财政拨款</w:t>
            </w:r>
            <w:r>
              <w:rPr>
                <w:rFonts w:hint="eastAsia" w:ascii="宋体" w:hAnsi="宋体" w:cs="宋体"/>
                <w:color w:val="000000"/>
                <w:kern w:val="0"/>
                <w:sz w:val="24"/>
                <w:lang w:eastAsia="zh-CN"/>
              </w:rPr>
              <w:t>：</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5</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kern w:val="0"/>
                <w:sz w:val="24"/>
              </w:rPr>
              <w:t>其中</w:t>
            </w:r>
            <w:r>
              <w:rPr>
                <w:rFonts w:hint="eastAsia" w:ascii="宋体" w:hAnsi="宋体" w:cs="宋体"/>
                <w:color w:val="000000"/>
                <w:kern w:val="0"/>
                <w:sz w:val="24"/>
                <w:lang w:eastAsia="zh-CN"/>
              </w:rPr>
              <w:t>－</w:t>
            </w:r>
            <w:r>
              <w:rPr>
                <w:rFonts w:ascii="宋体" w:hAnsi="宋体" w:cs="宋体"/>
                <w:color w:val="000000"/>
                <w:kern w:val="0"/>
                <w:sz w:val="24"/>
              </w:rPr>
              <w:t>财政拨款</w:t>
            </w:r>
            <w:r>
              <w:rPr>
                <w:rFonts w:hint="eastAsia" w:ascii="宋体" w:hAnsi="宋体" w:cs="宋体"/>
                <w:color w:val="000000"/>
                <w:kern w:val="0"/>
                <w:sz w:val="24"/>
                <w:lang w:eastAsia="zh-CN"/>
              </w:rPr>
              <w:t>：</w:t>
            </w:r>
          </w:p>
        </w:tc>
        <w:tc>
          <w:tcPr>
            <w:tcW w:w="241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r>
      <w:tr>
        <w:tblPrEx>
          <w:tblCellMar>
            <w:top w:w="15" w:type="dxa"/>
            <w:left w:w="15" w:type="dxa"/>
            <w:bottom w:w="0" w:type="dxa"/>
            <w:right w:w="15" w:type="dxa"/>
          </w:tblCellMar>
        </w:tblPrEx>
        <w:trPr>
          <w:trHeight w:val="1511" w:hRule="atLeast"/>
        </w:trPr>
        <w:tc>
          <w:tcPr>
            <w:tcW w:w="45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宋体"/>
                <w:color w:val="000000"/>
                <w:sz w:val="24"/>
              </w:rPr>
            </w:pPr>
          </w:p>
        </w:tc>
        <w:tc>
          <w:tcPr>
            <w:tcW w:w="215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hint="eastAsia" w:ascii="宋体" w:hAnsi="宋体" w:cs="宋体"/>
                <w:color w:val="000000"/>
                <w:kern w:val="0"/>
                <w:sz w:val="24"/>
                <w:highlight w:val="none"/>
                <w:lang w:eastAsia="zh-CN"/>
              </w:rPr>
              <w:t>其他</w:t>
            </w:r>
            <w:r>
              <w:rPr>
                <w:rFonts w:ascii="宋体" w:hAnsi="宋体" w:cs="宋体"/>
                <w:color w:val="000000"/>
                <w:kern w:val="0"/>
                <w:sz w:val="24"/>
              </w:rPr>
              <w:t>资金</w:t>
            </w:r>
            <w:r>
              <w:rPr>
                <w:rFonts w:hint="eastAsia" w:ascii="宋体" w:hAnsi="宋体" w:cs="宋体"/>
                <w:color w:val="000000"/>
                <w:kern w:val="0"/>
                <w:sz w:val="24"/>
                <w:lang w:eastAsia="zh-CN"/>
              </w:rPr>
              <w:t>：</w:t>
            </w:r>
          </w:p>
        </w:tc>
        <w:tc>
          <w:tcPr>
            <w:tcW w:w="23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hint="eastAsia" w:ascii="宋体" w:hAnsi="宋体" w:cs="宋体"/>
                <w:color w:val="000000"/>
                <w:kern w:val="0"/>
                <w:sz w:val="24"/>
                <w:highlight w:val="none"/>
                <w:lang w:eastAsia="zh-CN"/>
              </w:rPr>
              <w:t>其他</w:t>
            </w:r>
            <w:r>
              <w:rPr>
                <w:rFonts w:ascii="宋体" w:hAnsi="宋体" w:cs="宋体"/>
                <w:color w:val="000000"/>
                <w:kern w:val="0"/>
                <w:sz w:val="24"/>
              </w:rPr>
              <w:t>资金</w:t>
            </w:r>
            <w:r>
              <w:rPr>
                <w:rFonts w:hint="eastAsia" w:ascii="宋体" w:hAnsi="宋体" w:cs="宋体"/>
                <w:color w:val="000000"/>
                <w:kern w:val="0"/>
                <w:sz w:val="24"/>
                <w:lang w:eastAsia="zh-CN"/>
              </w:rPr>
              <w:t>：</w:t>
            </w:r>
          </w:p>
        </w:tc>
        <w:tc>
          <w:tcPr>
            <w:tcW w:w="241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宋体"/>
                <w:color w:val="000000"/>
                <w:sz w:val="24"/>
              </w:rPr>
            </w:pPr>
          </w:p>
        </w:tc>
      </w:tr>
      <w:tr>
        <w:tblPrEx>
          <w:tblCellMar>
            <w:top w:w="15" w:type="dxa"/>
            <w:left w:w="15" w:type="dxa"/>
            <w:bottom w:w="0" w:type="dxa"/>
            <w:right w:w="15" w:type="dxa"/>
          </w:tblCellMar>
        </w:tblPrEx>
        <w:trPr>
          <w:trHeight w:val="276" w:hRule="atLeast"/>
        </w:trPr>
        <w:tc>
          <w:tcPr>
            <w:tcW w:w="45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年度目标完成情况</w:t>
            </w:r>
          </w:p>
        </w:tc>
        <w:tc>
          <w:tcPr>
            <w:tcW w:w="4543"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预期目标</w:t>
            </w:r>
          </w:p>
        </w:tc>
        <w:tc>
          <w:tcPr>
            <w:tcW w:w="4813"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实际完成目标</w:t>
            </w:r>
          </w:p>
        </w:tc>
      </w:tr>
      <w:tr>
        <w:tblPrEx>
          <w:tblCellMar>
            <w:top w:w="15" w:type="dxa"/>
            <w:left w:w="15" w:type="dxa"/>
            <w:bottom w:w="0" w:type="dxa"/>
            <w:right w:w="15" w:type="dxa"/>
          </w:tblCellMar>
        </w:tblPrEx>
        <w:trPr>
          <w:trHeight w:val="1159" w:hRule="atLeast"/>
        </w:trPr>
        <w:tc>
          <w:tcPr>
            <w:tcW w:w="45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宋体"/>
                <w:color w:val="000000"/>
                <w:sz w:val="24"/>
              </w:rPr>
            </w:pPr>
          </w:p>
        </w:tc>
        <w:tc>
          <w:tcPr>
            <w:tcW w:w="4543" w:type="dxa"/>
            <w:gridSpan w:val="3"/>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000000"/>
                <w:sz w:val="24"/>
              </w:rPr>
            </w:pPr>
            <w:r>
              <w:rPr>
                <w:rFonts w:ascii="宋体" w:hAnsi="宋体" w:cs="宋体"/>
                <w:color w:val="000000"/>
                <w:sz w:val="24"/>
              </w:rPr>
              <w:t>通过预算执行：实施房屋构建保障，使教学环境得到了改善，教师安心工作和学生认真学习。</w:t>
            </w:r>
          </w:p>
        </w:tc>
        <w:tc>
          <w:tcPr>
            <w:tcW w:w="4813" w:type="dxa"/>
            <w:gridSpan w:val="2"/>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000000"/>
                <w:sz w:val="24"/>
              </w:rPr>
            </w:pPr>
            <w:r>
              <w:rPr>
                <w:rFonts w:ascii="宋体" w:hAnsi="宋体" w:cs="宋体"/>
                <w:color w:val="000000"/>
                <w:sz w:val="24"/>
              </w:rPr>
              <w:t>实施房屋构建保障，使教学环境得到了改善，教师安心工作和学生认真学习。</w:t>
            </w:r>
          </w:p>
        </w:tc>
      </w:tr>
      <w:tr>
        <w:tblPrEx>
          <w:tblCellMar>
            <w:top w:w="15" w:type="dxa"/>
            <w:left w:w="15" w:type="dxa"/>
            <w:bottom w:w="0" w:type="dxa"/>
            <w:right w:w="15" w:type="dxa"/>
          </w:tblCellMar>
        </w:tblPrEx>
        <w:trPr>
          <w:trHeight w:val="1042" w:hRule="atLeast"/>
        </w:trPr>
        <w:tc>
          <w:tcPr>
            <w:tcW w:w="453" w:type="dxa"/>
            <w:vMerge w:val="restart"/>
            <w:tcBorders>
              <w:top w:val="single" w:color="000000" w:sz="4" w:space="0"/>
              <w:left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绩效指标完成情况</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一级指标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二级指标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三级指标</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eastAsia="宋体"/>
                <w:lang w:eastAsia="zh-CN"/>
              </w:rPr>
            </w:pPr>
            <w:r>
              <w:rPr>
                <w:rFonts w:ascii="宋体" w:hAnsi="宋体" w:cs="宋体"/>
                <w:color w:val="000000"/>
                <w:kern w:val="0"/>
                <w:sz w:val="24"/>
              </w:rPr>
              <w:t>预期指标值</w:t>
            </w:r>
            <w:r>
              <w:rPr>
                <w:rFonts w:hint="eastAsia" w:ascii="宋体" w:hAnsi="宋体" w:cs="宋体"/>
                <w:color w:val="000000"/>
                <w:kern w:val="0"/>
                <w:sz w:val="24"/>
                <w:highlight w:val="none"/>
                <w:lang w:eastAsia="zh-CN"/>
              </w:rPr>
              <w:t>（</w:t>
            </w:r>
            <w:r>
              <w:rPr>
                <w:rFonts w:ascii="宋体" w:hAnsi="宋体" w:cs="宋体"/>
                <w:color w:val="000000"/>
                <w:kern w:val="0"/>
                <w:sz w:val="24"/>
              </w:rPr>
              <w:t>包含数字及文字描述</w:t>
            </w:r>
            <w:r>
              <w:rPr>
                <w:rFonts w:hint="eastAsia" w:ascii="宋体" w:hAnsi="宋体" w:cs="宋体"/>
                <w:color w:val="000000"/>
                <w:kern w:val="0"/>
                <w:sz w:val="24"/>
                <w:highlight w:val="none"/>
                <w:lang w:eastAsia="zh-CN"/>
              </w:rPr>
              <w:t>）</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eastAsia="宋体"/>
                <w:lang w:eastAsia="zh-CN"/>
              </w:rPr>
            </w:pPr>
            <w:r>
              <w:rPr>
                <w:rFonts w:ascii="宋体" w:hAnsi="宋体" w:cs="宋体"/>
                <w:color w:val="000000"/>
                <w:kern w:val="0"/>
                <w:sz w:val="24"/>
              </w:rPr>
              <w:t>实际完成指标值</w:t>
            </w:r>
            <w:r>
              <w:rPr>
                <w:rFonts w:hint="eastAsia" w:ascii="宋体" w:hAnsi="宋体" w:cs="宋体"/>
                <w:color w:val="000000"/>
                <w:kern w:val="0"/>
                <w:sz w:val="24"/>
                <w:highlight w:val="none"/>
                <w:lang w:eastAsia="zh-CN"/>
              </w:rPr>
              <w:t>（</w:t>
            </w:r>
            <w:r>
              <w:rPr>
                <w:rFonts w:ascii="宋体" w:hAnsi="宋体" w:cs="宋体"/>
                <w:color w:val="000000"/>
                <w:kern w:val="0"/>
                <w:sz w:val="24"/>
              </w:rPr>
              <w:t>包含数字及文字描述</w:t>
            </w:r>
            <w:r>
              <w:rPr>
                <w:rFonts w:hint="eastAsia" w:ascii="宋体" w:hAnsi="宋体" w:cs="宋体"/>
                <w:color w:val="000000"/>
                <w:kern w:val="0"/>
                <w:sz w:val="24"/>
                <w:highlight w:val="none"/>
                <w:lang w:eastAsia="zh-CN"/>
              </w:rPr>
              <w:t>）</w:t>
            </w:r>
          </w:p>
        </w:tc>
      </w:tr>
      <w:tr>
        <w:tblPrEx>
          <w:tblCellMar>
            <w:top w:w="15" w:type="dxa"/>
            <w:left w:w="15" w:type="dxa"/>
            <w:bottom w:w="0" w:type="dxa"/>
            <w:right w:w="15" w:type="dxa"/>
          </w:tblCellMar>
        </w:tblPrEx>
        <w:trPr>
          <w:trHeight w:val="953"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项目完成指标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数量指标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学生人数</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62</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62</w:t>
            </w:r>
          </w:p>
        </w:tc>
      </w:tr>
      <w:tr>
        <w:tblPrEx>
          <w:tblCellMar>
            <w:top w:w="15" w:type="dxa"/>
            <w:left w:w="15" w:type="dxa"/>
            <w:bottom w:w="0" w:type="dxa"/>
            <w:right w:w="15" w:type="dxa"/>
          </w:tblCellMar>
        </w:tblPrEx>
        <w:trPr>
          <w:trHeight w:val="1297"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项目完成指标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质量指标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房屋构建质量合格率</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100%</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100%</w:t>
            </w:r>
          </w:p>
        </w:tc>
      </w:tr>
      <w:tr>
        <w:tblPrEx>
          <w:tblCellMar>
            <w:top w:w="15" w:type="dxa"/>
            <w:left w:w="15" w:type="dxa"/>
            <w:bottom w:w="0" w:type="dxa"/>
            <w:right w:w="15" w:type="dxa"/>
          </w:tblCellMar>
        </w:tblPrEx>
        <w:trPr>
          <w:trHeight w:val="1042"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项目完成指标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时效指标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房屋构建完成进度</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80%</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80%</w:t>
            </w:r>
          </w:p>
        </w:tc>
      </w:tr>
      <w:tr>
        <w:tblPrEx>
          <w:tblCellMar>
            <w:top w:w="15" w:type="dxa"/>
            <w:left w:w="15" w:type="dxa"/>
            <w:bottom w:w="0" w:type="dxa"/>
            <w:right w:w="15" w:type="dxa"/>
          </w:tblCellMar>
        </w:tblPrEx>
        <w:trPr>
          <w:trHeight w:val="1042"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项目完成指标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成本指标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房屋构建的成本万元</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5</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5</w:t>
            </w:r>
          </w:p>
        </w:tc>
      </w:tr>
      <w:tr>
        <w:tblPrEx>
          <w:tblCellMar>
            <w:top w:w="15" w:type="dxa"/>
            <w:left w:w="15" w:type="dxa"/>
            <w:bottom w:w="0" w:type="dxa"/>
            <w:right w:w="15" w:type="dxa"/>
          </w:tblCellMar>
        </w:tblPrEx>
        <w:trPr>
          <w:trHeight w:val="1042"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效益指标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tabs>
                <w:tab w:val="left" w:pos="351"/>
              </w:tabs>
              <w:jc w:val="left"/>
              <w:textAlignment w:val="center"/>
            </w:pPr>
            <w:r>
              <w:rPr>
                <w:rFonts w:ascii="宋体" w:hAnsi="宋体" w:cs="宋体"/>
                <w:color w:val="000000"/>
                <w:sz w:val="24"/>
              </w:rPr>
              <w:tab/>
            </w:r>
            <w:r>
              <w:rPr>
                <w:rFonts w:ascii="宋体" w:hAnsi="宋体" w:cs="宋体"/>
                <w:color w:val="000000"/>
                <w:sz w:val="24"/>
              </w:rPr>
              <w:t>经济效益</w:t>
            </w:r>
          </w:p>
          <w:p>
            <w:pPr>
              <w:tabs>
                <w:tab w:val="left" w:pos="351"/>
              </w:tabs>
              <w:jc w:val="left"/>
              <w:textAlignment w:val="center"/>
              <w:rPr>
                <w:rFonts w:ascii="宋体" w:hAnsi="宋体" w:cs="宋体"/>
                <w:color w:val="000000"/>
                <w:sz w:val="24"/>
              </w:rPr>
            </w:pPr>
            <w:r>
              <w:rPr>
                <w:rFonts w:ascii="宋体" w:hAnsi="宋体" w:cs="宋体"/>
                <w:color w:val="000000"/>
                <w:sz w:val="24"/>
              </w:rPr>
              <w:t>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农民工的增收</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≥0.1万元</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≥0.1万元</w:t>
            </w:r>
          </w:p>
        </w:tc>
      </w:tr>
      <w:tr>
        <w:tblPrEx>
          <w:tblCellMar>
            <w:top w:w="15" w:type="dxa"/>
            <w:left w:w="15" w:type="dxa"/>
            <w:bottom w:w="0" w:type="dxa"/>
            <w:right w:w="15" w:type="dxa"/>
          </w:tblCellMar>
        </w:tblPrEx>
        <w:trPr>
          <w:trHeight w:val="1297"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效益指标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s="宋体"/>
                <w:color w:val="000000"/>
                <w:sz w:val="24"/>
              </w:rPr>
            </w:pPr>
          </w:p>
          <w:p>
            <w:pPr>
              <w:jc w:val="left"/>
            </w:pPr>
            <w:r>
              <w:t>社会效益</w:t>
            </w:r>
          </w:p>
          <w:p>
            <w:pPr>
              <w:jc w:val="left"/>
            </w:pPr>
            <w:r>
              <w:t>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家长、学生、教师幸福指数增加</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≥90%</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≥90%</w:t>
            </w:r>
          </w:p>
        </w:tc>
      </w:tr>
      <w:tr>
        <w:tblPrEx>
          <w:tblCellMar>
            <w:top w:w="15" w:type="dxa"/>
            <w:left w:w="15" w:type="dxa"/>
            <w:bottom w:w="0" w:type="dxa"/>
            <w:right w:w="15" w:type="dxa"/>
          </w:tblCellMar>
        </w:tblPrEx>
        <w:trPr>
          <w:trHeight w:val="1050"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满意度指标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服务对象</w:t>
            </w:r>
          </w:p>
          <w:p>
            <w:pPr>
              <w:jc w:val="center"/>
              <w:textAlignment w:val="center"/>
              <w:rPr>
                <w:rFonts w:ascii="宋体" w:hAnsi="宋体" w:cs="宋体"/>
                <w:color w:val="000000"/>
                <w:sz w:val="24"/>
              </w:rPr>
            </w:pPr>
            <w:r>
              <w:rPr>
                <w:rFonts w:ascii="宋体" w:hAnsi="宋体" w:cs="宋体"/>
                <w:color w:val="000000"/>
                <w:sz w:val="24"/>
              </w:rPr>
              <w:t>满意度指标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通过项目的实施，力争使我县相关</w:t>
            </w:r>
            <w:r>
              <w:rPr>
                <w:rFonts w:hint="eastAsia" w:ascii="宋体" w:hAnsi="宋体" w:cs="宋体"/>
                <w:color w:val="000000"/>
                <w:sz w:val="24"/>
                <w:lang w:eastAsia="zh-CN"/>
              </w:rPr>
              <w:t>部门</w:t>
            </w:r>
            <w:r>
              <w:rPr>
                <w:rFonts w:ascii="宋体" w:hAnsi="宋体" w:cs="宋体"/>
                <w:color w:val="000000"/>
                <w:sz w:val="24"/>
              </w:rPr>
              <w:t>领导和社会对我</w:t>
            </w:r>
            <w:r>
              <w:rPr>
                <w:rFonts w:ascii="宋体" w:hAnsi="宋体" w:cs="宋体"/>
                <w:color w:val="000000"/>
                <w:sz w:val="24"/>
                <w:highlight w:val="none"/>
              </w:rPr>
              <w:t>校项目</w:t>
            </w:r>
            <w:r>
              <w:rPr>
                <w:rFonts w:ascii="宋体" w:hAnsi="宋体" w:cs="宋体"/>
                <w:color w:val="000000"/>
                <w:sz w:val="24"/>
              </w:rPr>
              <w:t>实施的满意度</w:t>
            </w:r>
            <w:r>
              <w:rPr>
                <w:rFonts w:hint="eastAsia" w:ascii="宋体" w:hAnsi="宋体" w:cs="宋体"/>
                <w:color w:val="000000"/>
                <w:sz w:val="24"/>
                <w:lang w:eastAsia="zh-CN"/>
              </w:rPr>
              <w:t>达到较高水平</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≥80%</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≥80%</w:t>
            </w:r>
          </w:p>
        </w:tc>
      </w:tr>
      <w:tr>
        <w:tblPrEx>
          <w:tblCellMar>
            <w:top w:w="15" w:type="dxa"/>
            <w:left w:w="15" w:type="dxa"/>
            <w:bottom w:w="0" w:type="dxa"/>
            <w:right w:w="15" w:type="dxa"/>
          </w:tblCellMar>
        </w:tblPrEx>
        <w:trPr>
          <w:trHeight w:val="1034" w:hRule="atLeast"/>
        </w:trPr>
        <w:tc>
          <w:tcPr>
            <w:tcW w:w="9809" w:type="dxa"/>
            <w:gridSpan w:val="6"/>
            <w:vAlign w:val="center"/>
          </w:tcPr>
          <w:p>
            <w:pPr>
              <w:jc w:val="center"/>
              <w:textAlignment w:val="center"/>
              <w:rPr>
                <w:rFonts w:hint="eastAsia" w:eastAsia="宋体"/>
                <w:lang w:eastAsia="zh-CN"/>
              </w:rPr>
            </w:pPr>
            <w:r>
              <w:rPr>
                <w:rFonts w:ascii="宋体" w:hAnsi="宋体" w:cs="宋体"/>
                <w:b/>
                <w:bCs/>
                <w:color w:val="000000"/>
                <w:kern w:val="0"/>
                <w:sz w:val="36"/>
                <w:szCs w:val="36"/>
              </w:rPr>
              <w:t>项目绩效目标完成情况表</w:t>
            </w:r>
            <w:r>
              <w:rPr>
                <w:rFonts w:ascii="宋体" w:hAnsi="宋体" w:cs="宋体"/>
                <w:b/>
                <w:bCs/>
                <w:color w:val="000000"/>
                <w:kern w:val="0"/>
                <w:sz w:val="36"/>
                <w:szCs w:val="36"/>
              </w:rPr>
              <w:br w:type="textWrapping"/>
            </w:r>
            <w:r>
              <w:rPr>
                <w:rFonts w:hint="eastAsia" w:ascii="宋体" w:hAnsi="宋体" w:cs="宋体"/>
                <w:color w:val="000000"/>
                <w:kern w:val="0"/>
                <w:sz w:val="36"/>
                <w:szCs w:val="36"/>
                <w:highlight w:val="none"/>
                <w:lang w:eastAsia="zh-CN"/>
              </w:rPr>
              <w:t>（</w:t>
            </w:r>
            <w:r>
              <w:rPr>
                <w:rFonts w:ascii="宋体" w:hAnsi="宋体" w:cs="宋体"/>
                <w:color w:val="000000"/>
                <w:kern w:val="0"/>
                <w:sz w:val="36"/>
                <w:szCs w:val="36"/>
              </w:rPr>
              <w:t>2020年度</w:t>
            </w:r>
            <w:r>
              <w:rPr>
                <w:rFonts w:hint="eastAsia" w:ascii="宋体" w:hAnsi="宋体" w:cs="宋体"/>
                <w:color w:val="000000"/>
                <w:kern w:val="0"/>
                <w:sz w:val="36"/>
                <w:szCs w:val="36"/>
                <w:highlight w:val="none"/>
                <w:lang w:eastAsia="zh-CN"/>
              </w:rPr>
              <w:t>）</w:t>
            </w:r>
          </w:p>
        </w:tc>
      </w:tr>
      <w:tr>
        <w:tblPrEx>
          <w:tblCellMar>
            <w:top w:w="15" w:type="dxa"/>
            <w:left w:w="15" w:type="dxa"/>
            <w:bottom w:w="0" w:type="dxa"/>
            <w:right w:w="15" w:type="dxa"/>
          </w:tblCellMar>
        </w:tblPrEx>
        <w:trPr>
          <w:trHeight w:val="276" w:hRule="atLeast"/>
        </w:trPr>
        <w:tc>
          <w:tcPr>
            <w:tcW w:w="2608"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项目名称</w:t>
            </w:r>
          </w:p>
        </w:tc>
        <w:tc>
          <w:tcPr>
            <w:tcW w:w="7201"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扶贫</w:t>
            </w:r>
          </w:p>
        </w:tc>
      </w:tr>
      <w:tr>
        <w:tblPrEx>
          <w:tblCellMar>
            <w:top w:w="15" w:type="dxa"/>
            <w:left w:w="15" w:type="dxa"/>
            <w:bottom w:w="0" w:type="dxa"/>
            <w:right w:w="15" w:type="dxa"/>
          </w:tblCellMar>
        </w:tblPrEx>
        <w:trPr>
          <w:trHeight w:val="276" w:hRule="atLeast"/>
        </w:trPr>
        <w:tc>
          <w:tcPr>
            <w:tcW w:w="2608"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预算单位</w:t>
            </w:r>
          </w:p>
        </w:tc>
        <w:tc>
          <w:tcPr>
            <w:tcW w:w="7201"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通江县唱歌小学</w:t>
            </w:r>
          </w:p>
        </w:tc>
      </w:tr>
      <w:tr>
        <w:tblPrEx>
          <w:tblCellMar>
            <w:top w:w="15" w:type="dxa"/>
            <w:left w:w="15" w:type="dxa"/>
            <w:bottom w:w="0" w:type="dxa"/>
            <w:right w:w="15" w:type="dxa"/>
          </w:tblCellMar>
        </w:tblPrEx>
        <w:trPr>
          <w:trHeight w:val="276" w:hRule="atLeast"/>
        </w:trPr>
        <w:tc>
          <w:tcPr>
            <w:tcW w:w="45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eastAsia="宋体"/>
                <w:lang w:eastAsia="zh-CN"/>
              </w:rPr>
            </w:pPr>
            <w:r>
              <w:rPr>
                <w:rFonts w:ascii="宋体" w:hAnsi="宋体" w:cs="宋体"/>
                <w:color w:val="000000"/>
                <w:kern w:val="0"/>
                <w:sz w:val="24"/>
              </w:rPr>
              <w:t>预算执行情况</w:t>
            </w:r>
            <w:r>
              <w:rPr>
                <w:rFonts w:hint="eastAsia" w:ascii="宋体" w:hAnsi="宋体" w:cs="宋体"/>
                <w:color w:val="000000"/>
                <w:kern w:val="0"/>
                <w:sz w:val="24"/>
                <w:highlight w:val="none"/>
                <w:lang w:eastAsia="zh-CN"/>
              </w:rPr>
              <w:t>（</w:t>
            </w:r>
            <w:r>
              <w:rPr>
                <w:rFonts w:ascii="宋体" w:hAnsi="宋体" w:cs="宋体"/>
                <w:color w:val="000000"/>
                <w:kern w:val="0"/>
                <w:sz w:val="24"/>
              </w:rPr>
              <w:t>万元</w:t>
            </w:r>
            <w:r>
              <w:rPr>
                <w:rFonts w:hint="eastAsia" w:ascii="宋体" w:hAnsi="宋体" w:cs="宋体"/>
                <w:color w:val="000000"/>
                <w:kern w:val="0"/>
                <w:sz w:val="24"/>
                <w:highlight w:val="none"/>
                <w:lang w:eastAsia="zh-CN"/>
              </w:rPr>
              <w:t>）</w:t>
            </w:r>
          </w:p>
        </w:tc>
        <w:tc>
          <w:tcPr>
            <w:tcW w:w="215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kern w:val="0"/>
                <w:sz w:val="24"/>
              </w:rPr>
              <w:t>预算数</w:t>
            </w:r>
            <w:r>
              <w:rPr>
                <w:rFonts w:hint="eastAsia" w:ascii="宋体" w:hAnsi="宋体" w:cs="宋体"/>
                <w:color w:val="000000"/>
                <w:kern w:val="0"/>
                <w:sz w:val="24"/>
                <w:lang w:eastAsia="zh-CN"/>
              </w:rPr>
              <w:t>：</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0.5</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kern w:val="0"/>
                <w:sz w:val="24"/>
              </w:rPr>
              <w:t>执行数</w:t>
            </w:r>
            <w:r>
              <w:rPr>
                <w:rFonts w:hint="eastAsia" w:ascii="宋体" w:hAnsi="宋体" w:cs="宋体"/>
                <w:color w:val="000000"/>
                <w:kern w:val="0"/>
                <w:sz w:val="24"/>
                <w:lang w:eastAsia="zh-CN"/>
              </w:rPr>
              <w:t>：</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0.5</w:t>
            </w:r>
          </w:p>
        </w:tc>
      </w:tr>
      <w:tr>
        <w:tblPrEx>
          <w:tblCellMar>
            <w:top w:w="15" w:type="dxa"/>
            <w:left w:w="15" w:type="dxa"/>
            <w:bottom w:w="0" w:type="dxa"/>
            <w:right w:w="15" w:type="dxa"/>
          </w:tblCellMar>
        </w:tblPrEx>
        <w:trPr>
          <w:trHeight w:val="276" w:hRule="atLeast"/>
        </w:trPr>
        <w:tc>
          <w:tcPr>
            <w:tcW w:w="45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宋体"/>
                <w:color w:val="000000"/>
                <w:sz w:val="24"/>
              </w:rPr>
            </w:pPr>
          </w:p>
        </w:tc>
        <w:tc>
          <w:tcPr>
            <w:tcW w:w="215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kern w:val="0"/>
                <w:sz w:val="24"/>
              </w:rPr>
              <w:t>其中</w:t>
            </w:r>
            <w:r>
              <w:rPr>
                <w:rFonts w:hint="eastAsia" w:ascii="宋体" w:hAnsi="宋体" w:cs="宋体"/>
                <w:color w:val="000000"/>
                <w:kern w:val="0"/>
                <w:sz w:val="24"/>
                <w:lang w:eastAsia="zh-CN"/>
              </w:rPr>
              <w:t>－</w:t>
            </w:r>
            <w:r>
              <w:rPr>
                <w:rFonts w:ascii="宋体" w:hAnsi="宋体" w:cs="宋体"/>
                <w:color w:val="000000"/>
                <w:kern w:val="0"/>
                <w:sz w:val="24"/>
              </w:rPr>
              <w:t>财政拨款</w:t>
            </w:r>
            <w:r>
              <w:rPr>
                <w:rFonts w:hint="eastAsia" w:ascii="宋体" w:hAnsi="宋体" w:cs="宋体"/>
                <w:color w:val="000000"/>
                <w:kern w:val="0"/>
                <w:sz w:val="24"/>
                <w:lang w:eastAsia="zh-CN"/>
              </w:rPr>
              <w:t>：</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0.5</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kern w:val="0"/>
                <w:sz w:val="24"/>
              </w:rPr>
              <w:t>其中</w:t>
            </w:r>
            <w:r>
              <w:rPr>
                <w:rFonts w:hint="eastAsia" w:ascii="宋体" w:hAnsi="宋体" w:cs="宋体"/>
                <w:color w:val="000000"/>
                <w:kern w:val="0"/>
                <w:sz w:val="24"/>
                <w:lang w:eastAsia="zh-CN"/>
              </w:rPr>
              <w:t>－</w:t>
            </w:r>
            <w:r>
              <w:rPr>
                <w:rFonts w:ascii="宋体" w:hAnsi="宋体" w:cs="宋体"/>
                <w:color w:val="000000"/>
                <w:kern w:val="0"/>
                <w:sz w:val="24"/>
              </w:rPr>
              <w:t>财政拨款</w:t>
            </w:r>
            <w:r>
              <w:rPr>
                <w:rFonts w:hint="eastAsia" w:ascii="宋体" w:hAnsi="宋体" w:cs="宋体"/>
                <w:color w:val="000000"/>
                <w:kern w:val="0"/>
                <w:sz w:val="24"/>
                <w:lang w:eastAsia="zh-CN"/>
              </w:rPr>
              <w:t>：</w:t>
            </w:r>
          </w:p>
        </w:tc>
        <w:tc>
          <w:tcPr>
            <w:tcW w:w="241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r>
      <w:tr>
        <w:tblPrEx>
          <w:tblCellMar>
            <w:top w:w="15" w:type="dxa"/>
            <w:left w:w="15" w:type="dxa"/>
            <w:bottom w:w="0" w:type="dxa"/>
            <w:right w:w="15" w:type="dxa"/>
          </w:tblCellMar>
        </w:tblPrEx>
        <w:trPr>
          <w:trHeight w:val="1511" w:hRule="atLeast"/>
        </w:trPr>
        <w:tc>
          <w:tcPr>
            <w:tcW w:w="45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宋体"/>
                <w:color w:val="000000"/>
                <w:sz w:val="24"/>
              </w:rPr>
            </w:pPr>
          </w:p>
        </w:tc>
        <w:tc>
          <w:tcPr>
            <w:tcW w:w="215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hint="eastAsia" w:ascii="宋体" w:hAnsi="宋体" w:cs="宋体"/>
                <w:color w:val="000000"/>
                <w:kern w:val="0"/>
                <w:sz w:val="24"/>
                <w:highlight w:val="none"/>
                <w:lang w:eastAsia="zh-CN"/>
              </w:rPr>
              <w:t>其他</w:t>
            </w:r>
            <w:r>
              <w:rPr>
                <w:rFonts w:ascii="宋体" w:hAnsi="宋体" w:cs="宋体"/>
                <w:color w:val="000000"/>
                <w:kern w:val="0"/>
                <w:sz w:val="24"/>
              </w:rPr>
              <w:t>资金</w:t>
            </w:r>
            <w:r>
              <w:rPr>
                <w:rFonts w:hint="eastAsia" w:ascii="宋体" w:hAnsi="宋体" w:cs="宋体"/>
                <w:color w:val="000000"/>
                <w:kern w:val="0"/>
                <w:sz w:val="24"/>
                <w:lang w:eastAsia="zh-CN"/>
              </w:rPr>
              <w:t>：</w:t>
            </w:r>
          </w:p>
        </w:tc>
        <w:tc>
          <w:tcPr>
            <w:tcW w:w="23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hint="eastAsia" w:ascii="宋体" w:hAnsi="宋体" w:cs="宋体"/>
                <w:color w:val="000000"/>
                <w:kern w:val="0"/>
                <w:sz w:val="24"/>
                <w:highlight w:val="none"/>
                <w:lang w:eastAsia="zh-CN"/>
              </w:rPr>
              <w:t>其他</w:t>
            </w:r>
            <w:r>
              <w:rPr>
                <w:rFonts w:ascii="宋体" w:hAnsi="宋体" w:cs="宋体"/>
                <w:color w:val="000000"/>
                <w:kern w:val="0"/>
                <w:sz w:val="24"/>
              </w:rPr>
              <w:t>资金</w:t>
            </w:r>
            <w:r>
              <w:rPr>
                <w:rFonts w:hint="eastAsia" w:ascii="宋体" w:hAnsi="宋体" w:cs="宋体"/>
                <w:color w:val="000000"/>
                <w:kern w:val="0"/>
                <w:sz w:val="24"/>
                <w:lang w:eastAsia="zh-CN"/>
              </w:rPr>
              <w:t>：</w:t>
            </w:r>
          </w:p>
        </w:tc>
        <w:tc>
          <w:tcPr>
            <w:tcW w:w="241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宋体"/>
                <w:color w:val="000000"/>
                <w:sz w:val="24"/>
              </w:rPr>
            </w:pPr>
          </w:p>
        </w:tc>
      </w:tr>
      <w:tr>
        <w:tblPrEx>
          <w:tblCellMar>
            <w:top w:w="15" w:type="dxa"/>
            <w:left w:w="15" w:type="dxa"/>
            <w:bottom w:w="0" w:type="dxa"/>
            <w:right w:w="15" w:type="dxa"/>
          </w:tblCellMar>
        </w:tblPrEx>
        <w:trPr>
          <w:trHeight w:val="276" w:hRule="atLeast"/>
        </w:trPr>
        <w:tc>
          <w:tcPr>
            <w:tcW w:w="45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年度目标完成情况</w:t>
            </w:r>
          </w:p>
        </w:tc>
        <w:tc>
          <w:tcPr>
            <w:tcW w:w="4543"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预期目标</w:t>
            </w:r>
          </w:p>
        </w:tc>
        <w:tc>
          <w:tcPr>
            <w:tcW w:w="4813"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实际完成目标</w:t>
            </w:r>
          </w:p>
        </w:tc>
      </w:tr>
      <w:tr>
        <w:tblPrEx>
          <w:tblCellMar>
            <w:top w:w="15" w:type="dxa"/>
            <w:left w:w="15" w:type="dxa"/>
            <w:bottom w:w="0" w:type="dxa"/>
            <w:right w:w="15" w:type="dxa"/>
          </w:tblCellMar>
        </w:tblPrEx>
        <w:trPr>
          <w:trHeight w:val="1159" w:hRule="atLeast"/>
        </w:trPr>
        <w:tc>
          <w:tcPr>
            <w:tcW w:w="45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宋体"/>
                <w:color w:val="000000"/>
                <w:sz w:val="24"/>
              </w:rPr>
            </w:pPr>
          </w:p>
        </w:tc>
        <w:tc>
          <w:tcPr>
            <w:tcW w:w="4543"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0"/>
              </w:rPr>
              <w:t xml:space="preserve">保障通江县唱歌小学1人驻村扶贫人员的   </w:t>
            </w:r>
            <w:r>
              <w:rPr>
                <w:rFonts w:ascii="Arial" w:hAnsi="Arial" w:cs="宋体"/>
                <w:color w:val="000000"/>
                <w:sz w:val="20"/>
              </w:rPr>
              <w:t xml:space="preserve">        差旅费补助。</w:t>
            </w:r>
          </w:p>
          <w:p>
            <w:pPr>
              <w:jc w:val="center"/>
              <w:textAlignment w:val="center"/>
              <w:rPr>
                <w:rFonts w:ascii="宋体" w:hAnsi="宋体" w:cs="宋体"/>
                <w:color w:val="000000"/>
                <w:sz w:val="24"/>
              </w:rPr>
            </w:pPr>
          </w:p>
        </w:tc>
        <w:tc>
          <w:tcPr>
            <w:tcW w:w="4813"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0"/>
              </w:rPr>
              <w:t xml:space="preserve">保障通江县唱歌小学1人驻村扶贫人员的   </w:t>
            </w:r>
            <w:r>
              <w:rPr>
                <w:rFonts w:ascii="Arial" w:hAnsi="Arial" w:cs="宋体"/>
                <w:color w:val="000000"/>
                <w:sz w:val="20"/>
              </w:rPr>
              <w:t xml:space="preserve">        差旅费补助。</w:t>
            </w:r>
          </w:p>
          <w:p>
            <w:pPr>
              <w:jc w:val="center"/>
              <w:textAlignment w:val="center"/>
              <w:rPr>
                <w:rFonts w:ascii="宋体" w:hAnsi="宋体" w:cs="宋体"/>
                <w:color w:val="000000"/>
                <w:sz w:val="24"/>
              </w:rPr>
            </w:pPr>
          </w:p>
        </w:tc>
      </w:tr>
      <w:tr>
        <w:tblPrEx>
          <w:tblCellMar>
            <w:top w:w="15" w:type="dxa"/>
            <w:left w:w="15" w:type="dxa"/>
            <w:bottom w:w="0" w:type="dxa"/>
            <w:right w:w="15" w:type="dxa"/>
          </w:tblCellMar>
        </w:tblPrEx>
        <w:trPr>
          <w:trHeight w:val="1042" w:hRule="atLeast"/>
        </w:trPr>
        <w:tc>
          <w:tcPr>
            <w:tcW w:w="453" w:type="dxa"/>
            <w:vMerge w:val="restart"/>
            <w:tcBorders>
              <w:top w:val="single" w:color="000000" w:sz="4" w:space="0"/>
              <w:left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绩效指标完成情况</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一级指标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二级指标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三级指标</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eastAsia="宋体"/>
                <w:lang w:eastAsia="zh-CN"/>
              </w:rPr>
            </w:pPr>
            <w:r>
              <w:rPr>
                <w:rFonts w:ascii="宋体" w:hAnsi="宋体" w:cs="宋体"/>
                <w:color w:val="000000"/>
                <w:kern w:val="0"/>
                <w:sz w:val="24"/>
              </w:rPr>
              <w:t>预期指标值</w:t>
            </w:r>
            <w:r>
              <w:rPr>
                <w:rFonts w:hint="eastAsia" w:ascii="宋体" w:hAnsi="宋体" w:cs="宋体"/>
                <w:color w:val="000000"/>
                <w:kern w:val="0"/>
                <w:sz w:val="24"/>
                <w:highlight w:val="none"/>
                <w:lang w:eastAsia="zh-CN"/>
              </w:rPr>
              <w:t>（</w:t>
            </w:r>
            <w:r>
              <w:rPr>
                <w:rFonts w:ascii="宋体" w:hAnsi="宋体" w:cs="宋体"/>
                <w:color w:val="000000"/>
                <w:kern w:val="0"/>
                <w:sz w:val="24"/>
              </w:rPr>
              <w:t>包含数字及文字描述</w:t>
            </w:r>
            <w:r>
              <w:rPr>
                <w:rFonts w:hint="eastAsia" w:ascii="宋体" w:hAnsi="宋体" w:cs="宋体"/>
                <w:color w:val="000000"/>
                <w:kern w:val="0"/>
                <w:sz w:val="24"/>
                <w:highlight w:val="none"/>
                <w:lang w:eastAsia="zh-CN"/>
              </w:rPr>
              <w:t>）</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eastAsia="宋体"/>
                <w:lang w:eastAsia="zh-CN"/>
              </w:rPr>
            </w:pPr>
            <w:r>
              <w:rPr>
                <w:rFonts w:ascii="宋体" w:hAnsi="宋体" w:cs="宋体"/>
                <w:color w:val="000000"/>
                <w:kern w:val="0"/>
                <w:sz w:val="24"/>
              </w:rPr>
              <w:t>实际完成指标值</w:t>
            </w:r>
            <w:r>
              <w:rPr>
                <w:rFonts w:hint="eastAsia" w:ascii="宋体" w:hAnsi="宋体" w:cs="宋体"/>
                <w:color w:val="000000"/>
                <w:kern w:val="0"/>
                <w:sz w:val="24"/>
                <w:highlight w:val="none"/>
                <w:lang w:eastAsia="zh-CN"/>
              </w:rPr>
              <w:t>（</w:t>
            </w:r>
            <w:r>
              <w:rPr>
                <w:rFonts w:ascii="宋体" w:hAnsi="宋体" w:cs="宋体"/>
                <w:color w:val="000000"/>
                <w:kern w:val="0"/>
                <w:sz w:val="24"/>
              </w:rPr>
              <w:t>包含数字及文字描述</w:t>
            </w:r>
            <w:r>
              <w:rPr>
                <w:rFonts w:hint="eastAsia" w:ascii="宋体" w:hAnsi="宋体" w:cs="宋体"/>
                <w:color w:val="000000"/>
                <w:kern w:val="0"/>
                <w:sz w:val="24"/>
                <w:highlight w:val="none"/>
                <w:lang w:eastAsia="zh-CN"/>
              </w:rPr>
              <w:t>）</w:t>
            </w:r>
          </w:p>
        </w:tc>
      </w:tr>
      <w:tr>
        <w:tblPrEx>
          <w:tblCellMar>
            <w:top w:w="15" w:type="dxa"/>
            <w:left w:w="15" w:type="dxa"/>
            <w:bottom w:w="0" w:type="dxa"/>
            <w:right w:w="15" w:type="dxa"/>
          </w:tblCellMar>
        </w:tblPrEx>
        <w:trPr>
          <w:trHeight w:val="953"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项目完成指标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数量指标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0"/>
              </w:rPr>
              <w:t>驻村扶贫人数</w:t>
            </w:r>
          </w:p>
          <w:p>
            <w:pPr>
              <w:jc w:val="center"/>
              <w:textAlignment w:val="center"/>
              <w:rPr>
                <w:rFonts w:ascii="宋体" w:hAnsi="宋体" w:cs="宋体"/>
                <w:color w:val="000000"/>
                <w:sz w:val="24"/>
              </w:rPr>
            </w:pP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1</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1</w:t>
            </w:r>
          </w:p>
        </w:tc>
      </w:tr>
      <w:tr>
        <w:tblPrEx>
          <w:tblCellMar>
            <w:top w:w="15" w:type="dxa"/>
            <w:left w:w="15" w:type="dxa"/>
            <w:bottom w:w="0" w:type="dxa"/>
            <w:right w:w="15" w:type="dxa"/>
          </w:tblCellMar>
        </w:tblPrEx>
        <w:trPr>
          <w:trHeight w:val="1297"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项目完成指标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质量指标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0"/>
              </w:rPr>
              <w:t>驻村扶贫人员办公费的报账使用率</w:t>
            </w:r>
          </w:p>
          <w:p>
            <w:pPr>
              <w:jc w:val="center"/>
              <w:textAlignment w:val="center"/>
              <w:rPr>
                <w:rFonts w:ascii="宋体" w:hAnsi="宋体" w:cs="宋体"/>
                <w:color w:val="000000"/>
                <w:sz w:val="24"/>
              </w:rPr>
            </w:pP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100%</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100%</w:t>
            </w:r>
          </w:p>
        </w:tc>
      </w:tr>
      <w:tr>
        <w:tblPrEx>
          <w:tblCellMar>
            <w:top w:w="15" w:type="dxa"/>
            <w:left w:w="15" w:type="dxa"/>
            <w:bottom w:w="0" w:type="dxa"/>
            <w:right w:w="15" w:type="dxa"/>
          </w:tblCellMar>
        </w:tblPrEx>
        <w:trPr>
          <w:trHeight w:val="1042"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项目完成指标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时效指标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16"/>
              </w:rPr>
              <w:t>驻村扶贫人员办公费的报账时间及时率</w:t>
            </w:r>
          </w:p>
          <w:p>
            <w:pPr>
              <w:jc w:val="center"/>
              <w:textAlignment w:val="center"/>
              <w:rPr>
                <w:rFonts w:ascii="宋体" w:hAnsi="宋体" w:cs="宋体"/>
                <w:color w:val="000000"/>
                <w:sz w:val="24"/>
              </w:rPr>
            </w:pP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100%</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100%</w:t>
            </w:r>
          </w:p>
        </w:tc>
      </w:tr>
      <w:tr>
        <w:tblPrEx>
          <w:tblCellMar>
            <w:top w:w="15" w:type="dxa"/>
            <w:left w:w="15" w:type="dxa"/>
            <w:bottom w:w="0" w:type="dxa"/>
            <w:right w:w="15" w:type="dxa"/>
          </w:tblCellMar>
        </w:tblPrEx>
        <w:trPr>
          <w:trHeight w:val="1042"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项目完成指标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成本指标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0"/>
              </w:rPr>
              <w:t>驻村扶贫人员办公费差旅费成本元</w:t>
            </w:r>
          </w:p>
          <w:p>
            <w:pPr>
              <w:jc w:val="center"/>
              <w:textAlignment w:val="center"/>
              <w:rPr>
                <w:rFonts w:ascii="宋体" w:hAnsi="宋体" w:cs="宋体"/>
                <w:color w:val="000000"/>
                <w:sz w:val="24"/>
              </w:rPr>
            </w:pP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0.5</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0.5</w:t>
            </w:r>
          </w:p>
        </w:tc>
      </w:tr>
      <w:tr>
        <w:tblPrEx>
          <w:tblCellMar>
            <w:top w:w="15" w:type="dxa"/>
            <w:left w:w="15" w:type="dxa"/>
            <w:bottom w:w="0" w:type="dxa"/>
            <w:right w:w="15" w:type="dxa"/>
          </w:tblCellMar>
        </w:tblPrEx>
        <w:trPr>
          <w:trHeight w:val="1042"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效益指标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tabs>
                <w:tab w:val="left" w:pos="351"/>
              </w:tabs>
              <w:jc w:val="left"/>
              <w:textAlignment w:val="center"/>
            </w:pPr>
            <w:r>
              <w:rPr>
                <w:rFonts w:ascii="宋体" w:hAnsi="宋体" w:cs="宋体"/>
                <w:color w:val="000000"/>
                <w:sz w:val="24"/>
              </w:rPr>
              <w:tab/>
            </w:r>
            <w:r>
              <w:rPr>
                <w:rFonts w:ascii="宋体" w:hAnsi="宋体" w:cs="宋体"/>
                <w:color w:val="000000"/>
                <w:sz w:val="24"/>
              </w:rPr>
              <w:t>经济效益</w:t>
            </w:r>
          </w:p>
          <w:p>
            <w:pPr>
              <w:tabs>
                <w:tab w:val="left" w:pos="351"/>
              </w:tabs>
              <w:jc w:val="left"/>
              <w:textAlignment w:val="center"/>
              <w:rPr>
                <w:rFonts w:ascii="宋体" w:hAnsi="宋体" w:cs="宋体"/>
                <w:color w:val="000000"/>
                <w:sz w:val="24"/>
              </w:rPr>
            </w:pPr>
            <w:r>
              <w:rPr>
                <w:rFonts w:ascii="宋体" w:hAnsi="宋体" w:cs="宋体"/>
                <w:color w:val="000000"/>
                <w:sz w:val="24"/>
              </w:rPr>
              <w:t>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0"/>
              </w:rPr>
              <w:t>驻村扶贫人员的增收</w:t>
            </w:r>
          </w:p>
          <w:p>
            <w:pPr>
              <w:jc w:val="center"/>
              <w:textAlignment w:val="center"/>
              <w:rPr>
                <w:rFonts w:ascii="宋体" w:hAnsi="宋体" w:cs="宋体"/>
                <w:color w:val="000000"/>
                <w:sz w:val="24"/>
              </w:rPr>
            </w:pP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≥0.5万元</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≥0.5万元</w:t>
            </w:r>
          </w:p>
        </w:tc>
      </w:tr>
      <w:tr>
        <w:tblPrEx>
          <w:tblCellMar>
            <w:top w:w="15" w:type="dxa"/>
            <w:left w:w="15" w:type="dxa"/>
            <w:bottom w:w="0" w:type="dxa"/>
            <w:right w:w="15" w:type="dxa"/>
          </w:tblCellMar>
        </w:tblPrEx>
        <w:trPr>
          <w:trHeight w:val="1297"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效益指标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s="宋体"/>
                <w:color w:val="000000"/>
                <w:sz w:val="24"/>
              </w:rPr>
            </w:pPr>
          </w:p>
          <w:p>
            <w:pPr>
              <w:jc w:val="left"/>
            </w:pPr>
            <w:r>
              <w:t>社会效益</w:t>
            </w:r>
          </w:p>
          <w:p>
            <w:pPr>
              <w:jc w:val="left"/>
            </w:pPr>
            <w:r>
              <w:t>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0"/>
              </w:rPr>
              <w:t>驻村人员、帮扶对象幸福指数增加</w:t>
            </w:r>
          </w:p>
          <w:p>
            <w:pPr>
              <w:jc w:val="center"/>
              <w:textAlignment w:val="center"/>
              <w:rPr>
                <w:rFonts w:ascii="宋体" w:hAnsi="宋体" w:cs="宋体"/>
                <w:color w:val="000000"/>
                <w:sz w:val="24"/>
              </w:rPr>
            </w:pP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≥90%</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≥90%</w:t>
            </w:r>
          </w:p>
        </w:tc>
      </w:tr>
      <w:tr>
        <w:tblPrEx>
          <w:tblCellMar>
            <w:top w:w="15" w:type="dxa"/>
            <w:left w:w="15" w:type="dxa"/>
            <w:bottom w:w="0" w:type="dxa"/>
            <w:right w:w="15" w:type="dxa"/>
          </w:tblCellMar>
        </w:tblPrEx>
        <w:trPr>
          <w:trHeight w:val="1050"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满意度指标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服务对象</w:t>
            </w:r>
          </w:p>
          <w:p>
            <w:pPr>
              <w:jc w:val="center"/>
              <w:textAlignment w:val="center"/>
              <w:rPr>
                <w:rFonts w:ascii="宋体" w:hAnsi="宋体" w:cs="宋体"/>
                <w:color w:val="000000"/>
                <w:sz w:val="24"/>
              </w:rPr>
            </w:pPr>
            <w:r>
              <w:rPr>
                <w:rFonts w:ascii="宋体" w:hAnsi="宋体" w:cs="宋体"/>
                <w:color w:val="000000"/>
                <w:sz w:val="24"/>
              </w:rPr>
              <w:t>满意度指标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通过项目的实施，力争使我县相关</w:t>
            </w:r>
            <w:r>
              <w:rPr>
                <w:rFonts w:hint="eastAsia" w:ascii="宋体" w:hAnsi="宋体" w:cs="宋体"/>
                <w:color w:val="000000"/>
                <w:sz w:val="24"/>
                <w:lang w:eastAsia="zh-CN"/>
              </w:rPr>
              <w:t>部门</w:t>
            </w:r>
            <w:r>
              <w:rPr>
                <w:rFonts w:ascii="宋体" w:hAnsi="宋体" w:cs="宋体"/>
                <w:color w:val="000000"/>
                <w:sz w:val="24"/>
              </w:rPr>
              <w:t>领导和社会对我</w:t>
            </w:r>
            <w:r>
              <w:rPr>
                <w:rFonts w:ascii="宋体" w:hAnsi="宋体" w:cs="宋体"/>
                <w:color w:val="000000"/>
                <w:sz w:val="24"/>
                <w:highlight w:val="none"/>
              </w:rPr>
              <w:t>校项目</w:t>
            </w:r>
            <w:r>
              <w:rPr>
                <w:rFonts w:ascii="宋体" w:hAnsi="宋体" w:cs="宋体"/>
                <w:color w:val="000000"/>
                <w:sz w:val="24"/>
              </w:rPr>
              <w:t>实施的满意度</w:t>
            </w:r>
            <w:r>
              <w:rPr>
                <w:rFonts w:hint="eastAsia" w:ascii="宋体" w:hAnsi="宋体" w:cs="宋体"/>
                <w:color w:val="000000"/>
                <w:sz w:val="24"/>
                <w:lang w:eastAsia="zh-CN"/>
              </w:rPr>
              <w:t>达到较高水平</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≥80%</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≥80%</w:t>
            </w:r>
          </w:p>
        </w:tc>
      </w:tr>
      <w:tr>
        <w:tblPrEx>
          <w:tblCellMar>
            <w:top w:w="15" w:type="dxa"/>
            <w:left w:w="15" w:type="dxa"/>
            <w:bottom w:w="0" w:type="dxa"/>
            <w:right w:w="15" w:type="dxa"/>
          </w:tblCellMar>
        </w:tblPrEx>
        <w:trPr>
          <w:trHeight w:val="1034" w:hRule="atLeast"/>
        </w:trPr>
        <w:tc>
          <w:tcPr>
            <w:tcW w:w="9809" w:type="dxa"/>
            <w:gridSpan w:val="6"/>
            <w:vAlign w:val="center"/>
          </w:tcPr>
          <w:p>
            <w:pPr>
              <w:jc w:val="center"/>
              <w:textAlignment w:val="center"/>
              <w:rPr>
                <w:rFonts w:hint="eastAsia" w:eastAsia="宋体"/>
                <w:lang w:eastAsia="zh-CN"/>
              </w:rPr>
            </w:pPr>
            <w:r>
              <w:rPr>
                <w:rFonts w:ascii="宋体" w:hAnsi="宋体" w:cs="宋体"/>
                <w:b/>
                <w:bCs/>
                <w:color w:val="000000"/>
                <w:kern w:val="0"/>
                <w:sz w:val="36"/>
                <w:szCs w:val="36"/>
              </w:rPr>
              <w:t>项目绩效目标完成情况表</w:t>
            </w:r>
            <w:r>
              <w:rPr>
                <w:rFonts w:ascii="宋体" w:hAnsi="宋体" w:cs="宋体"/>
                <w:b/>
                <w:bCs/>
                <w:color w:val="000000"/>
                <w:kern w:val="0"/>
                <w:sz w:val="36"/>
                <w:szCs w:val="36"/>
              </w:rPr>
              <w:br w:type="textWrapping"/>
            </w:r>
            <w:r>
              <w:rPr>
                <w:rFonts w:hint="eastAsia" w:ascii="宋体" w:hAnsi="宋体" w:cs="宋体"/>
                <w:color w:val="000000"/>
                <w:kern w:val="0"/>
                <w:sz w:val="36"/>
                <w:szCs w:val="36"/>
                <w:highlight w:val="none"/>
                <w:lang w:eastAsia="zh-CN"/>
              </w:rPr>
              <w:t>（</w:t>
            </w:r>
            <w:r>
              <w:rPr>
                <w:rFonts w:ascii="宋体" w:hAnsi="宋体" w:cs="宋体"/>
                <w:color w:val="000000"/>
                <w:kern w:val="0"/>
                <w:sz w:val="36"/>
                <w:szCs w:val="36"/>
              </w:rPr>
              <w:t>2020年度</w:t>
            </w:r>
            <w:r>
              <w:rPr>
                <w:rFonts w:hint="eastAsia" w:ascii="宋体" w:hAnsi="宋体" w:cs="宋体"/>
                <w:color w:val="000000"/>
                <w:kern w:val="0"/>
                <w:sz w:val="36"/>
                <w:szCs w:val="36"/>
                <w:highlight w:val="none"/>
                <w:lang w:eastAsia="zh-CN"/>
              </w:rPr>
              <w:t>）</w:t>
            </w:r>
          </w:p>
        </w:tc>
      </w:tr>
      <w:tr>
        <w:tblPrEx>
          <w:tblCellMar>
            <w:top w:w="15" w:type="dxa"/>
            <w:left w:w="15" w:type="dxa"/>
            <w:bottom w:w="0" w:type="dxa"/>
            <w:right w:w="15" w:type="dxa"/>
          </w:tblCellMar>
        </w:tblPrEx>
        <w:trPr>
          <w:trHeight w:val="276" w:hRule="atLeast"/>
        </w:trPr>
        <w:tc>
          <w:tcPr>
            <w:tcW w:w="2608"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项目名称</w:t>
            </w:r>
          </w:p>
        </w:tc>
        <w:tc>
          <w:tcPr>
            <w:tcW w:w="7201"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营养餐及免作业本费</w:t>
            </w:r>
          </w:p>
        </w:tc>
      </w:tr>
      <w:tr>
        <w:tblPrEx>
          <w:tblCellMar>
            <w:top w:w="15" w:type="dxa"/>
            <w:left w:w="15" w:type="dxa"/>
            <w:bottom w:w="0" w:type="dxa"/>
            <w:right w:w="15" w:type="dxa"/>
          </w:tblCellMar>
        </w:tblPrEx>
        <w:trPr>
          <w:trHeight w:val="276" w:hRule="atLeast"/>
        </w:trPr>
        <w:tc>
          <w:tcPr>
            <w:tcW w:w="2608"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预算单位</w:t>
            </w:r>
          </w:p>
        </w:tc>
        <w:tc>
          <w:tcPr>
            <w:tcW w:w="7201"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通江县唱歌小学</w:t>
            </w:r>
          </w:p>
        </w:tc>
      </w:tr>
      <w:tr>
        <w:tblPrEx>
          <w:tblCellMar>
            <w:top w:w="15" w:type="dxa"/>
            <w:left w:w="15" w:type="dxa"/>
            <w:bottom w:w="0" w:type="dxa"/>
            <w:right w:w="15" w:type="dxa"/>
          </w:tblCellMar>
        </w:tblPrEx>
        <w:trPr>
          <w:trHeight w:val="276" w:hRule="atLeast"/>
        </w:trPr>
        <w:tc>
          <w:tcPr>
            <w:tcW w:w="45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eastAsia="宋体"/>
                <w:lang w:eastAsia="zh-CN"/>
              </w:rPr>
            </w:pPr>
            <w:r>
              <w:rPr>
                <w:rFonts w:ascii="宋体" w:hAnsi="宋体" w:cs="宋体"/>
                <w:color w:val="000000"/>
                <w:kern w:val="0"/>
                <w:sz w:val="24"/>
              </w:rPr>
              <w:t>预算执行情况</w:t>
            </w:r>
            <w:r>
              <w:rPr>
                <w:rFonts w:hint="eastAsia" w:ascii="宋体" w:hAnsi="宋体" w:cs="宋体"/>
                <w:color w:val="000000"/>
                <w:kern w:val="0"/>
                <w:sz w:val="24"/>
                <w:highlight w:val="none"/>
                <w:lang w:eastAsia="zh-CN"/>
              </w:rPr>
              <w:t>（</w:t>
            </w:r>
            <w:r>
              <w:rPr>
                <w:rFonts w:ascii="宋体" w:hAnsi="宋体" w:cs="宋体"/>
                <w:color w:val="000000"/>
                <w:kern w:val="0"/>
                <w:sz w:val="24"/>
              </w:rPr>
              <w:t>万元</w:t>
            </w:r>
            <w:r>
              <w:rPr>
                <w:rFonts w:hint="eastAsia" w:ascii="宋体" w:hAnsi="宋体" w:cs="宋体"/>
                <w:color w:val="000000"/>
                <w:kern w:val="0"/>
                <w:sz w:val="24"/>
                <w:highlight w:val="none"/>
                <w:lang w:eastAsia="zh-CN"/>
              </w:rPr>
              <w:t>）</w:t>
            </w:r>
          </w:p>
        </w:tc>
        <w:tc>
          <w:tcPr>
            <w:tcW w:w="215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kern w:val="0"/>
                <w:sz w:val="24"/>
              </w:rPr>
              <w:t>预算数</w:t>
            </w:r>
            <w:r>
              <w:rPr>
                <w:rFonts w:hint="eastAsia" w:ascii="宋体" w:hAnsi="宋体" w:cs="宋体"/>
                <w:color w:val="000000"/>
                <w:kern w:val="0"/>
                <w:sz w:val="24"/>
                <w:lang w:eastAsia="zh-CN"/>
              </w:rPr>
              <w:t>：</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5.6345</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kern w:val="0"/>
                <w:sz w:val="24"/>
              </w:rPr>
              <w:t>执行数</w:t>
            </w:r>
            <w:r>
              <w:rPr>
                <w:rFonts w:hint="eastAsia" w:ascii="宋体" w:hAnsi="宋体" w:cs="宋体"/>
                <w:color w:val="000000"/>
                <w:kern w:val="0"/>
                <w:sz w:val="24"/>
                <w:lang w:eastAsia="zh-CN"/>
              </w:rPr>
              <w:t>：</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5.6345</w:t>
            </w:r>
          </w:p>
        </w:tc>
      </w:tr>
      <w:tr>
        <w:tblPrEx>
          <w:tblCellMar>
            <w:top w:w="15" w:type="dxa"/>
            <w:left w:w="15" w:type="dxa"/>
            <w:bottom w:w="0" w:type="dxa"/>
            <w:right w:w="15" w:type="dxa"/>
          </w:tblCellMar>
        </w:tblPrEx>
        <w:trPr>
          <w:trHeight w:val="276" w:hRule="atLeast"/>
        </w:trPr>
        <w:tc>
          <w:tcPr>
            <w:tcW w:w="45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宋体"/>
                <w:color w:val="000000"/>
                <w:sz w:val="24"/>
              </w:rPr>
            </w:pPr>
          </w:p>
        </w:tc>
        <w:tc>
          <w:tcPr>
            <w:tcW w:w="215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kern w:val="0"/>
                <w:sz w:val="24"/>
              </w:rPr>
              <w:t>其中</w:t>
            </w:r>
            <w:r>
              <w:rPr>
                <w:rFonts w:hint="eastAsia" w:ascii="宋体" w:hAnsi="宋体" w:cs="宋体"/>
                <w:color w:val="000000"/>
                <w:kern w:val="0"/>
                <w:sz w:val="24"/>
                <w:lang w:eastAsia="zh-CN"/>
              </w:rPr>
              <w:t>－</w:t>
            </w:r>
            <w:r>
              <w:rPr>
                <w:rFonts w:ascii="宋体" w:hAnsi="宋体" w:cs="宋体"/>
                <w:color w:val="000000"/>
                <w:kern w:val="0"/>
                <w:sz w:val="24"/>
              </w:rPr>
              <w:t>财政拨款</w:t>
            </w:r>
            <w:r>
              <w:rPr>
                <w:rFonts w:hint="eastAsia" w:ascii="宋体" w:hAnsi="宋体" w:cs="宋体"/>
                <w:color w:val="000000"/>
                <w:kern w:val="0"/>
                <w:sz w:val="24"/>
                <w:lang w:eastAsia="zh-CN"/>
              </w:rPr>
              <w:t>：</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5.6345</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kern w:val="0"/>
                <w:sz w:val="24"/>
              </w:rPr>
              <w:t>其中</w:t>
            </w:r>
            <w:r>
              <w:rPr>
                <w:rFonts w:hint="eastAsia" w:ascii="宋体" w:hAnsi="宋体" w:cs="宋体"/>
                <w:color w:val="000000"/>
                <w:kern w:val="0"/>
                <w:sz w:val="24"/>
                <w:lang w:eastAsia="zh-CN"/>
              </w:rPr>
              <w:t>－</w:t>
            </w:r>
            <w:r>
              <w:rPr>
                <w:rFonts w:ascii="宋体" w:hAnsi="宋体" w:cs="宋体"/>
                <w:color w:val="000000"/>
                <w:kern w:val="0"/>
                <w:sz w:val="24"/>
              </w:rPr>
              <w:t>财政拨款</w:t>
            </w:r>
            <w:r>
              <w:rPr>
                <w:rFonts w:hint="eastAsia" w:ascii="宋体" w:hAnsi="宋体" w:cs="宋体"/>
                <w:color w:val="000000"/>
                <w:kern w:val="0"/>
                <w:sz w:val="24"/>
                <w:lang w:eastAsia="zh-CN"/>
              </w:rPr>
              <w:t>：</w:t>
            </w:r>
          </w:p>
        </w:tc>
        <w:tc>
          <w:tcPr>
            <w:tcW w:w="241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r>
      <w:tr>
        <w:tblPrEx>
          <w:tblCellMar>
            <w:top w:w="15" w:type="dxa"/>
            <w:left w:w="15" w:type="dxa"/>
            <w:bottom w:w="0" w:type="dxa"/>
            <w:right w:w="15" w:type="dxa"/>
          </w:tblCellMar>
        </w:tblPrEx>
        <w:trPr>
          <w:trHeight w:val="1511" w:hRule="atLeast"/>
        </w:trPr>
        <w:tc>
          <w:tcPr>
            <w:tcW w:w="45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宋体"/>
                <w:color w:val="000000"/>
                <w:sz w:val="24"/>
              </w:rPr>
            </w:pPr>
          </w:p>
        </w:tc>
        <w:tc>
          <w:tcPr>
            <w:tcW w:w="215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hint="eastAsia" w:ascii="宋体" w:hAnsi="宋体" w:cs="宋体"/>
                <w:color w:val="000000"/>
                <w:kern w:val="0"/>
                <w:sz w:val="24"/>
                <w:highlight w:val="none"/>
                <w:lang w:eastAsia="zh-CN"/>
              </w:rPr>
              <w:t>其他</w:t>
            </w:r>
            <w:r>
              <w:rPr>
                <w:rFonts w:ascii="宋体" w:hAnsi="宋体" w:cs="宋体"/>
                <w:color w:val="000000"/>
                <w:kern w:val="0"/>
                <w:sz w:val="24"/>
              </w:rPr>
              <w:t>资金</w:t>
            </w:r>
            <w:r>
              <w:rPr>
                <w:rFonts w:hint="eastAsia" w:ascii="宋体" w:hAnsi="宋体" w:cs="宋体"/>
                <w:color w:val="000000"/>
                <w:kern w:val="0"/>
                <w:sz w:val="24"/>
                <w:lang w:eastAsia="zh-CN"/>
              </w:rPr>
              <w:t>：</w:t>
            </w:r>
          </w:p>
        </w:tc>
        <w:tc>
          <w:tcPr>
            <w:tcW w:w="23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hint="eastAsia" w:ascii="宋体" w:hAnsi="宋体" w:cs="宋体"/>
                <w:color w:val="000000"/>
                <w:kern w:val="0"/>
                <w:sz w:val="24"/>
                <w:highlight w:val="none"/>
                <w:lang w:eastAsia="zh-CN"/>
              </w:rPr>
              <w:t>其他</w:t>
            </w:r>
            <w:r>
              <w:rPr>
                <w:rFonts w:ascii="宋体" w:hAnsi="宋体" w:cs="宋体"/>
                <w:color w:val="000000"/>
                <w:kern w:val="0"/>
                <w:sz w:val="24"/>
              </w:rPr>
              <w:t>资金</w:t>
            </w:r>
            <w:r>
              <w:rPr>
                <w:rFonts w:hint="eastAsia" w:ascii="宋体" w:hAnsi="宋体" w:cs="宋体"/>
                <w:color w:val="000000"/>
                <w:kern w:val="0"/>
                <w:sz w:val="24"/>
                <w:lang w:eastAsia="zh-CN"/>
              </w:rPr>
              <w:t>：</w:t>
            </w:r>
          </w:p>
        </w:tc>
        <w:tc>
          <w:tcPr>
            <w:tcW w:w="241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宋体"/>
                <w:color w:val="000000"/>
                <w:sz w:val="24"/>
              </w:rPr>
            </w:pPr>
          </w:p>
        </w:tc>
      </w:tr>
      <w:tr>
        <w:tblPrEx>
          <w:tblCellMar>
            <w:top w:w="15" w:type="dxa"/>
            <w:left w:w="15" w:type="dxa"/>
            <w:bottom w:w="0" w:type="dxa"/>
            <w:right w:w="15" w:type="dxa"/>
          </w:tblCellMar>
        </w:tblPrEx>
        <w:trPr>
          <w:trHeight w:val="276" w:hRule="atLeast"/>
        </w:trPr>
        <w:tc>
          <w:tcPr>
            <w:tcW w:w="45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年度目标完成情况</w:t>
            </w:r>
          </w:p>
        </w:tc>
        <w:tc>
          <w:tcPr>
            <w:tcW w:w="4543"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预期目标</w:t>
            </w:r>
          </w:p>
        </w:tc>
        <w:tc>
          <w:tcPr>
            <w:tcW w:w="4813"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实际完成目标</w:t>
            </w:r>
          </w:p>
        </w:tc>
      </w:tr>
      <w:tr>
        <w:tblPrEx>
          <w:tblCellMar>
            <w:top w:w="15" w:type="dxa"/>
            <w:left w:w="15" w:type="dxa"/>
            <w:bottom w:w="0" w:type="dxa"/>
            <w:right w:w="15" w:type="dxa"/>
          </w:tblCellMar>
        </w:tblPrEx>
        <w:trPr>
          <w:trHeight w:val="1159" w:hRule="atLeast"/>
        </w:trPr>
        <w:tc>
          <w:tcPr>
            <w:tcW w:w="45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宋体"/>
                <w:color w:val="000000"/>
                <w:sz w:val="24"/>
              </w:rPr>
            </w:pPr>
          </w:p>
        </w:tc>
        <w:tc>
          <w:tcPr>
            <w:tcW w:w="4543"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通过预算执行：保障通江县唱歌小学小学生62人作业本及营养餐支出</w:t>
            </w:r>
          </w:p>
        </w:tc>
        <w:tc>
          <w:tcPr>
            <w:tcW w:w="4813"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保障通江县唱歌小学62人小学生作业本及营养餐支出。</w:t>
            </w:r>
          </w:p>
        </w:tc>
      </w:tr>
      <w:tr>
        <w:tblPrEx>
          <w:tblCellMar>
            <w:top w:w="15" w:type="dxa"/>
            <w:left w:w="15" w:type="dxa"/>
            <w:bottom w:w="0" w:type="dxa"/>
            <w:right w:w="15" w:type="dxa"/>
          </w:tblCellMar>
        </w:tblPrEx>
        <w:trPr>
          <w:trHeight w:val="1042" w:hRule="atLeast"/>
        </w:trPr>
        <w:tc>
          <w:tcPr>
            <w:tcW w:w="453" w:type="dxa"/>
            <w:vMerge w:val="restart"/>
            <w:tcBorders>
              <w:top w:val="single" w:color="000000" w:sz="4" w:space="0"/>
              <w:left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绩效指标完成情况</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一级指标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二级指标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三级指标</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eastAsia="宋体"/>
                <w:lang w:eastAsia="zh-CN"/>
              </w:rPr>
            </w:pPr>
            <w:r>
              <w:rPr>
                <w:rFonts w:ascii="宋体" w:hAnsi="宋体" w:cs="宋体"/>
                <w:color w:val="000000"/>
                <w:kern w:val="0"/>
                <w:sz w:val="24"/>
              </w:rPr>
              <w:t>预期指标值</w:t>
            </w:r>
            <w:r>
              <w:rPr>
                <w:rFonts w:hint="eastAsia" w:ascii="宋体" w:hAnsi="宋体" w:cs="宋体"/>
                <w:color w:val="000000"/>
                <w:kern w:val="0"/>
                <w:sz w:val="24"/>
                <w:highlight w:val="none"/>
                <w:lang w:eastAsia="zh-CN"/>
              </w:rPr>
              <w:t>（</w:t>
            </w:r>
            <w:r>
              <w:rPr>
                <w:rFonts w:ascii="宋体" w:hAnsi="宋体" w:cs="宋体"/>
                <w:color w:val="000000"/>
                <w:kern w:val="0"/>
                <w:sz w:val="24"/>
              </w:rPr>
              <w:t>包含数字及文字描述</w:t>
            </w:r>
            <w:r>
              <w:rPr>
                <w:rFonts w:hint="eastAsia" w:ascii="宋体" w:hAnsi="宋体" w:cs="宋体"/>
                <w:color w:val="000000"/>
                <w:kern w:val="0"/>
                <w:sz w:val="24"/>
                <w:highlight w:val="none"/>
                <w:lang w:eastAsia="zh-CN"/>
              </w:rPr>
              <w:t>）</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eastAsia="宋体"/>
                <w:lang w:eastAsia="zh-CN"/>
              </w:rPr>
            </w:pPr>
            <w:r>
              <w:rPr>
                <w:rFonts w:ascii="宋体" w:hAnsi="宋体" w:cs="宋体"/>
                <w:color w:val="000000"/>
                <w:kern w:val="0"/>
                <w:sz w:val="24"/>
              </w:rPr>
              <w:t>实际完成指标值</w:t>
            </w:r>
            <w:r>
              <w:rPr>
                <w:rFonts w:hint="eastAsia" w:ascii="宋体" w:hAnsi="宋体" w:cs="宋体"/>
                <w:color w:val="000000"/>
                <w:kern w:val="0"/>
                <w:sz w:val="24"/>
                <w:highlight w:val="none"/>
                <w:lang w:eastAsia="zh-CN"/>
              </w:rPr>
              <w:t>（</w:t>
            </w:r>
            <w:r>
              <w:rPr>
                <w:rFonts w:ascii="宋体" w:hAnsi="宋体" w:cs="宋体"/>
                <w:color w:val="000000"/>
                <w:kern w:val="0"/>
                <w:sz w:val="24"/>
              </w:rPr>
              <w:t>包含数字及文字描述</w:t>
            </w:r>
            <w:r>
              <w:rPr>
                <w:rFonts w:hint="eastAsia" w:ascii="宋体" w:hAnsi="宋体" w:cs="宋体"/>
                <w:color w:val="000000"/>
                <w:kern w:val="0"/>
                <w:sz w:val="24"/>
                <w:highlight w:val="none"/>
                <w:lang w:eastAsia="zh-CN"/>
              </w:rPr>
              <w:t>）</w:t>
            </w:r>
          </w:p>
        </w:tc>
      </w:tr>
      <w:tr>
        <w:tblPrEx>
          <w:tblCellMar>
            <w:top w:w="15" w:type="dxa"/>
            <w:left w:w="15" w:type="dxa"/>
            <w:bottom w:w="0" w:type="dxa"/>
            <w:right w:w="15" w:type="dxa"/>
          </w:tblCellMar>
        </w:tblPrEx>
        <w:trPr>
          <w:trHeight w:val="953"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项目完成指标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数量指标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学生人数</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62</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62</w:t>
            </w:r>
          </w:p>
        </w:tc>
      </w:tr>
      <w:tr>
        <w:tblPrEx>
          <w:tblCellMar>
            <w:top w:w="15" w:type="dxa"/>
            <w:left w:w="15" w:type="dxa"/>
            <w:bottom w:w="0" w:type="dxa"/>
            <w:right w:w="15" w:type="dxa"/>
          </w:tblCellMar>
        </w:tblPrEx>
        <w:trPr>
          <w:trHeight w:val="1297"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项目完成指标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质量指标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学生作业本支出率</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100%</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100%</w:t>
            </w:r>
          </w:p>
        </w:tc>
      </w:tr>
      <w:tr>
        <w:tblPrEx>
          <w:tblCellMar>
            <w:top w:w="15" w:type="dxa"/>
            <w:left w:w="15" w:type="dxa"/>
            <w:bottom w:w="0" w:type="dxa"/>
            <w:right w:w="15" w:type="dxa"/>
          </w:tblCellMar>
        </w:tblPrEx>
        <w:trPr>
          <w:trHeight w:val="1042"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项目完成指标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时效指标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学生作业本发放率</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100%</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100%</w:t>
            </w:r>
          </w:p>
        </w:tc>
      </w:tr>
      <w:tr>
        <w:tblPrEx>
          <w:tblCellMar>
            <w:top w:w="15" w:type="dxa"/>
            <w:left w:w="15" w:type="dxa"/>
            <w:bottom w:w="0" w:type="dxa"/>
            <w:right w:w="15" w:type="dxa"/>
          </w:tblCellMar>
        </w:tblPrEx>
        <w:trPr>
          <w:trHeight w:val="1042"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项目完成指标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成本指标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学生作业本成本及营养餐</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5.6345</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5.6345</w:t>
            </w:r>
          </w:p>
        </w:tc>
      </w:tr>
      <w:tr>
        <w:tblPrEx>
          <w:tblCellMar>
            <w:top w:w="15" w:type="dxa"/>
            <w:left w:w="15" w:type="dxa"/>
            <w:bottom w:w="0" w:type="dxa"/>
            <w:right w:w="15" w:type="dxa"/>
          </w:tblCellMar>
        </w:tblPrEx>
        <w:trPr>
          <w:trHeight w:val="1042"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效益指标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tabs>
                <w:tab w:val="left" w:pos="351"/>
              </w:tabs>
              <w:jc w:val="left"/>
              <w:textAlignment w:val="center"/>
            </w:pPr>
            <w:r>
              <w:rPr>
                <w:rFonts w:ascii="宋体" w:hAnsi="宋体" w:cs="宋体"/>
                <w:color w:val="000000"/>
                <w:sz w:val="24"/>
              </w:rPr>
              <w:tab/>
            </w:r>
            <w:r>
              <w:rPr>
                <w:rFonts w:ascii="宋体" w:hAnsi="宋体" w:cs="宋体"/>
                <w:color w:val="000000"/>
                <w:sz w:val="24"/>
              </w:rPr>
              <w:t>经济效益</w:t>
            </w:r>
          </w:p>
          <w:p>
            <w:pPr>
              <w:tabs>
                <w:tab w:val="left" w:pos="351"/>
              </w:tabs>
              <w:jc w:val="left"/>
              <w:textAlignment w:val="center"/>
              <w:rPr>
                <w:rFonts w:ascii="宋体" w:hAnsi="宋体" w:cs="宋体"/>
                <w:color w:val="000000"/>
                <w:sz w:val="24"/>
              </w:rPr>
            </w:pPr>
            <w:r>
              <w:rPr>
                <w:rFonts w:ascii="宋体" w:hAnsi="宋体" w:cs="宋体"/>
                <w:color w:val="000000"/>
                <w:sz w:val="24"/>
              </w:rPr>
              <w:t>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学生家长增收元</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≥15元</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≥15元</w:t>
            </w:r>
          </w:p>
        </w:tc>
      </w:tr>
      <w:tr>
        <w:tblPrEx>
          <w:tblCellMar>
            <w:top w:w="15" w:type="dxa"/>
            <w:left w:w="15" w:type="dxa"/>
            <w:bottom w:w="0" w:type="dxa"/>
            <w:right w:w="15" w:type="dxa"/>
          </w:tblCellMar>
        </w:tblPrEx>
        <w:trPr>
          <w:trHeight w:val="1297"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效益指标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s="宋体"/>
                <w:color w:val="000000"/>
                <w:sz w:val="24"/>
              </w:rPr>
            </w:pPr>
          </w:p>
          <w:p>
            <w:pPr>
              <w:jc w:val="left"/>
            </w:pPr>
            <w:r>
              <w:t>社会效益</w:t>
            </w:r>
          </w:p>
          <w:p>
            <w:pPr>
              <w:jc w:val="left"/>
            </w:pPr>
            <w:r>
              <w:t>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学生家长幸福指数增加</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≥90%</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≥90%</w:t>
            </w:r>
          </w:p>
        </w:tc>
      </w:tr>
      <w:tr>
        <w:tblPrEx>
          <w:tblCellMar>
            <w:top w:w="15" w:type="dxa"/>
            <w:left w:w="15" w:type="dxa"/>
            <w:bottom w:w="0" w:type="dxa"/>
            <w:right w:w="15" w:type="dxa"/>
          </w:tblCellMar>
        </w:tblPrEx>
        <w:trPr>
          <w:trHeight w:val="1050"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满意度指标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服务对象</w:t>
            </w:r>
          </w:p>
          <w:p>
            <w:pPr>
              <w:jc w:val="center"/>
              <w:textAlignment w:val="center"/>
              <w:rPr>
                <w:rFonts w:ascii="宋体" w:hAnsi="宋体" w:cs="宋体"/>
                <w:color w:val="000000"/>
                <w:sz w:val="24"/>
              </w:rPr>
            </w:pPr>
            <w:r>
              <w:rPr>
                <w:rFonts w:ascii="宋体" w:hAnsi="宋体" w:cs="宋体"/>
                <w:color w:val="000000"/>
                <w:sz w:val="24"/>
              </w:rPr>
              <w:t>满意度指标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通过项目的实施，力争使我县相关</w:t>
            </w:r>
            <w:r>
              <w:rPr>
                <w:rFonts w:hint="eastAsia" w:ascii="宋体" w:hAnsi="宋体" w:cs="宋体"/>
                <w:color w:val="000000"/>
                <w:sz w:val="24"/>
                <w:lang w:eastAsia="zh-CN"/>
              </w:rPr>
              <w:t>部门</w:t>
            </w:r>
            <w:r>
              <w:rPr>
                <w:rFonts w:ascii="宋体" w:hAnsi="宋体" w:cs="宋体"/>
                <w:color w:val="000000"/>
                <w:sz w:val="24"/>
              </w:rPr>
              <w:t>领导和社会对我</w:t>
            </w:r>
            <w:r>
              <w:rPr>
                <w:rFonts w:ascii="宋体" w:hAnsi="宋体" w:cs="宋体"/>
                <w:color w:val="000000"/>
                <w:sz w:val="24"/>
                <w:highlight w:val="none"/>
              </w:rPr>
              <w:t>校项目</w:t>
            </w:r>
            <w:r>
              <w:rPr>
                <w:rFonts w:ascii="宋体" w:hAnsi="宋体" w:cs="宋体"/>
                <w:color w:val="000000"/>
                <w:sz w:val="24"/>
              </w:rPr>
              <w:t>实施的满意度</w:t>
            </w:r>
            <w:r>
              <w:rPr>
                <w:rFonts w:hint="eastAsia" w:ascii="宋体" w:hAnsi="宋体" w:cs="宋体"/>
                <w:color w:val="000000"/>
                <w:sz w:val="24"/>
                <w:lang w:eastAsia="zh-CN"/>
              </w:rPr>
              <w:t>达到较高水平</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≥80%</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≥80%</w:t>
            </w:r>
          </w:p>
        </w:tc>
      </w:tr>
      <w:tr>
        <w:tblPrEx>
          <w:tblCellMar>
            <w:top w:w="15" w:type="dxa"/>
            <w:left w:w="15" w:type="dxa"/>
            <w:bottom w:w="0" w:type="dxa"/>
            <w:right w:w="15" w:type="dxa"/>
          </w:tblCellMar>
        </w:tblPrEx>
        <w:trPr>
          <w:trHeight w:val="1034" w:hRule="atLeast"/>
        </w:trPr>
        <w:tc>
          <w:tcPr>
            <w:tcW w:w="9809" w:type="dxa"/>
            <w:gridSpan w:val="6"/>
            <w:vAlign w:val="center"/>
          </w:tcPr>
          <w:p>
            <w:pPr>
              <w:jc w:val="center"/>
              <w:textAlignment w:val="center"/>
              <w:rPr>
                <w:rFonts w:ascii="宋体" w:hAnsi="宋体" w:cs="宋体"/>
                <w:b/>
                <w:bCs/>
                <w:color w:val="000000"/>
                <w:kern w:val="0"/>
                <w:sz w:val="36"/>
                <w:szCs w:val="36"/>
              </w:rPr>
            </w:pPr>
          </w:p>
          <w:p>
            <w:pPr>
              <w:jc w:val="center"/>
              <w:textAlignment w:val="center"/>
              <w:rPr>
                <w:rFonts w:hint="eastAsia" w:eastAsia="宋体"/>
                <w:lang w:eastAsia="zh-CN"/>
              </w:rPr>
            </w:pPr>
            <w:r>
              <w:rPr>
                <w:rFonts w:ascii="宋体" w:hAnsi="宋体" w:cs="宋体"/>
                <w:b/>
                <w:bCs/>
                <w:color w:val="000000"/>
                <w:kern w:val="0"/>
                <w:sz w:val="36"/>
                <w:szCs w:val="36"/>
              </w:rPr>
              <w:t>项目绩效目标完成情况表</w:t>
            </w:r>
            <w:r>
              <w:rPr>
                <w:rFonts w:ascii="宋体" w:hAnsi="宋体" w:cs="宋体"/>
                <w:b/>
                <w:bCs/>
                <w:color w:val="000000"/>
                <w:kern w:val="0"/>
                <w:sz w:val="36"/>
                <w:szCs w:val="36"/>
              </w:rPr>
              <w:br w:type="textWrapping"/>
            </w:r>
            <w:r>
              <w:rPr>
                <w:rFonts w:hint="eastAsia" w:ascii="宋体" w:hAnsi="宋体" w:cs="宋体"/>
                <w:color w:val="000000"/>
                <w:kern w:val="0"/>
                <w:sz w:val="36"/>
                <w:szCs w:val="36"/>
                <w:highlight w:val="none"/>
                <w:lang w:eastAsia="zh-CN"/>
              </w:rPr>
              <w:t>（</w:t>
            </w:r>
            <w:r>
              <w:rPr>
                <w:rFonts w:ascii="宋体" w:hAnsi="宋体" w:cs="宋体"/>
                <w:color w:val="000000"/>
                <w:kern w:val="0"/>
                <w:sz w:val="36"/>
                <w:szCs w:val="36"/>
              </w:rPr>
              <w:t>2020年度</w:t>
            </w:r>
            <w:r>
              <w:rPr>
                <w:rFonts w:hint="eastAsia" w:ascii="宋体" w:hAnsi="宋体" w:cs="宋体"/>
                <w:color w:val="000000"/>
                <w:kern w:val="0"/>
                <w:sz w:val="36"/>
                <w:szCs w:val="36"/>
                <w:highlight w:val="none"/>
                <w:lang w:eastAsia="zh-CN"/>
              </w:rPr>
              <w:t>）</w:t>
            </w:r>
          </w:p>
        </w:tc>
      </w:tr>
      <w:tr>
        <w:tblPrEx>
          <w:tblCellMar>
            <w:top w:w="15" w:type="dxa"/>
            <w:left w:w="15" w:type="dxa"/>
            <w:bottom w:w="0" w:type="dxa"/>
            <w:right w:w="15" w:type="dxa"/>
          </w:tblCellMar>
        </w:tblPrEx>
        <w:trPr>
          <w:trHeight w:val="276" w:hRule="atLeast"/>
        </w:trPr>
        <w:tc>
          <w:tcPr>
            <w:tcW w:w="2608"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项目名称</w:t>
            </w:r>
          </w:p>
        </w:tc>
        <w:tc>
          <w:tcPr>
            <w:tcW w:w="7201"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2020年义教公用经费</w:t>
            </w:r>
          </w:p>
        </w:tc>
      </w:tr>
      <w:tr>
        <w:tblPrEx>
          <w:tblCellMar>
            <w:top w:w="15" w:type="dxa"/>
            <w:left w:w="15" w:type="dxa"/>
            <w:bottom w:w="0" w:type="dxa"/>
            <w:right w:w="15" w:type="dxa"/>
          </w:tblCellMar>
        </w:tblPrEx>
        <w:trPr>
          <w:trHeight w:val="276" w:hRule="atLeast"/>
        </w:trPr>
        <w:tc>
          <w:tcPr>
            <w:tcW w:w="2608"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预算单位</w:t>
            </w:r>
          </w:p>
        </w:tc>
        <w:tc>
          <w:tcPr>
            <w:tcW w:w="7201"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通江县唱歌小学</w:t>
            </w:r>
          </w:p>
        </w:tc>
      </w:tr>
      <w:tr>
        <w:tblPrEx>
          <w:tblCellMar>
            <w:top w:w="15" w:type="dxa"/>
            <w:left w:w="15" w:type="dxa"/>
            <w:bottom w:w="0" w:type="dxa"/>
            <w:right w:w="15" w:type="dxa"/>
          </w:tblCellMar>
        </w:tblPrEx>
        <w:trPr>
          <w:trHeight w:val="276" w:hRule="atLeast"/>
        </w:trPr>
        <w:tc>
          <w:tcPr>
            <w:tcW w:w="45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eastAsia="宋体"/>
                <w:lang w:eastAsia="zh-CN"/>
              </w:rPr>
            </w:pPr>
            <w:r>
              <w:rPr>
                <w:rFonts w:ascii="宋体" w:hAnsi="宋体" w:cs="宋体"/>
                <w:color w:val="000000"/>
                <w:kern w:val="0"/>
                <w:sz w:val="24"/>
              </w:rPr>
              <w:t>预算执行情况</w:t>
            </w:r>
            <w:r>
              <w:rPr>
                <w:rFonts w:hint="eastAsia" w:ascii="宋体" w:hAnsi="宋体" w:cs="宋体"/>
                <w:color w:val="000000"/>
                <w:kern w:val="0"/>
                <w:sz w:val="24"/>
                <w:highlight w:val="none"/>
                <w:lang w:eastAsia="zh-CN"/>
              </w:rPr>
              <w:t>（</w:t>
            </w:r>
            <w:r>
              <w:rPr>
                <w:rFonts w:ascii="宋体" w:hAnsi="宋体" w:cs="宋体"/>
                <w:color w:val="000000"/>
                <w:kern w:val="0"/>
                <w:sz w:val="24"/>
              </w:rPr>
              <w:t>万元</w:t>
            </w:r>
            <w:r>
              <w:rPr>
                <w:rFonts w:hint="eastAsia" w:ascii="宋体" w:hAnsi="宋体" w:cs="宋体"/>
                <w:color w:val="000000"/>
                <w:kern w:val="0"/>
                <w:sz w:val="24"/>
                <w:highlight w:val="none"/>
                <w:lang w:eastAsia="zh-CN"/>
              </w:rPr>
              <w:t>）</w:t>
            </w:r>
          </w:p>
        </w:tc>
        <w:tc>
          <w:tcPr>
            <w:tcW w:w="215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kern w:val="0"/>
                <w:sz w:val="24"/>
              </w:rPr>
              <w:t>预算数</w:t>
            </w:r>
            <w:r>
              <w:rPr>
                <w:rFonts w:hint="eastAsia" w:ascii="宋体" w:hAnsi="宋体" w:cs="宋体"/>
                <w:color w:val="000000"/>
                <w:kern w:val="0"/>
                <w:sz w:val="24"/>
                <w:lang w:eastAsia="zh-CN"/>
              </w:rPr>
              <w:t>：</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2</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kern w:val="0"/>
                <w:sz w:val="24"/>
              </w:rPr>
              <w:t>执行数</w:t>
            </w:r>
            <w:r>
              <w:rPr>
                <w:rFonts w:hint="eastAsia" w:ascii="宋体" w:hAnsi="宋体" w:cs="宋体"/>
                <w:color w:val="000000"/>
                <w:kern w:val="0"/>
                <w:sz w:val="24"/>
                <w:lang w:eastAsia="zh-CN"/>
              </w:rPr>
              <w:t>：</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2</w:t>
            </w:r>
          </w:p>
        </w:tc>
      </w:tr>
      <w:tr>
        <w:tblPrEx>
          <w:tblCellMar>
            <w:top w:w="15" w:type="dxa"/>
            <w:left w:w="15" w:type="dxa"/>
            <w:bottom w:w="0" w:type="dxa"/>
            <w:right w:w="15" w:type="dxa"/>
          </w:tblCellMar>
        </w:tblPrEx>
        <w:trPr>
          <w:trHeight w:val="276" w:hRule="atLeast"/>
        </w:trPr>
        <w:tc>
          <w:tcPr>
            <w:tcW w:w="45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宋体"/>
                <w:color w:val="000000"/>
                <w:sz w:val="24"/>
              </w:rPr>
            </w:pPr>
          </w:p>
        </w:tc>
        <w:tc>
          <w:tcPr>
            <w:tcW w:w="215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kern w:val="0"/>
                <w:sz w:val="24"/>
              </w:rPr>
              <w:t>其中</w:t>
            </w:r>
            <w:r>
              <w:rPr>
                <w:rFonts w:hint="eastAsia" w:ascii="宋体" w:hAnsi="宋体" w:cs="宋体"/>
                <w:color w:val="000000"/>
                <w:kern w:val="0"/>
                <w:sz w:val="24"/>
                <w:lang w:eastAsia="zh-CN"/>
              </w:rPr>
              <w:t>－</w:t>
            </w:r>
            <w:r>
              <w:rPr>
                <w:rFonts w:ascii="宋体" w:hAnsi="宋体" w:cs="宋体"/>
                <w:color w:val="000000"/>
                <w:kern w:val="0"/>
                <w:sz w:val="24"/>
              </w:rPr>
              <w:t>财政拨款</w:t>
            </w:r>
            <w:r>
              <w:rPr>
                <w:rFonts w:hint="eastAsia" w:ascii="宋体" w:hAnsi="宋体" w:cs="宋体"/>
                <w:color w:val="000000"/>
                <w:kern w:val="0"/>
                <w:sz w:val="24"/>
                <w:lang w:eastAsia="zh-CN"/>
              </w:rPr>
              <w:t>：</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2</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kern w:val="0"/>
                <w:sz w:val="24"/>
              </w:rPr>
              <w:t>其中</w:t>
            </w:r>
            <w:r>
              <w:rPr>
                <w:rFonts w:hint="eastAsia" w:ascii="宋体" w:hAnsi="宋体" w:cs="宋体"/>
                <w:color w:val="000000"/>
                <w:kern w:val="0"/>
                <w:sz w:val="24"/>
                <w:lang w:eastAsia="zh-CN"/>
              </w:rPr>
              <w:t>－</w:t>
            </w:r>
            <w:r>
              <w:rPr>
                <w:rFonts w:ascii="宋体" w:hAnsi="宋体" w:cs="宋体"/>
                <w:color w:val="000000"/>
                <w:kern w:val="0"/>
                <w:sz w:val="24"/>
              </w:rPr>
              <w:t>财政拨款</w:t>
            </w:r>
            <w:r>
              <w:rPr>
                <w:rFonts w:hint="eastAsia" w:ascii="宋体" w:hAnsi="宋体" w:cs="宋体"/>
                <w:color w:val="000000"/>
                <w:kern w:val="0"/>
                <w:sz w:val="24"/>
                <w:lang w:eastAsia="zh-CN"/>
              </w:rPr>
              <w:t>：</w:t>
            </w:r>
          </w:p>
        </w:tc>
        <w:tc>
          <w:tcPr>
            <w:tcW w:w="241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r>
      <w:tr>
        <w:tblPrEx>
          <w:tblCellMar>
            <w:top w:w="15" w:type="dxa"/>
            <w:left w:w="15" w:type="dxa"/>
            <w:bottom w:w="0" w:type="dxa"/>
            <w:right w:w="15" w:type="dxa"/>
          </w:tblCellMar>
        </w:tblPrEx>
        <w:trPr>
          <w:trHeight w:val="1511" w:hRule="atLeast"/>
        </w:trPr>
        <w:tc>
          <w:tcPr>
            <w:tcW w:w="45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宋体"/>
                <w:color w:val="000000"/>
                <w:sz w:val="24"/>
              </w:rPr>
            </w:pPr>
          </w:p>
        </w:tc>
        <w:tc>
          <w:tcPr>
            <w:tcW w:w="215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hint="eastAsia" w:ascii="宋体" w:hAnsi="宋体" w:cs="宋体"/>
                <w:color w:val="000000"/>
                <w:kern w:val="0"/>
                <w:sz w:val="24"/>
                <w:highlight w:val="none"/>
                <w:lang w:eastAsia="zh-CN"/>
              </w:rPr>
              <w:t>其他</w:t>
            </w:r>
            <w:r>
              <w:rPr>
                <w:rFonts w:ascii="宋体" w:hAnsi="宋体" w:cs="宋体"/>
                <w:color w:val="000000"/>
                <w:kern w:val="0"/>
                <w:sz w:val="24"/>
              </w:rPr>
              <w:t>资金</w:t>
            </w:r>
            <w:r>
              <w:rPr>
                <w:rFonts w:hint="eastAsia" w:ascii="宋体" w:hAnsi="宋体" w:cs="宋体"/>
                <w:color w:val="000000"/>
                <w:kern w:val="0"/>
                <w:sz w:val="24"/>
                <w:lang w:eastAsia="zh-CN"/>
              </w:rPr>
              <w:t>：</w:t>
            </w:r>
          </w:p>
        </w:tc>
        <w:tc>
          <w:tcPr>
            <w:tcW w:w="23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hint="eastAsia" w:ascii="宋体" w:hAnsi="宋体" w:cs="宋体"/>
                <w:color w:val="000000"/>
                <w:kern w:val="0"/>
                <w:sz w:val="24"/>
                <w:highlight w:val="none"/>
                <w:lang w:eastAsia="zh-CN"/>
              </w:rPr>
              <w:t>其他</w:t>
            </w:r>
            <w:r>
              <w:rPr>
                <w:rFonts w:ascii="宋体" w:hAnsi="宋体" w:cs="宋体"/>
                <w:color w:val="000000"/>
                <w:kern w:val="0"/>
                <w:sz w:val="24"/>
              </w:rPr>
              <w:t>资金</w:t>
            </w:r>
            <w:r>
              <w:rPr>
                <w:rFonts w:hint="eastAsia" w:ascii="宋体" w:hAnsi="宋体" w:cs="宋体"/>
                <w:color w:val="000000"/>
                <w:kern w:val="0"/>
                <w:sz w:val="24"/>
                <w:lang w:eastAsia="zh-CN"/>
              </w:rPr>
              <w:t>：</w:t>
            </w:r>
          </w:p>
        </w:tc>
        <w:tc>
          <w:tcPr>
            <w:tcW w:w="241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宋体"/>
                <w:color w:val="000000"/>
                <w:sz w:val="24"/>
              </w:rPr>
            </w:pPr>
          </w:p>
        </w:tc>
      </w:tr>
      <w:tr>
        <w:tblPrEx>
          <w:tblCellMar>
            <w:top w:w="15" w:type="dxa"/>
            <w:left w:w="15" w:type="dxa"/>
            <w:bottom w:w="0" w:type="dxa"/>
            <w:right w:w="15" w:type="dxa"/>
          </w:tblCellMar>
        </w:tblPrEx>
        <w:trPr>
          <w:trHeight w:val="276" w:hRule="atLeast"/>
        </w:trPr>
        <w:tc>
          <w:tcPr>
            <w:tcW w:w="45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年度目标完成情况</w:t>
            </w:r>
          </w:p>
        </w:tc>
        <w:tc>
          <w:tcPr>
            <w:tcW w:w="4543"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预期目标</w:t>
            </w:r>
          </w:p>
        </w:tc>
        <w:tc>
          <w:tcPr>
            <w:tcW w:w="4813"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实际完成目标</w:t>
            </w:r>
          </w:p>
        </w:tc>
      </w:tr>
      <w:tr>
        <w:tblPrEx>
          <w:tblCellMar>
            <w:top w:w="15" w:type="dxa"/>
            <w:left w:w="15" w:type="dxa"/>
            <w:bottom w:w="0" w:type="dxa"/>
            <w:right w:w="15" w:type="dxa"/>
          </w:tblCellMar>
        </w:tblPrEx>
        <w:trPr>
          <w:trHeight w:val="1159" w:hRule="atLeast"/>
        </w:trPr>
        <w:tc>
          <w:tcPr>
            <w:tcW w:w="45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宋体"/>
                <w:color w:val="000000"/>
                <w:sz w:val="24"/>
              </w:rPr>
            </w:pPr>
          </w:p>
        </w:tc>
        <w:tc>
          <w:tcPr>
            <w:tcW w:w="4543"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改善学校办学条件</w:t>
            </w:r>
          </w:p>
        </w:tc>
        <w:tc>
          <w:tcPr>
            <w:tcW w:w="4813"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改善学校办学条件</w:t>
            </w:r>
          </w:p>
        </w:tc>
      </w:tr>
      <w:tr>
        <w:tblPrEx>
          <w:tblCellMar>
            <w:top w:w="15" w:type="dxa"/>
            <w:left w:w="15" w:type="dxa"/>
            <w:bottom w:w="0" w:type="dxa"/>
            <w:right w:w="15" w:type="dxa"/>
          </w:tblCellMar>
        </w:tblPrEx>
        <w:trPr>
          <w:trHeight w:val="1042" w:hRule="atLeast"/>
        </w:trPr>
        <w:tc>
          <w:tcPr>
            <w:tcW w:w="453" w:type="dxa"/>
            <w:vMerge w:val="restart"/>
            <w:tcBorders>
              <w:top w:val="single" w:color="000000" w:sz="4" w:space="0"/>
              <w:left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绩效指标完成情况</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一级指标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二级指标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三级指标</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eastAsia="宋体"/>
                <w:lang w:eastAsia="zh-CN"/>
              </w:rPr>
            </w:pPr>
            <w:r>
              <w:rPr>
                <w:rFonts w:ascii="宋体" w:hAnsi="宋体" w:cs="宋体"/>
                <w:color w:val="000000"/>
                <w:kern w:val="0"/>
                <w:sz w:val="24"/>
              </w:rPr>
              <w:t>预期指标值</w:t>
            </w:r>
            <w:r>
              <w:rPr>
                <w:rFonts w:hint="eastAsia" w:ascii="宋体" w:hAnsi="宋体" w:cs="宋体"/>
                <w:color w:val="000000"/>
                <w:kern w:val="0"/>
                <w:sz w:val="24"/>
                <w:highlight w:val="none"/>
                <w:lang w:eastAsia="zh-CN"/>
              </w:rPr>
              <w:t>（</w:t>
            </w:r>
            <w:r>
              <w:rPr>
                <w:rFonts w:ascii="宋体" w:hAnsi="宋体" w:cs="宋体"/>
                <w:color w:val="000000"/>
                <w:kern w:val="0"/>
                <w:sz w:val="24"/>
              </w:rPr>
              <w:t>包含数字及文字描述</w:t>
            </w:r>
            <w:r>
              <w:rPr>
                <w:rFonts w:hint="eastAsia" w:ascii="宋体" w:hAnsi="宋体" w:cs="宋体"/>
                <w:color w:val="000000"/>
                <w:kern w:val="0"/>
                <w:sz w:val="24"/>
                <w:highlight w:val="none"/>
                <w:lang w:eastAsia="zh-CN"/>
              </w:rPr>
              <w:t>）</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eastAsia="宋体"/>
                <w:lang w:eastAsia="zh-CN"/>
              </w:rPr>
            </w:pPr>
            <w:r>
              <w:rPr>
                <w:rFonts w:ascii="宋体" w:hAnsi="宋体" w:cs="宋体"/>
                <w:color w:val="000000"/>
                <w:kern w:val="0"/>
                <w:sz w:val="24"/>
              </w:rPr>
              <w:t>实际完成指标值</w:t>
            </w:r>
            <w:r>
              <w:rPr>
                <w:rFonts w:hint="eastAsia" w:ascii="宋体" w:hAnsi="宋体" w:cs="宋体"/>
                <w:color w:val="000000"/>
                <w:kern w:val="0"/>
                <w:sz w:val="24"/>
                <w:highlight w:val="none"/>
                <w:lang w:eastAsia="zh-CN"/>
              </w:rPr>
              <w:t>（</w:t>
            </w:r>
            <w:r>
              <w:rPr>
                <w:rFonts w:ascii="宋体" w:hAnsi="宋体" w:cs="宋体"/>
                <w:color w:val="000000"/>
                <w:kern w:val="0"/>
                <w:sz w:val="24"/>
              </w:rPr>
              <w:t>包含数字及文字描述</w:t>
            </w:r>
            <w:r>
              <w:rPr>
                <w:rFonts w:hint="eastAsia" w:ascii="宋体" w:hAnsi="宋体" w:cs="宋体"/>
                <w:color w:val="000000"/>
                <w:kern w:val="0"/>
                <w:sz w:val="24"/>
                <w:highlight w:val="none"/>
                <w:lang w:eastAsia="zh-CN"/>
              </w:rPr>
              <w:t>）</w:t>
            </w:r>
          </w:p>
        </w:tc>
      </w:tr>
      <w:tr>
        <w:tblPrEx>
          <w:tblCellMar>
            <w:top w:w="15" w:type="dxa"/>
            <w:left w:w="15" w:type="dxa"/>
            <w:bottom w:w="0" w:type="dxa"/>
            <w:right w:w="15" w:type="dxa"/>
          </w:tblCellMar>
        </w:tblPrEx>
        <w:trPr>
          <w:trHeight w:val="953"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项目完成指标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数量指标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学生人数</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62</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62</w:t>
            </w:r>
          </w:p>
        </w:tc>
      </w:tr>
      <w:tr>
        <w:tblPrEx>
          <w:tblCellMar>
            <w:top w:w="15" w:type="dxa"/>
            <w:left w:w="15" w:type="dxa"/>
            <w:bottom w:w="0" w:type="dxa"/>
            <w:right w:w="15" w:type="dxa"/>
          </w:tblCellMar>
        </w:tblPrEx>
        <w:trPr>
          <w:trHeight w:val="1297"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项目完成指标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质量指标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义教支出率</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100%</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100%</w:t>
            </w:r>
          </w:p>
        </w:tc>
      </w:tr>
      <w:tr>
        <w:tblPrEx>
          <w:tblCellMar>
            <w:top w:w="15" w:type="dxa"/>
            <w:left w:w="15" w:type="dxa"/>
            <w:bottom w:w="0" w:type="dxa"/>
            <w:right w:w="15" w:type="dxa"/>
          </w:tblCellMar>
        </w:tblPrEx>
        <w:trPr>
          <w:trHeight w:val="1042"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项目完成指标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时效指标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义教使用率</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2020</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2020</w:t>
            </w:r>
          </w:p>
        </w:tc>
      </w:tr>
      <w:tr>
        <w:tblPrEx>
          <w:tblCellMar>
            <w:top w:w="15" w:type="dxa"/>
            <w:left w:w="15" w:type="dxa"/>
            <w:bottom w:w="0" w:type="dxa"/>
            <w:right w:w="15" w:type="dxa"/>
          </w:tblCellMar>
        </w:tblPrEx>
        <w:trPr>
          <w:trHeight w:val="1042"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项目完成指标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成本指标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义教支持</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6</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6</w:t>
            </w:r>
          </w:p>
        </w:tc>
      </w:tr>
      <w:tr>
        <w:tblPrEx>
          <w:tblCellMar>
            <w:top w:w="15" w:type="dxa"/>
            <w:left w:w="15" w:type="dxa"/>
            <w:bottom w:w="0" w:type="dxa"/>
            <w:right w:w="15" w:type="dxa"/>
          </w:tblCellMar>
        </w:tblPrEx>
        <w:trPr>
          <w:trHeight w:val="1042"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效益指标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tabs>
                <w:tab w:val="left" w:pos="351"/>
              </w:tabs>
              <w:jc w:val="left"/>
              <w:textAlignment w:val="center"/>
            </w:pPr>
            <w:r>
              <w:rPr>
                <w:rFonts w:ascii="宋体" w:hAnsi="宋体" w:cs="宋体"/>
                <w:color w:val="000000"/>
                <w:sz w:val="24"/>
              </w:rPr>
              <w:tab/>
            </w:r>
            <w:r>
              <w:rPr>
                <w:rFonts w:ascii="宋体" w:hAnsi="宋体" w:cs="宋体"/>
                <w:color w:val="000000"/>
                <w:sz w:val="24"/>
              </w:rPr>
              <w:t>经济效益</w:t>
            </w:r>
          </w:p>
          <w:p>
            <w:pPr>
              <w:tabs>
                <w:tab w:val="left" w:pos="351"/>
              </w:tabs>
              <w:jc w:val="left"/>
              <w:textAlignment w:val="center"/>
              <w:rPr>
                <w:rFonts w:ascii="宋体" w:hAnsi="宋体" w:cs="宋体"/>
                <w:color w:val="000000"/>
                <w:sz w:val="24"/>
              </w:rPr>
            </w:pPr>
            <w:r>
              <w:rPr>
                <w:rFonts w:ascii="宋体" w:hAnsi="宋体" w:cs="宋体"/>
                <w:color w:val="000000"/>
                <w:sz w:val="24"/>
              </w:rPr>
              <w:t>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学生家长增收元</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≥800元</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≥800元</w:t>
            </w:r>
          </w:p>
        </w:tc>
      </w:tr>
      <w:tr>
        <w:tblPrEx>
          <w:tblCellMar>
            <w:top w:w="15" w:type="dxa"/>
            <w:left w:w="15" w:type="dxa"/>
            <w:bottom w:w="0" w:type="dxa"/>
            <w:right w:w="15" w:type="dxa"/>
          </w:tblCellMar>
        </w:tblPrEx>
        <w:trPr>
          <w:trHeight w:val="1297"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效益指标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s="宋体"/>
                <w:color w:val="000000"/>
                <w:sz w:val="24"/>
              </w:rPr>
            </w:pPr>
          </w:p>
          <w:p>
            <w:pPr>
              <w:jc w:val="left"/>
            </w:pPr>
            <w:r>
              <w:t>社会效益</w:t>
            </w:r>
          </w:p>
          <w:p>
            <w:pPr>
              <w:jc w:val="left"/>
            </w:pPr>
            <w:r>
              <w:t>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学生家长幸福指数增加</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≥90%</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≥90%</w:t>
            </w:r>
          </w:p>
        </w:tc>
      </w:tr>
      <w:tr>
        <w:tblPrEx>
          <w:tblCellMar>
            <w:top w:w="15" w:type="dxa"/>
            <w:left w:w="15" w:type="dxa"/>
            <w:bottom w:w="0" w:type="dxa"/>
            <w:right w:w="15" w:type="dxa"/>
          </w:tblCellMar>
        </w:tblPrEx>
        <w:trPr>
          <w:trHeight w:val="1050" w:hRule="atLeast"/>
        </w:trPr>
        <w:tc>
          <w:tcPr>
            <w:tcW w:w="453"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满意度指标</w:t>
            </w: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服务对象</w:t>
            </w:r>
          </w:p>
          <w:p>
            <w:pPr>
              <w:jc w:val="center"/>
              <w:textAlignment w:val="center"/>
              <w:rPr>
                <w:rFonts w:ascii="宋体" w:hAnsi="宋体" w:cs="宋体"/>
                <w:color w:val="000000"/>
                <w:sz w:val="24"/>
              </w:rPr>
            </w:pPr>
            <w:r>
              <w:rPr>
                <w:rFonts w:ascii="宋体" w:hAnsi="宋体" w:cs="宋体"/>
                <w:color w:val="000000"/>
                <w:sz w:val="24"/>
              </w:rPr>
              <w:t>满意度指标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通过项目的实施，力争使我县相关</w:t>
            </w:r>
            <w:r>
              <w:rPr>
                <w:rFonts w:hint="eastAsia" w:ascii="宋体" w:hAnsi="宋体" w:cs="宋体"/>
                <w:color w:val="000000"/>
                <w:sz w:val="24"/>
                <w:lang w:eastAsia="zh-CN"/>
              </w:rPr>
              <w:t>部门</w:t>
            </w:r>
            <w:r>
              <w:rPr>
                <w:rFonts w:ascii="宋体" w:hAnsi="宋体" w:cs="宋体"/>
                <w:color w:val="000000"/>
                <w:sz w:val="24"/>
              </w:rPr>
              <w:t>领导和社会对我</w:t>
            </w:r>
            <w:r>
              <w:rPr>
                <w:rFonts w:ascii="宋体" w:hAnsi="宋体" w:cs="宋体"/>
                <w:color w:val="000000"/>
                <w:sz w:val="24"/>
                <w:highlight w:val="none"/>
              </w:rPr>
              <w:t>校项目</w:t>
            </w:r>
            <w:r>
              <w:rPr>
                <w:rFonts w:ascii="宋体" w:hAnsi="宋体" w:cs="宋体"/>
                <w:color w:val="000000"/>
                <w:sz w:val="24"/>
              </w:rPr>
              <w:t>实施的满意度</w:t>
            </w:r>
            <w:r>
              <w:rPr>
                <w:rFonts w:hint="eastAsia" w:ascii="宋体" w:hAnsi="宋体" w:cs="宋体"/>
                <w:color w:val="000000"/>
                <w:sz w:val="24"/>
                <w:lang w:eastAsia="zh-CN"/>
              </w:rPr>
              <w:t>达到较高水平</w:t>
            </w: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≥80%</w:t>
            </w:r>
          </w:p>
        </w:tc>
        <w:tc>
          <w:tcPr>
            <w:tcW w:w="24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≥80%</w:t>
            </w:r>
          </w:p>
        </w:tc>
      </w:tr>
    </w:tbl>
    <w:p>
      <w:pPr>
        <w:spacing w:line="580" w:lineRule="exact"/>
        <w:ind w:left="630"/>
        <w:rPr>
          <w:rFonts w:ascii="楷体_GB2312;楷体" w:hAnsi="楷体_GB2312;楷体" w:eastAsia="楷体_GB2312;楷体" w:cs="楷体_GB2312;楷体"/>
          <w:sz w:val="32"/>
          <w:szCs w:val="32"/>
        </w:rPr>
      </w:pPr>
    </w:p>
    <w:tbl>
      <w:tblPr>
        <w:tblStyle w:val="9"/>
        <w:tblW w:w="9845" w:type="dxa"/>
        <w:jc w:val="center"/>
        <w:tblLayout w:type="fixed"/>
        <w:tblCellMar>
          <w:top w:w="15" w:type="dxa"/>
          <w:left w:w="15" w:type="dxa"/>
          <w:bottom w:w="0" w:type="dxa"/>
          <w:right w:w="15" w:type="dxa"/>
        </w:tblCellMar>
      </w:tblPr>
      <w:tblGrid>
        <w:gridCol w:w="495"/>
        <w:gridCol w:w="1127"/>
        <w:gridCol w:w="1025"/>
        <w:gridCol w:w="2391"/>
        <w:gridCol w:w="2394"/>
        <w:gridCol w:w="2413"/>
      </w:tblGrid>
      <w:tr>
        <w:tblPrEx>
          <w:tblCellMar>
            <w:top w:w="15" w:type="dxa"/>
            <w:left w:w="15" w:type="dxa"/>
            <w:bottom w:w="0" w:type="dxa"/>
            <w:right w:w="15" w:type="dxa"/>
          </w:tblCellMar>
        </w:tblPrEx>
        <w:trPr>
          <w:trHeight w:val="1034" w:hRule="atLeast"/>
          <w:jc w:val="center"/>
        </w:trPr>
        <w:tc>
          <w:tcPr>
            <w:tcW w:w="9844" w:type="dxa"/>
            <w:gridSpan w:val="6"/>
            <w:vAlign w:val="center"/>
          </w:tcPr>
          <w:p>
            <w:pPr>
              <w:jc w:val="center"/>
              <w:textAlignment w:val="center"/>
              <w:rPr>
                <w:rFonts w:hint="eastAsia" w:eastAsia="宋体"/>
                <w:lang w:eastAsia="zh-CN"/>
              </w:rPr>
            </w:pPr>
            <w:r>
              <w:rPr>
                <w:rFonts w:ascii="宋体" w:hAnsi="宋体" w:cs="宋体"/>
                <w:b/>
                <w:bCs/>
                <w:color w:val="000000"/>
                <w:kern w:val="0"/>
                <w:sz w:val="36"/>
                <w:szCs w:val="36"/>
              </w:rPr>
              <w:t>项目绩效目标完成情况表</w:t>
            </w:r>
            <w:r>
              <w:rPr>
                <w:rFonts w:ascii="宋体" w:hAnsi="宋体" w:cs="宋体"/>
                <w:b/>
                <w:bCs/>
                <w:color w:val="000000"/>
                <w:kern w:val="0"/>
                <w:sz w:val="36"/>
                <w:szCs w:val="36"/>
              </w:rPr>
              <w:br w:type="textWrapping"/>
            </w:r>
            <w:r>
              <w:rPr>
                <w:rFonts w:hint="eastAsia" w:ascii="宋体" w:hAnsi="宋体" w:cs="宋体"/>
                <w:color w:val="000000"/>
                <w:kern w:val="0"/>
                <w:sz w:val="36"/>
                <w:szCs w:val="36"/>
                <w:highlight w:val="none"/>
                <w:lang w:eastAsia="zh-CN"/>
              </w:rPr>
              <w:t>（</w:t>
            </w:r>
            <w:r>
              <w:rPr>
                <w:rFonts w:ascii="宋体" w:hAnsi="宋体" w:cs="宋体"/>
                <w:color w:val="000000"/>
                <w:kern w:val="0"/>
                <w:sz w:val="36"/>
                <w:szCs w:val="36"/>
              </w:rPr>
              <w:t>2020年度</w:t>
            </w:r>
            <w:r>
              <w:rPr>
                <w:rFonts w:hint="eastAsia" w:ascii="宋体" w:hAnsi="宋体" w:cs="宋体"/>
                <w:color w:val="000000"/>
                <w:kern w:val="0"/>
                <w:sz w:val="36"/>
                <w:szCs w:val="36"/>
                <w:highlight w:val="none"/>
                <w:lang w:eastAsia="zh-CN"/>
              </w:rPr>
              <w:t>）</w:t>
            </w:r>
          </w:p>
        </w:tc>
      </w:tr>
      <w:tr>
        <w:tblPrEx>
          <w:tblCellMar>
            <w:top w:w="15" w:type="dxa"/>
            <w:left w:w="15" w:type="dxa"/>
            <w:bottom w:w="0" w:type="dxa"/>
            <w:right w:w="15" w:type="dxa"/>
          </w:tblCellMar>
        </w:tblPrEx>
        <w:trPr>
          <w:trHeight w:val="276" w:hRule="atLeast"/>
          <w:jc w:val="center"/>
        </w:trPr>
        <w:tc>
          <w:tcPr>
            <w:tcW w:w="2646"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项目名称</w:t>
            </w:r>
          </w:p>
        </w:tc>
        <w:tc>
          <w:tcPr>
            <w:tcW w:w="7198"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学生资助</w:t>
            </w:r>
          </w:p>
        </w:tc>
      </w:tr>
      <w:tr>
        <w:tblPrEx>
          <w:tblCellMar>
            <w:top w:w="15" w:type="dxa"/>
            <w:left w:w="15" w:type="dxa"/>
            <w:bottom w:w="0" w:type="dxa"/>
            <w:right w:w="15" w:type="dxa"/>
          </w:tblCellMar>
        </w:tblPrEx>
        <w:trPr>
          <w:trHeight w:val="276" w:hRule="atLeast"/>
          <w:jc w:val="center"/>
        </w:trPr>
        <w:tc>
          <w:tcPr>
            <w:tcW w:w="2646"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预算单位</w:t>
            </w:r>
          </w:p>
        </w:tc>
        <w:tc>
          <w:tcPr>
            <w:tcW w:w="7198"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通江县唱歌小学</w:t>
            </w:r>
          </w:p>
        </w:tc>
      </w:tr>
      <w:tr>
        <w:tblPrEx>
          <w:tblCellMar>
            <w:top w:w="15" w:type="dxa"/>
            <w:left w:w="15" w:type="dxa"/>
            <w:bottom w:w="0" w:type="dxa"/>
            <w:right w:w="15" w:type="dxa"/>
          </w:tblCellMar>
        </w:tblPrEx>
        <w:trPr>
          <w:trHeight w:val="276" w:hRule="atLeast"/>
          <w:jc w:val="center"/>
        </w:trPr>
        <w:tc>
          <w:tcPr>
            <w:tcW w:w="494"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eastAsia="宋体"/>
                <w:lang w:eastAsia="zh-CN"/>
              </w:rPr>
            </w:pPr>
            <w:r>
              <w:rPr>
                <w:rFonts w:ascii="宋体" w:hAnsi="宋体" w:cs="宋体"/>
                <w:color w:val="000000"/>
                <w:kern w:val="0"/>
                <w:sz w:val="24"/>
              </w:rPr>
              <w:t>预算执行情况</w:t>
            </w:r>
            <w:r>
              <w:rPr>
                <w:rFonts w:hint="eastAsia" w:ascii="宋体" w:hAnsi="宋体" w:cs="宋体"/>
                <w:color w:val="000000"/>
                <w:kern w:val="0"/>
                <w:sz w:val="24"/>
                <w:highlight w:val="none"/>
                <w:lang w:eastAsia="zh-CN"/>
              </w:rPr>
              <w:t>（</w:t>
            </w:r>
            <w:r>
              <w:rPr>
                <w:rFonts w:ascii="宋体" w:hAnsi="宋体" w:cs="宋体"/>
                <w:color w:val="000000"/>
                <w:kern w:val="0"/>
                <w:sz w:val="24"/>
              </w:rPr>
              <w:t>万元</w:t>
            </w:r>
            <w:r>
              <w:rPr>
                <w:rFonts w:hint="eastAsia" w:ascii="宋体" w:hAnsi="宋体" w:cs="宋体"/>
                <w:color w:val="000000"/>
                <w:kern w:val="0"/>
                <w:sz w:val="24"/>
                <w:highlight w:val="none"/>
                <w:lang w:eastAsia="zh-CN"/>
              </w:rPr>
              <w:t>）</w:t>
            </w:r>
          </w:p>
        </w:tc>
        <w:tc>
          <w:tcPr>
            <w:tcW w:w="215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kern w:val="0"/>
                <w:sz w:val="24"/>
              </w:rPr>
              <w:t>预算数</w:t>
            </w:r>
            <w:r>
              <w:rPr>
                <w:rFonts w:hint="eastAsia" w:ascii="宋体" w:hAnsi="宋体" w:cs="宋体"/>
                <w:color w:val="000000"/>
                <w:kern w:val="0"/>
                <w:sz w:val="24"/>
                <w:lang w:eastAsia="zh-CN"/>
              </w:rPr>
              <w:t>：</w:t>
            </w:r>
          </w:p>
        </w:tc>
        <w:tc>
          <w:tcPr>
            <w:tcW w:w="2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2.579</w:t>
            </w:r>
          </w:p>
        </w:tc>
        <w:tc>
          <w:tcPr>
            <w:tcW w:w="23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kern w:val="0"/>
                <w:sz w:val="24"/>
              </w:rPr>
              <w:t>执行数</w:t>
            </w:r>
            <w:r>
              <w:rPr>
                <w:rFonts w:hint="eastAsia" w:ascii="宋体" w:hAnsi="宋体" w:cs="宋体"/>
                <w:color w:val="000000"/>
                <w:kern w:val="0"/>
                <w:sz w:val="24"/>
                <w:lang w:eastAsia="zh-CN"/>
              </w:rPr>
              <w:t>：</w:t>
            </w:r>
          </w:p>
        </w:tc>
        <w:tc>
          <w:tcPr>
            <w:tcW w:w="24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2.579</w:t>
            </w:r>
          </w:p>
        </w:tc>
      </w:tr>
      <w:tr>
        <w:tblPrEx>
          <w:tblCellMar>
            <w:top w:w="15" w:type="dxa"/>
            <w:left w:w="15" w:type="dxa"/>
            <w:bottom w:w="0" w:type="dxa"/>
            <w:right w:w="15" w:type="dxa"/>
          </w:tblCellMar>
        </w:tblPrEx>
        <w:trPr>
          <w:trHeight w:val="276"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宋体"/>
                <w:color w:val="000000"/>
                <w:sz w:val="24"/>
              </w:rPr>
            </w:pPr>
          </w:p>
        </w:tc>
        <w:tc>
          <w:tcPr>
            <w:tcW w:w="215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kern w:val="0"/>
                <w:sz w:val="24"/>
              </w:rPr>
              <w:t>其中</w:t>
            </w:r>
            <w:r>
              <w:rPr>
                <w:rFonts w:hint="eastAsia" w:ascii="宋体" w:hAnsi="宋体" w:cs="宋体"/>
                <w:color w:val="000000"/>
                <w:kern w:val="0"/>
                <w:sz w:val="24"/>
                <w:lang w:eastAsia="zh-CN"/>
              </w:rPr>
              <w:t>－</w:t>
            </w:r>
            <w:r>
              <w:rPr>
                <w:rFonts w:ascii="宋体" w:hAnsi="宋体" w:cs="宋体"/>
                <w:color w:val="000000"/>
                <w:kern w:val="0"/>
                <w:sz w:val="24"/>
              </w:rPr>
              <w:t>财政拨款</w:t>
            </w:r>
            <w:r>
              <w:rPr>
                <w:rFonts w:hint="eastAsia" w:ascii="宋体" w:hAnsi="宋体" w:cs="宋体"/>
                <w:color w:val="000000"/>
                <w:kern w:val="0"/>
                <w:sz w:val="24"/>
                <w:lang w:eastAsia="zh-CN"/>
              </w:rPr>
              <w:t>：</w:t>
            </w:r>
          </w:p>
        </w:tc>
        <w:tc>
          <w:tcPr>
            <w:tcW w:w="2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2.579</w:t>
            </w:r>
          </w:p>
        </w:tc>
        <w:tc>
          <w:tcPr>
            <w:tcW w:w="23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kern w:val="0"/>
                <w:sz w:val="24"/>
              </w:rPr>
              <w:t>其中</w:t>
            </w:r>
            <w:r>
              <w:rPr>
                <w:rFonts w:hint="eastAsia" w:ascii="宋体" w:hAnsi="宋体" w:cs="宋体"/>
                <w:color w:val="000000"/>
                <w:kern w:val="0"/>
                <w:sz w:val="24"/>
                <w:lang w:eastAsia="zh-CN"/>
              </w:rPr>
              <w:t>－</w:t>
            </w:r>
            <w:r>
              <w:rPr>
                <w:rFonts w:ascii="宋体" w:hAnsi="宋体" w:cs="宋体"/>
                <w:color w:val="000000"/>
                <w:kern w:val="0"/>
                <w:sz w:val="24"/>
              </w:rPr>
              <w:t>财政拨款</w:t>
            </w:r>
            <w:r>
              <w:rPr>
                <w:rFonts w:hint="eastAsia" w:ascii="宋体" w:hAnsi="宋体" w:cs="宋体"/>
                <w:color w:val="000000"/>
                <w:kern w:val="0"/>
                <w:sz w:val="24"/>
                <w:lang w:eastAsia="zh-CN"/>
              </w:rPr>
              <w:t>：</w:t>
            </w:r>
          </w:p>
        </w:tc>
        <w:tc>
          <w:tcPr>
            <w:tcW w:w="2413"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r>
      <w:tr>
        <w:tblPrEx>
          <w:tblCellMar>
            <w:top w:w="15" w:type="dxa"/>
            <w:left w:w="15" w:type="dxa"/>
            <w:bottom w:w="0" w:type="dxa"/>
            <w:right w:w="15" w:type="dxa"/>
          </w:tblCellMar>
        </w:tblPrEx>
        <w:trPr>
          <w:trHeight w:val="1511"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宋体"/>
                <w:color w:val="000000"/>
                <w:sz w:val="24"/>
              </w:rPr>
            </w:pPr>
          </w:p>
        </w:tc>
        <w:tc>
          <w:tcPr>
            <w:tcW w:w="215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hint="eastAsia" w:ascii="宋体" w:hAnsi="宋体" w:cs="宋体"/>
                <w:color w:val="000000"/>
                <w:kern w:val="0"/>
                <w:sz w:val="24"/>
                <w:highlight w:val="none"/>
                <w:lang w:eastAsia="zh-CN"/>
              </w:rPr>
              <w:t>其他</w:t>
            </w:r>
            <w:r>
              <w:rPr>
                <w:rFonts w:ascii="宋体" w:hAnsi="宋体" w:cs="宋体"/>
                <w:color w:val="000000"/>
                <w:kern w:val="0"/>
                <w:sz w:val="24"/>
              </w:rPr>
              <w:t>资金</w:t>
            </w:r>
            <w:r>
              <w:rPr>
                <w:rFonts w:hint="eastAsia" w:ascii="宋体" w:hAnsi="宋体" w:cs="宋体"/>
                <w:color w:val="000000"/>
                <w:kern w:val="0"/>
                <w:sz w:val="24"/>
                <w:lang w:eastAsia="zh-CN"/>
              </w:rPr>
              <w:t>：</w:t>
            </w:r>
          </w:p>
        </w:tc>
        <w:tc>
          <w:tcPr>
            <w:tcW w:w="2391"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hint="eastAsia" w:ascii="宋体" w:hAnsi="宋体" w:cs="宋体"/>
                <w:color w:val="000000"/>
                <w:kern w:val="0"/>
                <w:sz w:val="24"/>
                <w:highlight w:val="none"/>
                <w:lang w:eastAsia="zh-CN"/>
              </w:rPr>
              <w:t>其他</w:t>
            </w:r>
            <w:r>
              <w:rPr>
                <w:rFonts w:ascii="宋体" w:hAnsi="宋体" w:cs="宋体"/>
                <w:color w:val="000000"/>
                <w:kern w:val="0"/>
                <w:sz w:val="24"/>
              </w:rPr>
              <w:t>资金</w:t>
            </w:r>
            <w:r>
              <w:rPr>
                <w:rFonts w:hint="eastAsia" w:ascii="宋体" w:hAnsi="宋体" w:cs="宋体"/>
                <w:color w:val="000000"/>
                <w:kern w:val="0"/>
                <w:sz w:val="24"/>
                <w:lang w:eastAsia="zh-CN"/>
              </w:rPr>
              <w:t>：</w:t>
            </w:r>
          </w:p>
        </w:tc>
        <w:tc>
          <w:tcPr>
            <w:tcW w:w="24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宋体"/>
                <w:color w:val="000000"/>
                <w:sz w:val="24"/>
              </w:rPr>
            </w:pPr>
          </w:p>
        </w:tc>
      </w:tr>
      <w:tr>
        <w:tblPrEx>
          <w:tblCellMar>
            <w:top w:w="15" w:type="dxa"/>
            <w:left w:w="15" w:type="dxa"/>
            <w:bottom w:w="0" w:type="dxa"/>
            <w:right w:w="15" w:type="dxa"/>
          </w:tblCellMar>
        </w:tblPrEx>
        <w:trPr>
          <w:trHeight w:val="276" w:hRule="atLeast"/>
          <w:jc w:val="center"/>
        </w:trPr>
        <w:tc>
          <w:tcPr>
            <w:tcW w:w="494"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年度目标完成情况</w:t>
            </w:r>
          </w:p>
        </w:tc>
        <w:tc>
          <w:tcPr>
            <w:tcW w:w="4543"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预期目标</w:t>
            </w:r>
          </w:p>
        </w:tc>
        <w:tc>
          <w:tcPr>
            <w:tcW w:w="4807"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实际完成目标</w:t>
            </w:r>
          </w:p>
        </w:tc>
      </w:tr>
      <w:tr>
        <w:tblPrEx>
          <w:tblCellMar>
            <w:top w:w="15" w:type="dxa"/>
            <w:left w:w="15" w:type="dxa"/>
            <w:bottom w:w="0" w:type="dxa"/>
            <w:right w:w="15" w:type="dxa"/>
          </w:tblCellMar>
        </w:tblPrEx>
        <w:trPr>
          <w:trHeight w:val="1159"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宋体"/>
                <w:color w:val="000000"/>
                <w:sz w:val="24"/>
              </w:rPr>
            </w:pPr>
          </w:p>
        </w:tc>
        <w:tc>
          <w:tcPr>
            <w:tcW w:w="4543"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通过预算执行：</w:t>
            </w:r>
            <w:r>
              <w:rPr>
                <w:rFonts w:ascii="宋体" w:hAnsi="宋体" w:cs="宋体"/>
                <w:color w:val="000000"/>
                <w:sz w:val="20"/>
              </w:rPr>
              <w:t>保</w:t>
            </w:r>
            <w:r>
              <w:rPr>
                <w:rFonts w:ascii="宋体" w:hAnsi="宋体"/>
                <w:color w:val="000000"/>
                <w:sz w:val="20"/>
              </w:rPr>
              <w:t>障通江县唱歌小学47名贫困生的基本生活</w:t>
            </w:r>
          </w:p>
          <w:p>
            <w:pPr>
              <w:jc w:val="center"/>
              <w:textAlignment w:val="center"/>
              <w:rPr>
                <w:rFonts w:ascii="宋体" w:hAnsi="宋体" w:cs="宋体"/>
                <w:color w:val="000000"/>
                <w:sz w:val="24"/>
              </w:rPr>
            </w:pPr>
          </w:p>
        </w:tc>
        <w:tc>
          <w:tcPr>
            <w:tcW w:w="4807"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0"/>
              </w:rPr>
              <w:t>保</w:t>
            </w:r>
            <w:r>
              <w:rPr>
                <w:rFonts w:ascii="宋体" w:hAnsi="宋体"/>
                <w:color w:val="000000"/>
                <w:sz w:val="20"/>
              </w:rPr>
              <w:t>障通江县唱歌小学47名贫困生的基本生活</w:t>
            </w:r>
          </w:p>
          <w:p>
            <w:pPr>
              <w:jc w:val="center"/>
              <w:textAlignment w:val="center"/>
              <w:rPr>
                <w:rFonts w:ascii="宋体" w:hAnsi="宋体" w:cs="宋体"/>
                <w:color w:val="000000"/>
                <w:sz w:val="24"/>
              </w:rPr>
            </w:pPr>
          </w:p>
        </w:tc>
      </w:tr>
      <w:tr>
        <w:tblPrEx>
          <w:tblCellMar>
            <w:top w:w="15" w:type="dxa"/>
            <w:left w:w="15" w:type="dxa"/>
            <w:bottom w:w="0" w:type="dxa"/>
            <w:right w:w="15" w:type="dxa"/>
          </w:tblCellMar>
        </w:tblPrEx>
        <w:trPr>
          <w:trHeight w:val="1042" w:hRule="atLeast"/>
          <w:jc w:val="center"/>
        </w:trPr>
        <w:tc>
          <w:tcPr>
            <w:tcW w:w="494" w:type="dxa"/>
            <w:vMerge w:val="restart"/>
            <w:tcBorders>
              <w:top w:val="single" w:color="000000" w:sz="4" w:space="0"/>
              <w:left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绩效指标完成情况</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二级指标</w:t>
            </w:r>
          </w:p>
        </w:tc>
        <w:tc>
          <w:tcPr>
            <w:tcW w:w="2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eastAsia="宋体"/>
                <w:lang w:eastAsia="zh-CN"/>
              </w:rPr>
            </w:pPr>
            <w:r>
              <w:rPr>
                <w:rFonts w:ascii="宋体" w:hAnsi="宋体" w:cs="宋体"/>
                <w:color w:val="000000"/>
                <w:kern w:val="0"/>
                <w:sz w:val="24"/>
              </w:rPr>
              <w:t>预期指标值</w:t>
            </w:r>
            <w:r>
              <w:rPr>
                <w:rFonts w:hint="eastAsia" w:ascii="宋体" w:hAnsi="宋体" w:cs="宋体"/>
                <w:color w:val="000000"/>
                <w:kern w:val="0"/>
                <w:sz w:val="24"/>
                <w:highlight w:val="none"/>
                <w:lang w:eastAsia="zh-CN"/>
              </w:rPr>
              <w:t>（</w:t>
            </w:r>
            <w:r>
              <w:rPr>
                <w:rFonts w:ascii="宋体" w:hAnsi="宋体" w:cs="宋体"/>
                <w:color w:val="000000"/>
                <w:kern w:val="0"/>
                <w:sz w:val="24"/>
              </w:rPr>
              <w:t>包含数字及文字描述</w:t>
            </w:r>
            <w:r>
              <w:rPr>
                <w:rFonts w:hint="eastAsia" w:ascii="宋体" w:hAnsi="宋体" w:cs="宋体"/>
                <w:color w:val="000000"/>
                <w:kern w:val="0"/>
                <w:sz w:val="24"/>
                <w:highlight w:val="none"/>
                <w:lang w:eastAsia="zh-CN"/>
              </w:rPr>
              <w:t>）</w:t>
            </w:r>
          </w:p>
        </w:tc>
        <w:tc>
          <w:tcPr>
            <w:tcW w:w="24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eastAsia="宋体"/>
                <w:lang w:eastAsia="zh-CN"/>
              </w:rPr>
            </w:pPr>
            <w:r>
              <w:rPr>
                <w:rFonts w:ascii="宋体" w:hAnsi="宋体" w:cs="宋体"/>
                <w:color w:val="000000"/>
                <w:kern w:val="0"/>
                <w:sz w:val="24"/>
              </w:rPr>
              <w:t>实际完成指标值</w:t>
            </w:r>
            <w:r>
              <w:rPr>
                <w:rFonts w:hint="eastAsia" w:ascii="宋体" w:hAnsi="宋体" w:cs="宋体"/>
                <w:color w:val="000000"/>
                <w:kern w:val="0"/>
                <w:sz w:val="24"/>
                <w:highlight w:val="none"/>
                <w:lang w:eastAsia="zh-CN"/>
              </w:rPr>
              <w:t>（</w:t>
            </w:r>
            <w:r>
              <w:rPr>
                <w:rFonts w:ascii="宋体" w:hAnsi="宋体" w:cs="宋体"/>
                <w:color w:val="000000"/>
                <w:kern w:val="0"/>
                <w:sz w:val="24"/>
              </w:rPr>
              <w:t>包含数字及文字描述</w:t>
            </w:r>
            <w:r>
              <w:rPr>
                <w:rFonts w:hint="eastAsia" w:ascii="宋体" w:hAnsi="宋体" w:cs="宋体"/>
                <w:color w:val="000000"/>
                <w:kern w:val="0"/>
                <w:sz w:val="24"/>
                <w:highlight w:val="none"/>
                <w:lang w:eastAsia="zh-CN"/>
              </w:rPr>
              <w:t>）</w:t>
            </w:r>
          </w:p>
        </w:tc>
      </w:tr>
      <w:tr>
        <w:tblPrEx>
          <w:tblCellMar>
            <w:top w:w="15" w:type="dxa"/>
            <w:left w:w="15" w:type="dxa"/>
            <w:bottom w:w="0" w:type="dxa"/>
            <w:right w:w="15" w:type="dxa"/>
          </w:tblCellMar>
        </w:tblPrEx>
        <w:trPr>
          <w:trHeight w:val="953" w:hRule="atLeast"/>
          <w:jc w:val="center"/>
        </w:trPr>
        <w:tc>
          <w:tcPr>
            <w:tcW w:w="494"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数量指标</w:t>
            </w:r>
          </w:p>
        </w:tc>
        <w:tc>
          <w:tcPr>
            <w:tcW w:w="2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学生人数</w:t>
            </w:r>
          </w:p>
        </w:tc>
        <w:tc>
          <w:tcPr>
            <w:tcW w:w="23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47</w:t>
            </w:r>
          </w:p>
        </w:tc>
        <w:tc>
          <w:tcPr>
            <w:tcW w:w="24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47</w:t>
            </w:r>
          </w:p>
        </w:tc>
      </w:tr>
      <w:tr>
        <w:tblPrEx>
          <w:tblCellMar>
            <w:top w:w="15" w:type="dxa"/>
            <w:left w:w="15" w:type="dxa"/>
            <w:bottom w:w="0" w:type="dxa"/>
            <w:right w:w="15" w:type="dxa"/>
          </w:tblCellMar>
        </w:tblPrEx>
        <w:trPr>
          <w:trHeight w:val="1297" w:hRule="atLeast"/>
          <w:jc w:val="center"/>
        </w:trPr>
        <w:tc>
          <w:tcPr>
            <w:tcW w:w="494"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质量指标</w:t>
            </w:r>
          </w:p>
        </w:tc>
        <w:tc>
          <w:tcPr>
            <w:tcW w:w="2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0"/>
              </w:rPr>
              <w:t>贫困生生活补助支出率</w:t>
            </w:r>
          </w:p>
          <w:p>
            <w:pPr>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100%</w:t>
            </w:r>
          </w:p>
        </w:tc>
        <w:tc>
          <w:tcPr>
            <w:tcW w:w="24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100%</w:t>
            </w:r>
          </w:p>
        </w:tc>
      </w:tr>
      <w:tr>
        <w:tblPrEx>
          <w:tblCellMar>
            <w:top w:w="15" w:type="dxa"/>
            <w:left w:w="15" w:type="dxa"/>
            <w:bottom w:w="0" w:type="dxa"/>
            <w:right w:w="15" w:type="dxa"/>
          </w:tblCellMar>
        </w:tblPrEx>
        <w:trPr>
          <w:trHeight w:val="1042" w:hRule="atLeast"/>
          <w:jc w:val="center"/>
        </w:trPr>
        <w:tc>
          <w:tcPr>
            <w:tcW w:w="494"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时效指标</w:t>
            </w:r>
          </w:p>
        </w:tc>
        <w:tc>
          <w:tcPr>
            <w:tcW w:w="2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0"/>
              </w:rPr>
              <w:t>贫困生生活补助</w:t>
            </w:r>
          </w:p>
          <w:p>
            <w:pPr>
              <w:jc w:val="center"/>
              <w:textAlignment w:val="center"/>
              <w:rPr>
                <w:rFonts w:ascii="宋体" w:hAnsi="宋体" w:cs="宋体"/>
                <w:color w:val="000000"/>
                <w:szCs w:val="21"/>
              </w:rPr>
            </w:pPr>
            <w:r>
              <w:rPr>
                <w:rFonts w:ascii="宋体" w:hAnsi="宋体" w:cs="宋体"/>
                <w:color w:val="000000"/>
                <w:szCs w:val="21"/>
              </w:rPr>
              <w:t>发放率</w:t>
            </w:r>
          </w:p>
        </w:tc>
        <w:tc>
          <w:tcPr>
            <w:tcW w:w="23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100%</w:t>
            </w:r>
          </w:p>
        </w:tc>
        <w:tc>
          <w:tcPr>
            <w:tcW w:w="24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100%</w:t>
            </w:r>
          </w:p>
        </w:tc>
      </w:tr>
      <w:tr>
        <w:tblPrEx>
          <w:tblCellMar>
            <w:top w:w="15" w:type="dxa"/>
            <w:left w:w="15" w:type="dxa"/>
            <w:bottom w:w="0" w:type="dxa"/>
            <w:right w:w="15" w:type="dxa"/>
          </w:tblCellMar>
        </w:tblPrEx>
        <w:trPr>
          <w:trHeight w:val="1042" w:hRule="atLeast"/>
          <w:jc w:val="center"/>
        </w:trPr>
        <w:tc>
          <w:tcPr>
            <w:tcW w:w="494"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成本指标</w:t>
            </w:r>
          </w:p>
        </w:tc>
        <w:tc>
          <w:tcPr>
            <w:tcW w:w="2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0"/>
              </w:rPr>
              <w:t>贫困生生活补助成本</w:t>
            </w:r>
          </w:p>
          <w:p>
            <w:pPr>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2.579</w:t>
            </w:r>
          </w:p>
        </w:tc>
        <w:tc>
          <w:tcPr>
            <w:tcW w:w="24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2.579</w:t>
            </w:r>
          </w:p>
        </w:tc>
      </w:tr>
      <w:tr>
        <w:tblPrEx>
          <w:tblCellMar>
            <w:top w:w="15" w:type="dxa"/>
            <w:left w:w="15" w:type="dxa"/>
            <w:bottom w:w="0" w:type="dxa"/>
            <w:right w:w="15" w:type="dxa"/>
          </w:tblCellMar>
        </w:tblPrEx>
        <w:trPr>
          <w:trHeight w:val="1042" w:hRule="atLeast"/>
          <w:jc w:val="center"/>
        </w:trPr>
        <w:tc>
          <w:tcPr>
            <w:tcW w:w="494"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tabs>
                <w:tab w:val="left" w:pos="351"/>
              </w:tabs>
              <w:jc w:val="left"/>
              <w:textAlignment w:val="center"/>
            </w:pPr>
            <w:r>
              <w:rPr>
                <w:rFonts w:ascii="宋体" w:hAnsi="宋体" w:cs="宋体"/>
                <w:color w:val="000000"/>
                <w:sz w:val="24"/>
              </w:rPr>
              <w:tab/>
            </w:r>
            <w:r>
              <w:rPr>
                <w:rFonts w:ascii="宋体" w:hAnsi="宋体" w:cs="宋体"/>
                <w:color w:val="000000"/>
                <w:sz w:val="24"/>
              </w:rPr>
              <w:t>经济效益</w:t>
            </w:r>
          </w:p>
          <w:p>
            <w:pPr>
              <w:tabs>
                <w:tab w:val="left" w:pos="351"/>
              </w:tabs>
              <w:jc w:val="left"/>
              <w:textAlignment w:val="center"/>
              <w:rPr>
                <w:rFonts w:ascii="宋体" w:hAnsi="宋体" w:cs="宋体"/>
                <w:color w:val="000000"/>
                <w:sz w:val="24"/>
              </w:rPr>
            </w:pPr>
            <w:r>
              <w:rPr>
                <w:rFonts w:ascii="宋体" w:hAnsi="宋体" w:cs="宋体"/>
                <w:color w:val="000000"/>
                <w:sz w:val="24"/>
              </w:rPr>
              <w:t>指标</w:t>
            </w:r>
          </w:p>
        </w:tc>
        <w:tc>
          <w:tcPr>
            <w:tcW w:w="2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学生家长增收元</w:t>
            </w:r>
          </w:p>
        </w:tc>
        <w:tc>
          <w:tcPr>
            <w:tcW w:w="23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≥500元</w:t>
            </w:r>
          </w:p>
        </w:tc>
        <w:tc>
          <w:tcPr>
            <w:tcW w:w="24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≥500元</w:t>
            </w:r>
          </w:p>
        </w:tc>
      </w:tr>
      <w:tr>
        <w:tblPrEx>
          <w:tblCellMar>
            <w:top w:w="15" w:type="dxa"/>
            <w:left w:w="15" w:type="dxa"/>
            <w:bottom w:w="0" w:type="dxa"/>
            <w:right w:w="15" w:type="dxa"/>
          </w:tblCellMar>
        </w:tblPrEx>
        <w:trPr>
          <w:trHeight w:val="1297" w:hRule="atLeast"/>
          <w:jc w:val="center"/>
        </w:trPr>
        <w:tc>
          <w:tcPr>
            <w:tcW w:w="494"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s="宋体"/>
                <w:color w:val="000000"/>
                <w:sz w:val="24"/>
              </w:rPr>
            </w:pPr>
          </w:p>
          <w:p>
            <w:pPr>
              <w:jc w:val="left"/>
            </w:pPr>
            <w:r>
              <w:t>社会效益</w:t>
            </w:r>
          </w:p>
          <w:p>
            <w:pPr>
              <w:jc w:val="left"/>
            </w:pPr>
            <w:r>
              <w:t>指标</w:t>
            </w:r>
          </w:p>
        </w:tc>
        <w:tc>
          <w:tcPr>
            <w:tcW w:w="2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学生家长幸福指数增加</w:t>
            </w:r>
          </w:p>
        </w:tc>
        <w:tc>
          <w:tcPr>
            <w:tcW w:w="23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≥90%</w:t>
            </w:r>
          </w:p>
        </w:tc>
        <w:tc>
          <w:tcPr>
            <w:tcW w:w="24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≥90%</w:t>
            </w:r>
          </w:p>
        </w:tc>
      </w:tr>
      <w:tr>
        <w:tblPrEx>
          <w:tblCellMar>
            <w:top w:w="15" w:type="dxa"/>
            <w:left w:w="15" w:type="dxa"/>
            <w:bottom w:w="0" w:type="dxa"/>
            <w:right w:w="15" w:type="dxa"/>
          </w:tblCellMar>
        </w:tblPrEx>
        <w:trPr>
          <w:trHeight w:val="1050" w:hRule="atLeast"/>
          <w:jc w:val="center"/>
        </w:trPr>
        <w:tc>
          <w:tcPr>
            <w:tcW w:w="494" w:type="dxa"/>
            <w:vMerge w:val="continue"/>
            <w:tcBorders>
              <w:top w:val="single" w:color="000000" w:sz="4" w:space="0"/>
              <w:left w:val="single" w:color="000000" w:sz="4" w:space="0"/>
              <w:right w:val="single" w:color="000000" w:sz="4" w:space="0"/>
            </w:tcBorders>
            <w:vAlign w:val="center"/>
          </w:tcPr>
          <w:p>
            <w:pPr>
              <w:snapToGrid w:val="0"/>
              <w:jc w:val="center"/>
              <w:textAlignment w:val="center"/>
              <w:rPr>
                <w:rFonts w:ascii="宋体" w:hAnsi="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kern w:val="0"/>
                <w:sz w:val="24"/>
              </w:rPr>
            </w:pPr>
            <w:r>
              <w:rPr>
                <w:rFonts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服务对象</w:t>
            </w:r>
          </w:p>
          <w:p>
            <w:pPr>
              <w:jc w:val="center"/>
              <w:textAlignment w:val="center"/>
              <w:rPr>
                <w:rFonts w:ascii="宋体" w:hAnsi="宋体" w:cs="宋体"/>
                <w:color w:val="000000"/>
                <w:sz w:val="24"/>
              </w:rPr>
            </w:pPr>
            <w:r>
              <w:rPr>
                <w:rFonts w:ascii="宋体" w:hAnsi="宋体" w:cs="宋体"/>
                <w:color w:val="000000"/>
                <w:sz w:val="24"/>
              </w:rPr>
              <w:t>满意度指标</w:t>
            </w:r>
          </w:p>
        </w:tc>
        <w:tc>
          <w:tcPr>
            <w:tcW w:w="23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4"/>
              </w:rPr>
            </w:pPr>
            <w:r>
              <w:rPr>
                <w:rFonts w:ascii="宋体" w:hAnsi="宋体" w:cs="宋体"/>
                <w:color w:val="000000"/>
                <w:sz w:val="24"/>
              </w:rPr>
              <w:t>通过项目的实施，力争使我县相关</w:t>
            </w:r>
            <w:r>
              <w:rPr>
                <w:rFonts w:hint="eastAsia" w:ascii="宋体" w:hAnsi="宋体" w:cs="宋体"/>
                <w:color w:val="000000"/>
                <w:sz w:val="24"/>
                <w:lang w:eastAsia="zh-CN"/>
              </w:rPr>
              <w:t>部门</w:t>
            </w:r>
            <w:r>
              <w:rPr>
                <w:rFonts w:ascii="宋体" w:hAnsi="宋体" w:cs="宋体"/>
                <w:color w:val="000000"/>
                <w:sz w:val="24"/>
              </w:rPr>
              <w:t>领导和社会对我</w:t>
            </w:r>
            <w:r>
              <w:rPr>
                <w:rFonts w:ascii="宋体" w:hAnsi="宋体" w:cs="宋体"/>
                <w:color w:val="000000"/>
                <w:sz w:val="24"/>
                <w:highlight w:val="none"/>
              </w:rPr>
              <w:t>校项目</w:t>
            </w:r>
            <w:r>
              <w:rPr>
                <w:rFonts w:ascii="宋体" w:hAnsi="宋体" w:cs="宋体"/>
                <w:color w:val="000000"/>
                <w:sz w:val="24"/>
              </w:rPr>
              <w:t>实施的满意度</w:t>
            </w:r>
            <w:r>
              <w:rPr>
                <w:rFonts w:hint="eastAsia" w:ascii="宋体" w:hAnsi="宋体" w:cs="宋体"/>
                <w:color w:val="000000"/>
                <w:sz w:val="24"/>
                <w:lang w:eastAsia="zh-CN"/>
              </w:rPr>
              <w:t>达到较高水平</w:t>
            </w:r>
          </w:p>
        </w:tc>
        <w:tc>
          <w:tcPr>
            <w:tcW w:w="23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≥80%</w:t>
            </w:r>
          </w:p>
        </w:tc>
        <w:tc>
          <w:tcPr>
            <w:tcW w:w="24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ascii="宋体" w:hAnsi="宋体" w:cs="宋体"/>
                <w:color w:val="000000"/>
                <w:sz w:val="24"/>
              </w:rPr>
              <w:t>≥80%</w:t>
            </w:r>
          </w:p>
        </w:tc>
      </w:tr>
    </w:tbl>
    <w:p>
      <w:pPr>
        <w:spacing w:line="580" w:lineRule="exact"/>
        <w:ind w:left="630"/>
        <w:rPr>
          <w:rFonts w:ascii="仿宋_GB2312;仿宋" w:hAnsi="仿宋_GB2312;仿宋" w:eastAsia="仿宋_GB2312;仿宋" w:cs="仿宋_GB2312;仿宋"/>
          <w:sz w:val="32"/>
          <w:szCs w:val="32"/>
        </w:rPr>
      </w:pPr>
      <w:r>
        <w:br w:type="page"/>
      </w:r>
    </w:p>
    <w:p>
      <w:pPr>
        <w:widowControl/>
        <w:jc w:val="left"/>
        <w:rPr>
          <w:rFonts w:ascii="仿宋_GB2312;仿宋" w:hAnsi="仿宋_GB2312;仿宋" w:eastAsia="仿宋_GB2312;仿宋" w:cs="仿宋_GB2312;仿宋"/>
          <w:b/>
          <w:color w:val="000000"/>
          <w:sz w:val="32"/>
          <w:szCs w:val="32"/>
        </w:rPr>
      </w:pPr>
    </w:p>
    <w:p>
      <w:pPr>
        <w:numPr>
          <w:ilvl w:val="0"/>
          <w:numId w:val="3"/>
        </w:numPr>
        <w:spacing w:line="600" w:lineRule="exact"/>
        <w:jc w:val="center"/>
      </w:pPr>
      <w:r>
        <w:rPr>
          <w:rFonts w:ascii="黑体" w:hAnsi="黑体" w:eastAsia="黑体" w:cs="黑体"/>
          <w:color w:val="000000"/>
          <w:sz w:val="44"/>
          <w:szCs w:val="44"/>
        </w:rPr>
        <w:t>名</w:t>
      </w:r>
      <w:r>
        <w:rPr>
          <w:rStyle w:val="11"/>
          <w:rFonts w:ascii="黑体" w:hAnsi="黑体" w:eastAsia="黑体" w:cs="黑体"/>
          <w:b w:val="0"/>
        </w:rPr>
        <w:t>词解释</w:t>
      </w:r>
    </w:p>
    <w:p>
      <w:pPr>
        <w:spacing w:line="600" w:lineRule="exact"/>
        <w:jc w:val="left"/>
      </w:pPr>
    </w:p>
    <w:p>
      <w:pPr>
        <w:pStyle w:val="15"/>
        <w:spacing w:line="560" w:lineRule="exact"/>
      </w:pPr>
      <w:r>
        <w:rPr>
          <w:rFonts w:ascii="仿宋_GB2312;仿宋" w:hAnsi="仿宋_GB2312;仿宋" w:eastAsia="仿宋_GB2312;仿宋" w:cs="仿宋_GB2312;仿宋"/>
          <w:sz w:val="32"/>
          <w:szCs w:val="32"/>
        </w:rPr>
        <w:t>1.财政拨款收入：指单位从同级财政部门取得的财政预算资金。</w:t>
      </w:r>
    </w:p>
    <w:p>
      <w:pPr>
        <w:pStyle w:val="15"/>
        <w:spacing w:line="560" w:lineRule="exact"/>
      </w:pPr>
      <w:r>
        <w:rPr>
          <w:rFonts w:ascii="仿宋_GB2312;仿宋" w:hAnsi="仿宋_GB2312;仿宋" w:eastAsia="仿宋_GB2312;仿宋" w:cs="仿宋_GB2312;仿宋"/>
          <w:sz w:val="32"/>
          <w:szCs w:val="32"/>
        </w:rPr>
        <w:t>2.事业收入：指事业单位开展专业业务活动及辅助活动取得的收入。如…（二级预算单位事业收入情况）等。</w:t>
      </w:r>
    </w:p>
    <w:p>
      <w:pPr>
        <w:pStyle w:val="15"/>
        <w:spacing w:line="560" w:lineRule="exact"/>
      </w:pPr>
      <w:r>
        <w:rPr>
          <w:rFonts w:ascii="仿宋_GB2312;仿宋" w:hAnsi="仿宋_GB2312;仿宋" w:eastAsia="仿宋_GB2312;仿宋" w:cs="仿宋_GB2312;仿宋"/>
          <w:sz w:val="32"/>
          <w:szCs w:val="32"/>
        </w:rPr>
        <w:t>3.经营收入：指事业单位在专业业务活动及其辅助活动之外开展非独立核算经营活动取得的收入。如…（二级预算单位经营收入情况）等。</w:t>
      </w:r>
    </w:p>
    <w:p>
      <w:pPr>
        <w:pStyle w:val="15"/>
        <w:spacing w:line="560" w:lineRule="exact"/>
      </w:pPr>
      <w:r>
        <w:rPr>
          <w:rFonts w:ascii="仿宋_GB2312;仿宋" w:hAnsi="仿宋_GB2312;仿宋" w:eastAsia="仿宋_GB2312;仿宋" w:cs="仿宋_GB2312;仿宋"/>
          <w:sz w:val="32"/>
          <w:szCs w:val="32"/>
        </w:rPr>
        <w:t xml:space="preserve">4.其他收入：指单位取得的除上述收入以外的各项收入。主要是…（收入类型）等。 </w:t>
      </w:r>
    </w:p>
    <w:p>
      <w:pPr>
        <w:pStyle w:val="15"/>
        <w:spacing w:line="560" w:lineRule="exact"/>
      </w:pPr>
      <w:r>
        <w:rPr>
          <w:rFonts w:ascii="仿宋_GB2312;仿宋" w:hAnsi="仿宋_GB2312;仿宋" w:eastAsia="仿宋_GB2312;仿宋" w:cs="仿宋_GB2312;仿宋"/>
          <w:sz w:val="32"/>
          <w:szCs w:val="32"/>
        </w:rPr>
        <w:t xml:space="preserve">5.使用非财政拨款结余：指事业单位使用以前年度积累的非财政拨款结余弥补当年收支差额的金额。 </w:t>
      </w:r>
    </w:p>
    <w:p>
      <w:pPr>
        <w:pStyle w:val="15"/>
        <w:spacing w:line="560" w:lineRule="exact"/>
      </w:pPr>
      <w:r>
        <w:rPr>
          <w:rFonts w:ascii="仿宋_GB2312;仿宋" w:hAnsi="仿宋_GB2312;仿宋" w:eastAsia="仿宋_GB2312;仿宋" w:cs="仿宋_GB2312;仿宋"/>
          <w:sz w:val="32"/>
          <w:szCs w:val="32"/>
        </w:rPr>
        <w:t xml:space="preserve">6.年初结转和结余：指以前年度尚未完成、结转到本年按有关规定继续使用的资金。 </w:t>
      </w:r>
    </w:p>
    <w:p>
      <w:pPr>
        <w:pStyle w:val="15"/>
        <w:spacing w:line="560" w:lineRule="exact"/>
      </w:pPr>
      <w:r>
        <w:rPr>
          <w:rFonts w:ascii="仿宋_GB2312;仿宋" w:hAnsi="仿宋_GB2312;仿宋" w:eastAsia="仿宋_GB2312;仿宋" w:cs="仿宋_GB2312;仿宋"/>
          <w:sz w:val="32"/>
          <w:szCs w:val="32"/>
        </w:rPr>
        <w:t>7.结余分配：指事业单位按照会计制度规定缴纳的所得税、提取的专用结余以及转入非财政拨款结余的金额等。</w:t>
      </w:r>
    </w:p>
    <w:p>
      <w:pPr>
        <w:pStyle w:val="15"/>
        <w:spacing w:line="560" w:lineRule="exact"/>
      </w:pPr>
      <w:r>
        <w:rPr>
          <w:rFonts w:ascii="仿宋_GB2312;仿宋" w:hAnsi="仿宋_GB2312;仿宋" w:eastAsia="仿宋_GB2312;仿宋" w:cs="仿宋_GB2312;仿宋"/>
          <w:sz w:val="32"/>
          <w:szCs w:val="32"/>
        </w:rPr>
        <w:t>8、年末结转和结余：指单位按有关规定结转到下年或以后年度继续使用的资金。</w:t>
      </w:r>
    </w:p>
    <w:p>
      <w:pPr>
        <w:rPr>
          <w:rFonts w:hint="eastAsia" w:eastAsia="仿宋_GB2312;仿宋"/>
          <w:lang w:eastAsia="zh-CN"/>
        </w:rPr>
      </w:pPr>
      <w:r>
        <w:rPr>
          <w:rFonts w:ascii="仿宋_GB2312;仿宋" w:hAnsi="仿宋_GB2312;仿宋" w:eastAsia="仿宋_GB2312;仿宋" w:cs="仿宋_GB2312;仿宋"/>
          <w:color w:val="000000"/>
          <w:sz w:val="32"/>
          <w:szCs w:val="32"/>
        </w:rPr>
        <w:t>9.一般公共服务（类）…（款）…（项）：指</w:t>
      </w:r>
      <w:r>
        <w:rPr>
          <w:rFonts w:hint="eastAsia" w:ascii="仿宋_GB2312;仿宋" w:hAnsi="仿宋_GB2312;仿宋" w:eastAsia="仿宋_GB2312;仿宋" w:cs="仿宋_GB2312;仿宋"/>
          <w:color w:val="000000"/>
          <w:sz w:val="32"/>
          <w:szCs w:val="32"/>
          <w:highlight w:val="none"/>
          <w:lang w:eastAsia="zh-CN"/>
        </w:rPr>
        <w:t>……</w:t>
      </w:r>
    </w:p>
    <w:p>
      <w:pPr>
        <w:rPr>
          <w:rFonts w:hint="eastAsia" w:eastAsia="仿宋_GB2312;仿宋"/>
          <w:lang w:eastAsia="zh-CN"/>
        </w:rPr>
      </w:pPr>
      <w:r>
        <w:rPr>
          <w:rFonts w:ascii="仿宋_GB2312;仿宋" w:hAnsi="仿宋_GB2312;仿宋" w:eastAsia="仿宋_GB2312;仿宋" w:cs="仿宋_GB2312;仿宋"/>
          <w:color w:val="000000"/>
          <w:sz w:val="32"/>
          <w:szCs w:val="32"/>
        </w:rPr>
        <w:t>10.外交（类）…（款）…（项）：指</w:t>
      </w:r>
      <w:r>
        <w:rPr>
          <w:rFonts w:hint="eastAsia" w:ascii="仿宋_GB2312;仿宋" w:hAnsi="仿宋_GB2312;仿宋" w:eastAsia="仿宋_GB2312;仿宋" w:cs="仿宋_GB2312;仿宋"/>
          <w:color w:val="000000"/>
          <w:sz w:val="32"/>
          <w:szCs w:val="32"/>
          <w:highlight w:val="none"/>
          <w:lang w:eastAsia="zh-CN"/>
        </w:rPr>
        <w:t>……</w:t>
      </w:r>
    </w:p>
    <w:p>
      <w:pPr>
        <w:rPr>
          <w:rFonts w:hint="eastAsia" w:eastAsia="仿宋_GB2312;仿宋"/>
          <w:lang w:eastAsia="zh-CN"/>
        </w:rPr>
      </w:pPr>
      <w:r>
        <w:rPr>
          <w:rFonts w:ascii="仿宋_GB2312;仿宋" w:hAnsi="仿宋_GB2312;仿宋" w:eastAsia="仿宋_GB2312;仿宋" w:cs="仿宋_GB2312;仿宋"/>
          <w:color w:val="000000"/>
          <w:sz w:val="32"/>
          <w:szCs w:val="32"/>
        </w:rPr>
        <w:t>11.公共安全（类）…（款）…（项）：指</w:t>
      </w:r>
      <w:r>
        <w:rPr>
          <w:rFonts w:hint="eastAsia" w:ascii="仿宋_GB2312;仿宋" w:hAnsi="仿宋_GB2312;仿宋" w:eastAsia="仿宋_GB2312;仿宋" w:cs="仿宋_GB2312;仿宋"/>
          <w:color w:val="000000"/>
          <w:sz w:val="32"/>
          <w:szCs w:val="32"/>
          <w:highlight w:val="none"/>
          <w:lang w:eastAsia="zh-CN"/>
        </w:rPr>
        <w:t>……</w:t>
      </w:r>
    </w:p>
    <w:p>
      <w:pPr>
        <w:rPr>
          <w:rFonts w:hint="eastAsia" w:eastAsia="仿宋_GB2312;仿宋"/>
          <w:lang w:eastAsia="zh-CN"/>
        </w:rPr>
      </w:pPr>
      <w:r>
        <w:rPr>
          <w:rFonts w:ascii="仿宋_GB2312;仿宋" w:hAnsi="仿宋_GB2312;仿宋" w:eastAsia="仿宋_GB2312;仿宋" w:cs="仿宋_GB2312;仿宋"/>
          <w:color w:val="000000"/>
          <w:sz w:val="32"/>
          <w:szCs w:val="32"/>
        </w:rPr>
        <w:t>12.教育（类）…（款）…（项）：指</w:t>
      </w:r>
      <w:r>
        <w:rPr>
          <w:rFonts w:hint="eastAsia" w:ascii="仿宋_GB2312;仿宋" w:hAnsi="仿宋_GB2312;仿宋" w:eastAsia="仿宋_GB2312;仿宋" w:cs="仿宋_GB2312;仿宋"/>
          <w:color w:val="000000"/>
          <w:sz w:val="32"/>
          <w:szCs w:val="32"/>
          <w:highlight w:val="none"/>
          <w:lang w:eastAsia="zh-CN"/>
        </w:rPr>
        <w:t>……</w:t>
      </w:r>
    </w:p>
    <w:p>
      <w:pPr>
        <w:rPr>
          <w:rFonts w:hint="eastAsia" w:eastAsia="仿宋_GB2312;仿宋"/>
          <w:lang w:eastAsia="zh-CN"/>
        </w:rPr>
      </w:pPr>
      <w:r>
        <w:rPr>
          <w:rFonts w:ascii="仿宋_GB2312;仿宋" w:hAnsi="仿宋_GB2312;仿宋" w:eastAsia="仿宋_GB2312;仿宋" w:cs="仿宋_GB2312;仿宋"/>
          <w:color w:val="000000"/>
          <w:sz w:val="32"/>
          <w:szCs w:val="32"/>
        </w:rPr>
        <w:t>13.科学技术（类）…（款）…（项）：指</w:t>
      </w:r>
      <w:r>
        <w:rPr>
          <w:rFonts w:hint="eastAsia" w:ascii="仿宋_GB2312;仿宋" w:hAnsi="仿宋_GB2312;仿宋" w:eastAsia="仿宋_GB2312;仿宋" w:cs="仿宋_GB2312;仿宋"/>
          <w:color w:val="000000"/>
          <w:sz w:val="32"/>
          <w:szCs w:val="32"/>
          <w:highlight w:val="none"/>
          <w:lang w:eastAsia="zh-CN"/>
        </w:rPr>
        <w:t>……</w:t>
      </w:r>
    </w:p>
    <w:p>
      <w:pPr>
        <w:rPr>
          <w:rFonts w:hint="eastAsia" w:eastAsia="仿宋_GB2312;仿宋"/>
          <w:lang w:eastAsia="zh-CN"/>
        </w:rPr>
      </w:pPr>
      <w:r>
        <w:rPr>
          <w:rFonts w:ascii="仿宋_GB2312;仿宋" w:hAnsi="仿宋_GB2312;仿宋" w:eastAsia="仿宋_GB2312;仿宋" w:cs="仿宋_GB2312;仿宋"/>
          <w:color w:val="000000"/>
          <w:sz w:val="32"/>
          <w:szCs w:val="32"/>
        </w:rPr>
        <w:t>14.文化体育与传媒（类）…（款）…（项）：指</w:t>
      </w:r>
      <w:r>
        <w:rPr>
          <w:rFonts w:hint="eastAsia" w:ascii="仿宋_GB2312;仿宋" w:hAnsi="仿宋_GB2312;仿宋" w:eastAsia="仿宋_GB2312;仿宋" w:cs="仿宋_GB2312;仿宋"/>
          <w:color w:val="000000"/>
          <w:sz w:val="32"/>
          <w:szCs w:val="32"/>
          <w:highlight w:val="none"/>
          <w:lang w:eastAsia="zh-CN"/>
        </w:rPr>
        <w:t>……</w:t>
      </w:r>
    </w:p>
    <w:p>
      <w:pPr>
        <w:rPr>
          <w:rFonts w:hint="eastAsia" w:eastAsia="仿宋_GB2312;仿宋"/>
          <w:lang w:eastAsia="zh-CN"/>
        </w:rPr>
      </w:pPr>
      <w:r>
        <w:rPr>
          <w:rFonts w:ascii="仿宋_GB2312;仿宋" w:hAnsi="仿宋_GB2312;仿宋" w:eastAsia="仿宋_GB2312;仿宋" w:cs="仿宋_GB2312;仿宋"/>
          <w:color w:val="000000"/>
          <w:sz w:val="32"/>
          <w:szCs w:val="32"/>
        </w:rPr>
        <w:t>15.社会保障和就业（类）…（款）…（项）：指</w:t>
      </w:r>
      <w:r>
        <w:rPr>
          <w:rFonts w:hint="eastAsia" w:ascii="仿宋_GB2312;仿宋" w:hAnsi="仿宋_GB2312;仿宋" w:eastAsia="仿宋_GB2312;仿宋" w:cs="仿宋_GB2312;仿宋"/>
          <w:color w:val="000000"/>
          <w:sz w:val="32"/>
          <w:szCs w:val="32"/>
          <w:highlight w:val="none"/>
          <w:lang w:eastAsia="zh-CN"/>
        </w:rPr>
        <w:t>……</w:t>
      </w:r>
    </w:p>
    <w:p>
      <w:pPr>
        <w:rPr>
          <w:rFonts w:hint="eastAsia" w:eastAsia="仿宋_GB2312;仿宋"/>
          <w:lang w:eastAsia="zh-CN"/>
        </w:rPr>
      </w:pPr>
      <w:r>
        <w:rPr>
          <w:rFonts w:ascii="仿宋_GB2312;仿宋" w:hAnsi="仿宋_GB2312;仿宋" w:eastAsia="仿宋_GB2312;仿宋" w:cs="仿宋_GB2312;仿宋"/>
          <w:color w:val="000000"/>
          <w:sz w:val="32"/>
          <w:szCs w:val="32"/>
        </w:rPr>
        <w:t>16.医疗卫生与计划生育（类）…（款）…（项）：指</w:t>
      </w:r>
      <w:r>
        <w:rPr>
          <w:rFonts w:hint="eastAsia" w:ascii="仿宋_GB2312;仿宋" w:hAnsi="仿宋_GB2312;仿宋" w:eastAsia="仿宋_GB2312;仿宋" w:cs="仿宋_GB2312;仿宋"/>
          <w:color w:val="000000"/>
          <w:sz w:val="32"/>
          <w:szCs w:val="32"/>
          <w:highlight w:val="none"/>
          <w:lang w:eastAsia="zh-CN"/>
        </w:rPr>
        <w:t>……</w:t>
      </w:r>
    </w:p>
    <w:p>
      <w:pPr>
        <w:rPr>
          <w:rFonts w:hint="eastAsia" w:eastAsia="仿宋_GB2312;仿宋"/>
          <w:lang w:eastAsia="zh-CN"/>
        </w:rPr>
      </w:pPr>
      <w:r>
        <w:rPr>
          <w:rFonts w:ascii="仿宋_GB2312;仿宋" w:hAnsi="仿宋_GB2312;仿宋" w:eastAsia="仿宋_GB2312;仿宋" w:cs="仿宋_GB2312;仿宋"/>
          <w:color w:val="000000"/>
          <w:sz w:val="32"/>
          <w:szCs w:val="32"/>
        </w:rPr>
        <w:t>17.节能环保（类）…（款）…（项）：指</w:t>
      </w:r>
      <w:r>
        <w:rPr>
          <w:rFonts w:hint="eastAsia" w:ascii="仿宋_GB2312;仿宋" w:hAnsi="仿宋_GB2312;仿宋" w:eastAsia="仿宋_GB2312;仿宋" w:cs="仿宋_GB2312;仿宋"/>
          <w:color w:val="000000"/>
          <w:sz w:val="32"/>
          <w:szCs w:val="32"/>
          <w:highlight w:val="none"/>
          <w:lang w:eastAsia="zh-CN"/>
        </w:rPr>
        <w:t>……</w:t>
      </w:r>
    </w:p>
    <w:p>
      <w:pPr>
        <w:rPr>
          <w:rFonts w:hint="eastAsia" w:eastAsia="仿宋_GB2312;仿宋"/>
          <w:lang w:eastAsia="zh-CN"/>
        </w:rPr>
      </w:pPr>
      <w:r>
        <w:rPr>
          <w:rFonts w:ascii="仿宋_GB2312;仿宋" w:hAnsi="仿宋_GB2312;仿宋" w:eastAsia="仿宋_GB2312;仿宋" w:cs="仿宋_GB2312;仿宋"/>
          <w:color w:val="000000"/>
          <w:sz w:val="32"/>
          <w:szCs w:val="32"/>
        </w:rPr>
        <w:t>18.城乡社区（类）…（款）…（项）：指</w:t>
      </w:r>
      <w:r>
        <w:rPr>
          <w:rFonts w:hint="eastAsia" w:ascii="仿宋_GB2312;仿宋" w:hAnsi="仿宋_GB2312;仿宋" w:eastAsia="仿宋_GB2312;仿宋" w:cs="仿宋_GB2312;仿宋"/>
          <w:color w:val="000000"/>
          <w:sz w:val="32"/>
          <w:szCs w:val="32"/>
          <w:highlight w:val="none"/>
          <w:lang w:eastAsia="zh-CN"/>
        </w:rPr>
        <w:t>……</w:t>
      </w:r>
    </w:p>
    <w:p>
      <w:pPr>
        <w:rPr>
          <w:rFonts w:hint="eastAsia" w:eastAsia="仿宋_GB2312;仿宋"/>
          <w:lang w:eastAsia="zh-CN"/>
        </w:rPr>
      </w:pPr>
      <w:r>
        <w:rPr>
          <w:rFonts w:ascii="仿宋_GB2312;仿宋" w:hAnsi="仿宋_GB2312;仿宋" w:eastAsia="仿宋_GB2312;仿宋" w:cs="仿宋_GB2312;仿宋"/>
          <w:color w:val="000000"/>
          <w:sz w:val="32"/>
          <w:szCs w:val="32"/>
        </w:rPr>
        <w:t>19.农林水（类）…（款）…（项）：指</w:t>
      </w:r>
      <w:r>
        <w:rPr>
          <w:rFonts w:hint="eastAsia" w:ascii="仿宋_GB2312;仿宋" w:hAnsi="仿宋_GB2312;仿宋" w:eastAsia="仿宋_GB2312;仿宋" w:cs="仿宋_GB2312;仿宋"/>
          <w:color w:val="000000"/>
          <w:sz w:val="32"/>
          <w:szCs w:val="32"/>
          <w:highlight w:val="none"/>
          <w:lang w:eastAsia="zh-CN"/>
        </w:rPr>
        <w:t>……</w:t>
      </w:r>
    </w:p>
    <w:p>
      <w:pPr>
        <w:rPr>
          <w:rFonts w:hint="eastAsia" w:eastAsia="仿宋_GB2312;仿宋"/>
          <w:lang w:eastAsia="zh-CN"/>
        </w:rPr>
      </w:pPr>
      <w:r>
        <w:rPr>
          <w:rFonts w:ascii="仿宋_GB2312;仿宋" w:hAnsi="仿宋_GB2312;仿宋" w:eastAsia="仿宋_GB2312;仿宋" w:cs="仿宋_GB2312;仿宋"/>
          <w:color w:val="000000"/>
          <w:sz w:val="32"/>
          <w:szCs w:val="32"/>
        </w:rPr>
        <w:t>20.交通运输（类）…（款）…（项）：指</w:t>
      </w:r>
      <w:r>
        <w:rPr>
          <w:rFonts w:hint="eastAsia" w:ascii="仿宋_GB2312;仿宋" w:hAnsi="仿宋_GB2312;仿宋" w:eastAsia="仿宋_GB2312;仿宋" w:cs="仿宋_GB2312;仿宋"/>
          <w:color w:val="000000"/>
          <w:sz w:val="32"/>
          <w:szCs w:val="32"/>
          <w:highlight w:val="none"/>
          <w:lang w:eastAsia="zh-CN"/>
        </w:rPr>
        <w:t>……</w:t>
      </w:r>
    </w:p>
    <w:p>
      <w:pPr>
        <w:rPr>
          <w:rFonts w:hint="eastAsia" w:eastAsia="仿宋_GB2312;仿宋"/>
          <w:lang w:eastAsia="zh-CN"/>
        </w:rPr>
      </w:pPr>
      <w:r>
        <w:rPr>
          <w:rFonts w:ascii="仿宋_GB2312;仿宋" w:hAnsi="仿宋_GB2312;仿宋" w:eastAsia="仿宋_GB2312;仿宋" w:cs="仿宋_GB2312;仿宋"/>
          <w:color w:val="000000"/>
          <w:sz w:val="32"/>
          <w:szCs w:val="32"/>
        </w:rPr>
        <w:t>21.资源勘探信息等（类）…（款）…（项）：指</w:t>
      </w:r>
      <w:r>
        <w:rPr>
          <w:rFonts w:hint="eastAsia" w:ascii="仿宋_GB2312;仿宋" w:hAnsi="仿宋_GB2312;仿宋" w:eastAsia="仿宋_GB2312;仿宋" w:cs="仿宋_GB2312;仿宋"/>
          <w:color w:val="000000"/>
          <w:sz w:val="32"/>
          <w:szCs w:val="32"/>
          <w:highlight w:val="none"/>
          <w:lang w:eastAsia="zh-CN"/>
        </w:rPr>
        <w:t>……</w:t>
      </w:r>
    </w:p>
    <w:p>
      <w:pPr>
        <w:rPr>
          <w:rFonts w:hint="eastAsia" w:eastAsia="仿宋_GB2312;仿宋"/>
          <w:lang w:eastAsia="zh-CN"/>
        </w:rPr>
      </w:pPr>
      <w:r>
        <w:rPr>
          <w:rFonts w:ascii="仿宋_GB2312;仿宋" w:hAnsi="仿宋_GB2312;仿宋" w:eastAsia="仿宋_GB2312;仿宋" w:cs="仿宋_GB2312;仿宋"/>
          <w:color w:val="000000"/>
          <w:sz w:val="32"/>
          <w:szCs w:val="32"/>
        </w:rPr>
        <w:t>22.商业服务业（类）…（款）…（项）：指</w:t>
      </w:r>
      <w:r>
        <w:rPr>
          <w:rFonts w:hint="eastAsia" w:ascii="仿宋_GB2312;仿宋" w:hAnsi="仿宋_GB2312;仿宋" w:eastAsia="仿宋_GB2312;仿宋" w:cs="仿宋_GB2312;仿宋"/>
          <w:color w:val="000000"/>
          <w:sz w:val="32"/>
          <w:szCs w:val="32"/>
          <w:highlight w:val="none"/>
          <w:lang w:eastAsia="zh-CN"/>
        </w:rPr>
        <w:t>……</w:t>
      </w:r>
    </w:p>
    <w:p>
      <w:pPr>
        <w:rPr>
          <w:rFonts w:hint="eastAsia" w:eastAsia="仿宋_GB2312;仿宋"/>
          <w:lang w:eastAsia="zh-CN"/>
        </w:rPr>
      </w:pPr>
      <w:r>
        <w:rPr>
          <w:rFonts w:ascii="仿宋_GB2312;仿宋" w:hAnsi="仿宋_GB2312;仿宋" w:eastAsia="仿宋_GB2312;仿宋" w:cs="仿宋_GB2312;仿宋"/>
          <w:color w:val="000000"/>
          <w:sz w:val="32"/>
          <w:szCs w:val="32"/>
        </w:rPr>
        <w:t>23.金融（类）…（款）…（项）：指</w:t>
      </w:r>
      <w:r>
        <w:rPr>
          <w:rFonts w:hint="eastAsia" w:ascii="仿宋_GB2312;仿宋" w:hAnsi="仿宋_GB2312;仿宋" w:eastAsia="仿宋_GB2312;仿宋" w:cs="仿宋_GB2312;仿宋"/>
          <w:color w:val="000000"/>
          <w:sz w:val="32"/>
          <w:szCs w:val="32"/>
          <w:highlight w:val="none"/>
          <w:lang w:eastAsia="zh-CN"/>
        </w:rPr>
        <w:t>……</w:t>
      </w:r>
    </w:p>
    <w:p>
      <w:pPr>
        <w:rPr>
          <w:rFonts w:hint="eastAsia" w:eastAsia="仿宋_GB2312;仿宋"/>
          <w:lang w:eastAsia="zh-CN"/>
        </w:rPr>
      </w:pPr>
      <w:r>
        <w:rPr>
          <w:rFonts w:ascii="仿宋_GB2312;仿宋" w:hAnsi="仿宋_GB2312;仿宋" w:eastAsia="仿宋_GB2312;仿宋" w:cs="仿宋_GB2312;仿宋"/>
          <w:color w:val="000000"/>
          <w:sz w:val="32"/>
          <w:szCs w:val="32"/>
        </w:rPr>
        <w:t>24.国土海洋气象等（类）…（款）…（项）：指</w:t>
      </w:r>
      <w:r>
        <w:rPr>
          <w:rFonts w:hint="eastAsia" w:ascii="仿宋_GB2312;仿宋" w:hAnsi="仿宋_GB2312;仿宋" w:eastAsia="仿宋_GB2312;仿宋" w:cs="仿宋_GB2312;仿宋"/>
          <w:color w:val="000000"/>
          <w:sz w:val="32"/>
          <w:szCs w:val="32"/>
          <w:highlight w:val="none"/>
          <w:lang w:eastAsia="zh-CN"/>
        </w:rPr>
        <w:t>……</w:t>
      </w:r>
    </w:p>
    <w:p>
      <w:pPr>
        <w:rPr>
          <w:rFonts w:hint="eastAsia" w:eastAsia="仿宋_GB2312;仿宋"/>
          <w:lang w:eastAsia="zh-CN"/>
        </w:rPr>
      </w:pPr>
      <w:r>
        <w:rPr>
          <w:rFonts w:ascii="仿宋_GB2312;仿宋" w:hAnsi="仿宋_GB2312;仿宋" w:eastAsia="仿宋_GB2312;仿宋" w:cs="仿宋_GB2312;仿宋"/>
          <w:color w:val="000000"/>
          <w:sz w:val="32"/>
          <w:szCs w:val="32"/>
        </w:rPr>
        <w:t>25.住房保障（类）…（款）…（项）：指</w:t>
      </w:r>
      <w:r>
        <w:rPr>
          <w:rFonts w:hint="eastAsia" w:ascii="仿宋_GB2312;仿宋" w:hAnsi="仿宋_GB2312;仿宋" w:eastAsia="仿宋_GB2312;仿宋" w:cs="仿宋_GB2312;仿宋"/>
          <w:color w:val="000000"/>
          <w:sz w:val="32"/>
          <w:szCs w:val="32"/>
          <w:highlight w:val="none"/>
          <w:lang w:eastAsia="zh-CN"/>
        </w:rPr>
        <w:t>……</w:t>
      </w:r>
    </w:p>
    <w:p>
      <w:pPr>
        <w:rPr>
          <w:rFonts w:hint="eastAsia" w:eastAsia="仿宋_GB2312;仿宋"/>
          <w:lang w:eastAsia="zh-CN"/>
        </w:rPr>
      </w:pPr>
      <w:r>
        <w:rPr>
          <w:rFonts w:ascii="仿宋_GB2312;仿宋" w:hAnsi="仿宋_GB2312;仿宋" w:eastAsia="仿宋_GB2312;仿宋" w:cs="仿宋_GB2312;仿宋"/>
          <w:color w:val="000000"/>
          <w:sz w:val="32"/>
          <w:szCs w:val="32"/>
        </w:rPr>
        <w:t>26.粮油物资储备（类）…（款）…（项）：指</w:t>
      </w:r>
      <w:r>
        <w:rPr>
          <w:rFonts w:hint="eastAsia" w:ascii="仿宋_GB2312;仿宋" w:hAnsi="仿宋_GB2312;仿宋" w:eastAsia="仿宋_GB2312;仿宋" w:cs="仿宋_GB2312;仿宋"/>
          <w:color w:val="000000"/>
          <w:sz w:val="32"/>
          <w:szCs w:val="32"/>
          <w:highlight w:val="none"/>
          <w:lang w:eastAsia="zh-CN"/>
        </w:rPr>
        <w:t>……</w:t>
      </w:r>
    </w:p>
    <w:p>
      <w:pPr>
        <w:rPr>
          <w:rFonts w:ascii="仿宋_GB2312;仿宋" w:hAnsi="仿宋_GB2312;仿宋" w:eastAsia="仿宋_GB2312;仿宋" w:cs="仿宋_GB2312;仿宋"/>
          <w:color w:val="000000"/>
          <w:sz w:val="32"/>
          <w:szCs w:val="32"/>
        </w:rPr>
      </w:pPr>
      <w:r>
        <w:rPr>
          <w:rFonts w:ascii="仿宋_GB2312;仿宋" w:hAnsi="仿宋_GB2312;仿宋" w:eastAsia="仿宋_GB2312;仿宋" w:cs="仿宋_GB2312;仿宋"/>
          <w:color w:val="000000"/>
          <w:sz w:val="32"/>
          <w:szCs w:val="32"/>
        </w:rPr>
        <w:t>……</w:t>
      </w:r>
    </w:p>
    <w:p>
      <w:pPr>
        <w:rPr>
          <w:rFonts w:ascii="仿宋_GB2312;仿宋" w:hAnsi="仿宋_GB2312;仿宋" w:eastAsia="仿宋_GB2312;仿宋" w:cs="仿宋_GB2312;仿宋"/>
          <w:color w:val="000000"/>
          <w:sz w:val="32"/>
          <w:szCs w:val="32"/>
        </w:rPr>
      </w:pPr>
      <w:r>
        <w:rPr>
          <w:rFonts w:ascii="仿宋_GB2312;仿宋" w:hAnsi="仿宋_GB2312;仿宋" w:eastAsia="仿宋_GB2312;仿宋" w:cs="仿宋_GB2312;仿宋"/>
          <w:color w:val="000000"/>
          <w:sz w:val="32"/>
          <w:szCs w:val="32"/>
        </w:rPr>
        <w:t>……</w:t>
      </w:r>
    </w:p>
    <w:p>
      <w:pPr>
        <w:rPr>
          <w:rFonts w:ascii="仿宋_GB2312;仿宋" w:hAnsi="仿宋_GB2312;仿宋" w:eastAsia="仿宋_GB2312;仿宋" w:cs="仿宋_GB2312;仿宋"/>
          <w:color w:val="000000"/>
          <w:sz w:val="32"/>
          <w:szCs w:val="32"/>
        </w:rPr>
      </w:pPr>
      <w:r>
        <w:rPr>
          <w:rFonts w:ascii="仿宋_GB2312;仿宋" w:hAnsi="仿宋_GB2312;仿宋" w:eastAsia="仿宋_GB2312;仿宋" w:cs="仿宋_GB2312;仿宋"/>
          <w:color w:val="000000"/>
          <w:sz w:val="32"/>
          <w:szCs w:val="32"/>
        </w:rPr>
        <w:t>……</w:t>
      </w:r>
    </w:p>
    <w:p>
      <w:pPr>
        <w:spacing w:line="600" w:lineRule="exact"/>
      </w:pPr>
      <w:r>
        <w:rPr>
          <w:rFonts w:ascii="仿宋" w:hAnsi="仿宋" w:eastAsia="仿宋" w:cs="仿宋"/>
          <w:b/>
          <w:color w:val="000000"/>
          <w:sz w:val="32"/>
          <w:szCs w:val="32"/>
        </w:rPr>
        <w:t>（解释本部门决算报表中全部功能分类科目至项级，请参照《2020年政府收支分类科目》增减内容。）</w:t>
      </w:r>
    </w:p>
    <w:p>
      <w:r>
        <w:rPr>
          <w:rFonts w:ascii="仿宋_GB2312;仿宋" w:hAnsi="仿宋_GB2312;仿宋" w:eastAsia="仿宋_GB2312;仿宋" w:cs="仿宋_GB2312;仿宋"/>
          <w:color w:val="000000"/>
          <w:sz w:val="32"/>
          <w:szCs w:val="32"/>
        </w:rPr>
        <w:t>27.基本支出：指为保障机构正常运转、完成日常工作任务而发生的人员支出和公用支出。</w:t>
      </w:r>
    </w:p>
    <w:p>
      <w:r>
        <w:rPr>
          <w:rFonts w:ascii="仿宋_GB2312;仿宋" w:hAnsi="仿宋_GB2312;仿宋" w:eastAsia="仿宋_GB2312;仿宋" w:cs="仿宋_GB2312;仿宋"/>
          <w:color w:val="000000"/>
          <w:sz w:val="32"/>
          <w:szCs w:val="32"/>
        </w:rPr>
        <w:t xml:space="preserve">28.项目支出：指在基本支出之外为完成特定行政任务和事业发展目标所发生的支出。 </w:t>
      </w:r>
    </w:p>
    <w:p>
      <w:r>
        <w:rPr>
          <w:rFonts w:ascii="仿宋_GB2312;仿宋" w:hAnsi="仿宋_GB2312;仿宋" w:eastAsia="仿宋_GB2312;仿宋" w:cs="仿宋_GB2312;仿宋"/>
          <w:color w:val="000000"/>
          <w:sz w:val="32"/>
          <w:szCs w:val="32"/>
        </w:rPr>
        <w:t>29.经营支出：指事业单位在专业业务活动及其辅助活动之外开展非独立核算经营活动发生的支出。</w:t>
      </w:r>
    </w:p>
    <w:p>
      <w:pPr>
        <w:pStyle w:val="15"/>
        <w:spacing w:line="560" w:lineRule="exact"/>
      </w:pPr>
      <w:r>
        <w:rPr>
          <w:rFonts w:ascii="仿宋_GB2312;仿宋" w:hAnsi="仿宋_GB2312;仿宋" w:eastAsia="仿宋_GB2312;仿宋" w:cs="仿宋_GB2312;仿宋"/>
          <w:sz w:val="32"/>
          <w:szCs w:val="32"/>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5"/>
        <w:spacing w:line="560" w:lineRule="exact"/>
      </w:pPr>
      <w:r>
        <w:rPr>
          <w:rFonts w:ascii="仿宋_GB2312;仿宋" w:hAnsi="仿宋_GB2312;仿宋" w:eastAsia="仿宋_GB2312;仿宋" w:cs="仿宋_GB2312;仿宋"/>
          <w:sz w:val="32"/>
          <w:szCs w:val="32"/>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5"/>
        <w:spacing w:line="560" w:lineRule="exact"/>
        <w:rPr>
          <w:rFonts w:hint="eastAsia" w:eastAsia="仿宋_GB2312;仿宋"/>
          <w:lang w:eastAsia="zh-CN"/>
        </w:rPr>
      </w:pPr>
      <w:r>
        <w:rPr>
          <w:rFonts w:ascii="仿宋_GB2312;仿宋" w:hAnsi="仿宋_GB2312;仿宋" w:eastAsia="仿宋_GB2312;仿宋" w:cs="仿宋_GB2312;仿宋"/>
          <w:sz w:val="32"/>
          <w:szCs w:val="32"/>
        </w:rPr>
        <w:t>32.</w:t>
      </w:r>
      <w:r>
        <w:rPr>
          <w:rFonts w:hint="eastAsia" w:ascii="仿宋_GB2312;仿宋" w:hAnsi="仿宋_GB2312;仿宋" w:eastAsia="仿宋_GB2312;仿宋" w:cs="仿宋_GB2312;仿宋"/>
          <w:sz w:val="32"/>
          <w:szCs w:val="32"/>
          <w:highlight w:val="none"/>
          <w:lang w:eastAsia="zh-CN"/>
        </w:rPr>
        <w:t>……</w:t>
      </w:r>
    </w:p>
    <w:p>
      <w:pPr>
        <w:pStyle w:val="15"/>
        <w:spacing w:line="560" w:lineRule="exact"/>
        <w:rPr>
          <w:rFonts w:ascii="仿宋_GB2312;仿宋" w:hAnsi="仿宋_GB2312;仿宋" w:eastAsia="仿宋_GB2312;仿宋" w:cs="仿宋_GB2312;仿宋"/>
          <w:sz w:val="32"/>
          <w:szCs w:val="32"/>
        </w:rPr>
      </w:pPr>
    </w:p>
    <w:p>
      <w:pPr>
        <w:widowControl/>
        <w:jc w:val="left"/>
        <w:rPr>
          <w:rFonts w:ascii="仿宋_GB2312;仿宋" w:hAnsi="仿宋_GB2312;仿宋" w:eastAsia="仿宋_GB2312;仿宋" w:cs="仿宋_GB2312;仿宋"/>
          <w:sz w:val="32"/>
          <w:szCs w:val="32"/>
        </w:rPr>
      </w:pPr>
    </w:p>
    <w:p>
      <w:pPr>
        <w:spacing w:line="600" w:lineRule="exact"/>
        <w:jc w:val="center"/>
        <w:rPr>
          <w:rFonts w:ascii="仿宋_GB2312;仿宋" w:hAnsi="仿宋_GB2312;仿宋" w:eastAsia="仿宋_GB2312;仿宋" w:cs="仿宋_GB2312;仿宋"/>
          <w:sz w:val="32"/>
          <w:szCs w:val="32"/>
        </w:rPr>
      </w:pPr>
    </w:p>
    <w:p>
      <w:pPr>
        <w:spacing w:line="600" w:lineRule="exact"/>
        <w:jc w:val="center"/>
      </w:pPr>
      <w:r>
        <w:rPr>
          <w:rFonts w:ascii="黑体" w:hAnsi="黑体" w:eastAsia="黑体" w:cs="黑体"/>
          <w:color w:val="000000"/>
          <w:sz w:val="44"/>
          <w:szCs w:val="44"/>
        </w:rPr>
        <w:t>第</w:t>
      </w:r>
      <w:r>
        <w:rPr>
          <w:rStyle w:val="11"/>
          <w:rFonts w:ascii="黑体" w:hAnsi="黑体" w:eastAsia="黑体" w:cs="黑体"/>
          <w:b w:val="0"/>
        </w:rPr>
        <w:t>四部分 附表</w:t>
      </w:r>
    </w:p>
    <w:p>
      <w:pPr>
        <w:spacing w:line="600" w:lineRule="exact"/>
        <w:jc w:val="center"/>
      </w:pPr>
    </w:p>
    <w:p>
      <w:pPr>
        <w:pStyle w:val="3"/>
        <w:numPr>
          <w:ilvl w:val="1"/>
          <w:numId w:val="1"/>
        </w:numPr>
      </w:pPr>
      <w:r>
        <w:rPr>
          <w:rFonts w:ascii="仿宋" w:hAnsi="仿宋" w:eastAsia="仿宋" w:cs="仿宋"/>
          <w:b w:val="0"/>
          <w:color w:val="000000"/>
        </w:rPr>
        <w:t>一、收</w:t>
      </w:r>
      <w:r>
        <w:rPr>
          <w:rStyle w:val="12"/>
          <w:rFonts w:ascii="仿宋" w:hAnsi="仿宋" w:eastAsia="仿宋" w:cs="仿宋"/>
          <w:b w:val="0"/>
          <w:bCs w:val="0"/>
        </w:rPr>
        <w:t>入支出决算总表</w:t>
      </w:r>
    </w:p>
    <w:p>
      <w:pPr>
        <w:pStyle w:val="3"/>
        <w:numPr>
          <w:ilvl w:val="1"/>
          <w:numId w:val="1"/>
        </w:numPr>
      </w:pPr>
      <w:r>
        <w:rPr>
          <w:rFonts w:ascii="仿宋" w:hAnsi="仿宋" w:eastAsia="仿宋" w:cs="仿宋"/>
          <w:b w:val="0"/>
          <w:color w:val="000000"/>
        </w:rPr>
        <w:t>二、收</w:t>
      </w:r>
      <w:r>
        <w:rPr>
          <w:rStyle w:val="12"/>
          <w:rFonts w:ascii="仿宋" w:hAnsi="仿宋" w:eastAsia="仿宋" w:cs="仿宋"/>
          <w:b w:val="0"/>
          <w:bCs w:val="0"/>
        </w:rPr>
        <w:t>入决算表</w:t>
      </w:r>
    </w:p>
    <w:p>
      <w:pPr>
        <w:pStyle w:val="3"/>
        <w:numPr>
          <w:ilvl w:val="1"/>
          <w:numId w:val="1"/>
        </w:numPr>
      </w:pPr>
      <w:r>
        <w:rPr>
          <w:rStyle w:val="12"/>
          <w:rFonts w:ascii="仿宋" w:hAnsi="仿宋" w:eastAsia="仿宋" w:cs="仿宋"/>
          <w:b w:val="0"/>
          <w:bCs w:val="0"/>
        </w:rPr>
        <w:t>三、</w:t>
      </w:r>
      <w:r>
        <w:rPr>
          <w:rFonts w:ascii="仿宋" w:hAnsi="仿宋" w:eastAsia="仿宋" w:cs="仿宋"/>
          <w:b w:val="0"/>
          <w:color w:val="000000"/>
        </w:rPr>
        <w:t>支</w:t>
      </w:r>
      <w:r>
        <w:rPr>
          <w:rStyle w:val="12"/>
          <w:rFonts w:ascii="仿宋" w:hAnsi="仿宋" w:eastAsia="仿宋" w:cs="仿宋"/>
          <w:b w:val="0"/>
          <w:bCs w:val="0"/>
        </w:rPr>
        <w:t>出决算表</w:t>
      </w:r>
    </w:p>
    <w:p>
      <w:pPr>
        <w:pStyle w:val="3"/>
        <w:numPr>
          <w:ilvl w:val="1"/>
          <w:numId w:val="1"/>
        </w:numPr>
      </w:pPr>
      <w:r>
        <w:rPr>
          <w:rStyle w:val="12"/>
          <w:rFonts w:ascii="仿宋" w:hAnsi="仿宋" w:eastAsia="仿宋" w:cs="仿宋"/>
          <w:b w:val="0"/>
          <w:bCs w:val="0"/>
        </w:rPr>
        <w:t>四、</w:t>
      </w:r>
      <w:r>
        <w:rPr>
          <w:rFonts w:ascii="仿宋" w:hAnsi="仿宋" w:eastAsia="仿宋" w:cs="仿宋"/>
          <w:b w:val="0"/>
          <w:color w:val="000000"/>
        </w:rPr>
        <w:t>财</w:t>
      </w:r>
      <w:r>
        <w:rPr>
          <w:rStyle w:val="12"/>
          <w:rFonts w:ascii="仿宋" w:hAnsi="仿宋" w:eastAsia="仿宋" w:cs="仿宋"/>
          <w:b w:val="0"/>
          <w:bCs w:val="0"/>
        </w:rPr>
        <w:t>政拨款收入支出决算总表</w:t>
      </w:r>
    </w:p>
    <w:p>
      <w:pPr>
        <w:pStyle w:val="3"/>
        <w:numPr>
          <w:ilvl w:val="1"/>
          <w:numId w:val="1"/>
        </w:numPr>
      </w:pPr>
      <w:r>
        <w:rPr>
          <w:rStyle w:val="12"/>
          <w:rFonts w:ascii="仿宋" w:hAnsi="仿宋" w:eastAsia="仿宋" w:cs="仿宋"/>
          <w:b w:val="0"/>
          <w:bCs w:val="0"/>
        </w:rPr>
        <w:t>五、</w:t>
      </w:r>
      <w:r>
        <w:rPr>
          <w:rFonts w:ascii="仿宋" w:hAnsi="仿宋" w:eastAsia="仿宋" w:cs="仿宋"/>
          <w:b w:val="0"/>
          <w:color w:val="000000"/>
        </w:rPr>
        <w:t>财</w:t>
      </w:r>
      <w:r>
        <w:rPr>
          <w:rStyle w:val="12"/>
          <w:rFonts w:ascii="仿宋" w:hAnsi="仿宋" w:eastAsia="仿宋" w:cs="仿宋"/>
          <w:b w:val="0"/>
          <w:bCs w:val="0"/>
        </w:rPr>
        <w:t>政拨款支出决算明细表</w:t>
      </w:r>
    </w:p>
    <w:p>
      <w:pPr>
        <w:pStyle w:val="3"/>
        <w:numPr>
          <w:ilvl w:val="1"/>
          <w:numId w:val="1"/>
        </w:numPr>
      </w:pPr>
      <w:r>
        <w:rPr>
          <w:rStyle w:val="12"/>
          <w:rFonts w:ascii="仿宋" w:hAnsi="仿宋" w:eastAsia="仿宋" w:cs="仿宋"/>
          <w:b w:val="0"/>
          <w:bCs w:val="0"/>
        </w:rPr>
        <w:t>六、</w:t>
      </w:r>
      <w:r>
        <w:rPr>
          <w:rFonts w:ascii="仿宋" w:hAnsi="仿宋" w:eastAsia="仿宋" w:cs="仿宋"/>
          <w:b w:val="0"/>
          <w:color w:val="000000"/>
        </w:rPr>
        <w:t>一</w:t>
      </w:r>
      <w:r>
        <w:rPr>
          <w:rStyle w:val="12"/>
          <w:rFonts w:ascii="仿宋" w:hAnsi="仿宋" w:eastAsia="仿宋" w:cs="仿宋"/>
          <w:b w:val="0"/>
          <w:bCs w:val="0"/>
        </w:rPr>
        <w:t>般公共预算财政拨款支出决算表</w:t>
      </w:r>
    </w:p>
    <w:p>
      <w:pPr>
        <w:pStyle w:val="3"/>
        <w:numPr>
          <w:ilvl w:val="1"/>
          <w:numId w:val="1"/>
        </w:numPr>
      </w:pPr>
      <w:r>
        <w:rPr>
          <w:rStyle w:val="12"/>
          <w:rFonts w:ascii="仿宋" w:hAnsi="仿宋" w:eastAsia="仿宋" w:cs="仿宋"/>
          <w:b w:val="0"/>
          <w:bCs w:val="0"/>
        </w:rPr>
        <w:t>七、</w:t>
      </w:r>
      <w:r>
        <w:rPr>
          <w:rFonts w:ascii="仿宋" w:hAnsi="仿宋" w:eastAsia="仿宋" w:cs="仿宋"/>
          <w:b w:val="0"/>
          <w:color w:val="000000"/>
        </w:rPr>
        <w:t>一</w:t>
      </w:r>
      <w:r>
        <w:rPr>
          <w:rStyle w:val="12"/>
          <w:rFonts w:ascii="仿宋" w:hAnsi="仿宋" w:eastAsia="仿宋" w:cs="仿宋"/>
          <w:b w:val="0"/>
          <w:bCs w:val="0"/>
        </w:rPr>
        <w:t>般公共预算财政拨款支出决算明细表</w:t>
      </w:r>
    </w:p>
    <w:p>
      <w:pPr>
        <w:pStyle w:val="3"/>
        <w:numPr>
          <w:ilvl w:val="1"/>
          <w:numId w:val="1"/>
        </w:numPr>
      </w:pPr>
      <w:r>
        <w:rPr>
          <w:rStyle w:val="12"/>
          <w:rFonts w:ascii="仿宋" w:hAnsi="仿宋" w:eastAsia="仿宋" w:cs="仿宋"/>
          <w:b w:val="0"/>
          <w:bCs w:val="0"/>
        </w:rPr>
        <w:t>八、</w:t>
      </w:r>
      <w:r>
        <w:rPr>
          <w:rFonts w:ascii="仿宋" w:hAnsi="仿宋" w:eastAsia="仿宋" w:cs="仿宋"/>
          <w:b w:val="0"/>
          <w:color w:val="000000"/>
        </w:rPr>
        <w:t>一</w:t>
      </w:r>
      <w:r>
        <w:rPr>
          <w:rStyle w:val="12"/>
          <w:rFonts w:ascii="仿宋" w:hAnsi="仿宋" w:eastAsia="仿宋" w:cs="仿宋"/>
          <w:b w:val="0"/>
          <w:bCs w:val="0"/>
        </w:rPr>
        <w:t>般公共预算财政拨款基本支出决算表</w:t>
      </w:r>
    </w:p>
    <w:p>
      <w:pPr>
        <w:pStyle w:val="3"/>
        <w:numPr>
          <w:ilvl w:val="1"/>
          <w:numId w:val="1"/>
        </w:numPr>
      </w:pPr>
      <w:r>
        <w:rPr>
          <w:rStyle w:val="12"/>
          <w:rFonts w:ascii="仿宋" w:hAnsi="仿宋" w:eastAsia="仿宋" w:cs="仿宋"/>
          <w:b w:val="0"/>
          <w:bCs w:val="0"/>
        </w:rPr>
        <w:t>九、</w:t>
      </w:r>
      <w:r>
        <w:rPr>
          <w:rFonts w:ascii="仿宋" w:hAnsi="仿宋" w:eastAsia="仿宋" w:cs="仿宋"/>
          <w:b w:val="0"/>
          <w:color w:val="000000"/>
        </w:rPr>
        <w:t>一</w:t>
      </w:r>
      <w:r>
        <w:rPr>
          <w:rStyle w:val="12"/>
          <w:rFonts w:ascii="仿宋" w:hAnsi="仿宋" w:eastAsia="仿宋" w:cs="仿宋"/>
          <w:b w:val="0"/>
          <w:bCs w:val="0"/>
        </w:rPr>
        <w:t>般公共预算财政拨款项目支出决算表</w:t>
      </w:r>
    </w:p>
    <w:p>
      <w:pPr>
        <w:pStyle w:val="3"/>
        <w:numPr>
          <w:ilvl w:val="1"/>
          <w:numId w:val="1"/>
        </w:numPr>
      </w:pPr>
      <w:r>
        <w:rPr>
          <w:rStyle w:val="12"/>
          <w:rFonts w:ascii="仿宋" w:hAnsi="仿宋" w:eastAsia="仿宋" w:cs="仿宋"/>
          <w:b w:val="0"/>
          <w:bCs w:val="0"/>
        </w:rPr>
        <w:t>十、</w:t>
      </w:r>
      <w:r>
        <w:rPr>
          <w:rFonts w:ascii="仿宋" w:hAnsi="仿宋" w:eastAsia="仿宋" w:cs="仿宋"/>
          <w:b w:val="0"/>
          <w:color w:val="000000"/>
        </w:rPr>
        <w:t>一</w:t>
      </w:r>
      <w:r>
        <w:rPr>
          <w:rStyle w:val="12"/>
          <w:rFonts w:ascii="仿宋" w:hAnsi="仿宋" w:eastAsia="仿宋" w:cs="仿宋"/>
          <w:b w:val="0"/>
          <w:bCs w:val="0"/>
        </w:rPr>
        <w:t>般公共预算财政拨款“三公”经费支出决算表</w:t>
      </w:r>
    </w:p>
    <w:p>
      <w:pPr>
        <w:pStyle w:val="3"/>
        <w:numPr>
          <w:ilvl w:val="1"/>
          <w:numId w:val="1"/>
        </w:numPr>
      </w:pPr>
      <w:r>
        <w:rPr>
          <w:rStyle w:val="12"/>
          <w:rFonts w:ascii="仿宋" w:hAnsi="仿宋" w:eastAsia="仿宋" w:cs="仿宋"/>
          <w:b w:val="0"/>
          <w:bCs w:val="0"/>
        </w:rPr>
        <w:t>十一、</w:t>
      </w:r>
      <w:r>
        <w:rPr>
          <w:rFonts w:ascii="仿宋" w:hAnsi="仿宋" w:eastAsia="仿宋" w:cs="仿宋"/>
          <w:b w:val="0"/>
          <w:color w:val="000000"/>
        </w:rPr>
        <w:t>政</w:t>
      </w:r>
      <w:r>
        <w:rPr>
          <w:rStyle w:val="12"/>
          <w:rFonts w:ascii="仿宋" w:hAnsi="仿宋" w:eastAsia="仿宋" w:cs="仿宋"/>
          <w:b w:val="0"/>
          <w:bCs w:val="0"/>
        </w:rPr>
        <w:t>府性基金预算财政拨款收入支出决算表</w:t>
      </w:r>
    </w:p>
    <w:p>
      <w:pPr>
        <w:pStyle w:val="3"/>
        <w:numPr>
          <w:ilvl w:val="1"/>
          <w:numId w:val="1"/>
        </w:numPr>
      </w:pPr>
      <w:r>
        <w:rPr>
          <w:rStyle w:val="12"/>
          <w:rFonts w:ascii="仿宋" w:hAnsi="仿宋" w:eastAsia="仿宋" w:cs="仿宋"/>
          <w:b w:val="0"/>
          <w:bCs w:val="0"/>
        </w:rPr>
        <w:t>十二、</w:t>
      </w:r>
      <w:r>
        <w:rPr>
          <w:rFonts w:ascii="仿宋" w:hAnsi="仿宋" w:eastAsia="仿宋" w:cs="仿宋"/>
          <w:b w:val="0"/>
          <w:color w:val="000000"/>
        </w:rPr>
        <w:t>政</w:t>
      </w:r>
      <w:r>
        <w:rPr>
          <w:rStyle w:val="12"/>
          <w:rFonts w:ascii="仿宋" w:hAnsi="仿宋" w:eastAsia="仿宋" w:cs="仿宋"/>
          <w:b w:val="0"/>
          <w:bCs w:val="0"/>
        </w:rPr>
        <w:t>府性基金预算财政拨款“三公”经费支出决算表</w:t>
      </w:r>
    </w:p>
    <w:p>
      <w:pPr>
        <w:pStyle w:val="3"/>
        <w:numPr>
          <w:ilvl w:val="1"/>
          <w:numId w:val="1"/>
        </w:numPr>
        <w:spacing w:beforeLines="105" w:afterLines="105"/>
      </w:pPr>
      <w:r>
        <w:rPr>
          <w:rStyle w:val="12"/>
          <w:rFonts w:ascii="仿宋" w:hAnsi="仿宋" w:eastAsia="仿宋" w:cs="仿宋"/>
          <w:b w:val="0"/>
          <w:bCs w:val="0"/>
        </w:rPr>
        <w:t>十三、</w:t>
      </w:r>
      <w:r>
        <w:rPr>
          <w:rFonts w:ascii="仿宋" w:hAnsi="仿宋" w:eastAsia="仿宋" w:cs="仿宋"/>
          <w:b w:val="0"/>
          <w:color w:val="000000"/>
        </w:rPr>
        <w:t>国</w:t>
      </w:r>
      <w:r>
        <w:rPr>
          <w:rStyle w:val="12"/>
          <w:rFonts w:ascii="仿宋" w:hAnsi="仿宋" w:eastAsia="仿宋" w:cs="仿宋"/>
          <w:b w:val="0"/>
          <w:bCs w:val="0"/>
        </w:rPr>
        <w:t>有资本经营预算财政拨款支出决算表</w:t>
      </w:r>
    </w:p>
    <w:sectPr>
      <w:headerReference r:id="rId3" w:type="default"/>
      <w:footerReference r:id="rId4" w:type="default"/>
      <w:pgSz w:w="11906" w:h="16838"/>
      <w:pgMar w:top="1440" w:right="1800" w:bottom="1455" w:left="1800" w:header="851" w:footer="992" w:gutter="0"/>
      <w:pgNumType w:start="1"/>
      <w:cols w:space="720" w:num="1"/>
      <w:formProt w:val="0"/>
      <w:titlePg/>
      <w:docGrid w:type="lines" w:linePitch="312" w:charSpace="1409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黑体">
    <w:altName w:val="宋体"/>
    <w:panose1 w:val="00000000000000000000"/>
    <w:charset w:val="86"/>
    <w:family w:val="roman"/>
    <w:pitch w:val="default"/>
    <w:sig w:usb0="00000000" w:usb1="00000000" w:usb2="00000000" w:usb3="00000000" w:csb0="00000000" w:csb1="00000000"/>
  </w:font>
  <w:font w:name="楷体_GB2312;楷体">
    <w:altName w:val="宋体"/>
    <w:panose1 w:val="00000000000000000000"/>
    <w:charset w:val="86"/>
    <w:family w:val="roman"/>
    <w:pitch w:val="default"/>
    <w:sig w:usb0="00000000" w:usb1="00000000" w:usb2="00000000" w:usb3="00000000" w:csb0="00000000" w:csb1="00000000"/>
  </w:font>
  <w:font w:name="仿宋_GB2312;仿宋">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4A1D3B"/>
    <w:multiLevelType w:val="multilevel"/>
    <w:tmpl w:val="174A1D3B"/>
    <w:lvl w:ilvl="0" w:tentative="0">
      <w:start w:val="3"/>
      <w:numFmt w:val="chineseCountingThousand"/>
      <w:suff w:val="space"/>
      <w:lvlText w:val="第%1部分"/>
      <w:lvlJc w:val="left"/>
      <w:pPr>
        <w:tabs>
          <w:tab w:val="left" w:pos="0"/>
        </w:tabs>
        <w:ind w:left="0" w:firstLine="0"/>
      </w:pPr>
      <w:rPr>
        <w:rFonts w:cs="Times New Roman"/>
        <w:b/>
        <w:sz w:val="44"/>
        <w:szCs w:val="44"/>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1B925567"/>
    <w:multiLevelType w:val="multilevel"/>
    <w:tmpl w:val="1B925567"/>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2F0C0F24"/>
    <w:multiLevelType w:val="multilevel"/>
    <w:tmpl w:val="2F0C0F24"/>
    <w:lvl w:ilvl="0" w:tentative="0">
      <w:start w:val="9"/>
      <w:numFmt w:val="chineseCountingThousand"/>
      <w:suff w:val="nothing"/>
      <w:lvlText w:val="%1、"/>
      <w:lvlJc w:val="left"/>
      <w:pPr>
        <w:tabs>
          <w:tab w:val="left" w:pos="0"/>
        </w:tabs>
        <w:ind w:left="0" w:firstLine="0"/>
      </w:pPr>
      <w:rPr>
        <w:rFonts w:cs="Times New Roman"/>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08"/>
  <w:autoHyphenation/>
  <w:characterSpacingControl w:val="doNotCompress"/>
  <w:compat>
    <w:noLeading/>
    <w:ulTrailSpace/>
    <w:doNotExpandShiftReturn/>
    <w:useFELayout/>
    <w:compatSetting w:name="compatibilityMode" w:uri="http://schemas.microsoft.com/office/word" w:val="12"/>
  </w:compat>
  <w:docVars>
    <w:docVar w:name="commondata" w:val="eyJoZGlkIjoiMTUyYTBhZThmOTU4YTliMjhiZDc4ZDk4MjhmMTAzNjkifQ=="/>
  </w:docVars>
  <w:rsids>
    <w:rsidRoot w:val="0067668D"/>
    <w:rsid w:val="005A7932"/>
    <w:rsid w:val="0067668D"/>
    <w:rsid w:val="15C07A7D"/>
    <w:rsid w:val="2A9A57E4"/>
    <w:rsid w:val="2B0D0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sz w:val="44"/>
      <w:szCs w:val="44"/>
    </w:rPr>
  </w:style>
  <w:style w:type="paragraph" w:styleId="3">
    <w:name w:val="heading 2"/>
    <w:basedOn w:val="1"/>
    <w:next w:val="1"/>
    <w:qFormat/>
    <w:uiPriority w:val="0"/>
    <w:pPr>
      <w:keepNext/>
      <w:keepLines/>
      <w:spacing w:line="408" w:lineRule="auto"/>
      <w:outlineLvl w:val="1"/>
    </w:pPr>
    <w:rPr>
      <w:rFonts w:ascii="Cambria" w:hAnsi="Cambria" w:cs="Cambria"/>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qFormat/>
    <w:uiPriority w:val="0"/>
    <w:pPr>
      <w:jc w:val="both"/>
    </w:pPr>
    <w:rPr>
      <w:rFonts w:ascii="等线" w:hAnsi="等线" w:eastAsia="等线" w:cs="等线"/>
      <w:sz w:val="21"/>
      <w:szCs w:val="21"/>
      <w:lang w:val="en-US" w:eastAsia="zh-CN" w:bidi="hi-IN"/>
    </w:rPr>
  </w:style>
  <w:style w:type="paragraph" w:styleId="5">
    <w:name w:val="footer"/>
    <w:basedOn w:val="1"/>
    <w:qFormat/>
    <w:uiPriority w:val="0"/>
    <w:pPr>
      <w:tabs>
        <w:tab w:val="center" w:pos="4153"/>
        <w:tab w:val="right" w:pos="8306"/>
      </w:tabs>
      <w:snapToGrid w:val="0"/>
      <w:jc w:val="left"/>
    </w:pPr>
    <w:rPr>
      <w:rFonts w:ascii="Calibri" w:hAnsi="Calibri" w:cs="Calibri"/>
      <w:kern w:val="0"/>
      <w:sz w:val="18"/>
      <w:szCs w:val="20"/>
    </w:rPr>
  </w:style>
  <w:style w:type="paragraph" w:styleId="6">
    <w:name w:val="header"/>
    <w:basedOn w:val="1"/>
    <w:qFormat/>
    <w:uiPriority w:val="0"/>
    <w:pPr>
      <w:pBdr>
        <w:bottom w:val="single" w:color="000000" w:sz="6" w:space="1"/>
      </w:pBdr>
      <w:tabs>
        <w:tab w:val="center" w:pos="4153"/>
        <w:tab w:val="right" w:pos="8306"/>
      </w:tabs>
      <w:snapToGrid w:val="0"/>
      <w:jc w:val="center"/>
    </w:pPr>
    <w:rPr>
      <w:rFonts w:ascii="Calibri" w:hAnsi="Calibri" w:cs="Calibri"/>
      <w:kern w:val="0"/>
      <w:sz w:val="18"/>
      <w:szCs w:val="20"/>
    </w:rPr>
  </w:style>
  <w:style w:type="paragraph" w:styleId="7">
    <w:name w:val="toc 1"/>
    <w:basedOn w:val="1"/>
    <w:next w:val="1"/>
    <w:qFormat/>
    <w:uiPriority w:val="0"/>
    <w:pPr>
      <w:tabs>
        <w:tab w:val="right" w:leader="dot" w:pos="8296"/>
      </w:tabs>
      <w:jc w:val="center"/>
    </w:pPr>
    <w:rPr>
      <w:rFonts w:ascii="仿宋" w:hAnsi="仿宋" w:eastAsia="仿宋" w:cs="仿宋"/>
      <w:sz w:val="28"/>
      <w:szCs w:val="28"/>
    </w:rPr>
  </w:style>
  <w:style w:type="paragraph" w:styleId="8">
    <w:name w:val="toc 2"/>
    <w:basedOn w:val="1"/>
    <w:next w:val="1"/>
    <w:qFormat/>
    <w:uiPriority w:val="0"/>
    <w:pPr>
      <w:tabs>
        <w:tab w:val="right" w:leader="dot" w:pos="8296"/>
      </w:tabs>
      <w:ind w:left="420"/>
    </w:pPr>
  </w:style>
  <w:style w:type="character" w:customStyle="1" w:styleId="11">
    <w:name w:val="Char Char6"/>
    <w:basedOn w:val="10"/>
    <w:qFormat/>
    <w:uiPriority w:val="0"/>
    <w:rPr>
      <w:rFonts w:ascii="Times New Roman" w:hAnsi="Times New Roman" w:cs="Times New Roman"/>
      <w:b/>
      <w:bCs/>
      <w:kern w:val="2"/>
      <w:sz w:val="44"/>
      <w:szCs w:val="44"/>
    </w:rPr>
  </w:style>
  <w:style w:type="character" w:customStyle="1" w:styleId="12">
    <w:name w:val="Char Char5"/>
    <w:basedOn w:val="10"/>
    <w:qFormat/>
    <w:uiPriority w:val="0"/>
    <w:rPr>
      <w:rFonts w:ascii="Cambria" w:hAnsi="Cambria" w:eastAsia="宋体" w:cs="Times New Roman"/>
      <w:b/>
      <w:bCs/>
      <w:kern w:val="2"/>
      <w:sz w:val="32"/>
      <w:szCs w:val="32"/>
    </w:rPr>
  </w:style>
  <w:style w:type="character" w:customStyle="1" w:styleId="13">
    <w:name w:val="Intense Emphasis"/>
    <w:basedOn w:val="10"/>
    <w:qFormat/>
    <w:uiPriority w:val="0"/>
    <w:rPr>
      <w:rFonts w:cs="Times New Roman"/>
      <w:b/>
    </w:rPr>
  </w:style>
  <w:style w:type="character" w:customStyle="1" w:styleId="14">
    <w:name w:val="Internet 链接"/>
    <w:basedOn w:val="10"/>
    <w:qFormat/>
    <w:uiPriority w:val="0"/>
    <w:rPr>
      <w:rFonts w:cs="Times New Roman"/>
      <w:color w:val="0000FF"/>
      <w:u w:val="single"/>
    </w:rPr>
  </w:style>
  <w:style w:type="paragraph" w:customStyle="1" w:styleId="15">
    <w:name w:val="Default"/>
    <w:qFormat/>
    <w:uiPriority w:val="0"/>
    <w:pPr>
      <w:widowControl w:val="0"/>
    </w:pPr>
    <w:rPr>
      <w:rFonts w:ascii="仿宋" w:hAnsi="仿宋" w:eastAsia="仿宋" w:cs="仿宋"/>
      <w:color w:val="000000"/>
      <w:sz w:val="24"/>
      <w:szCs w:val="24"/>
      <w:lang w:val="en-US" w:eastAsia="zh-CN" w:bidi="ar-SA"/>
    </w:rPr>
  </w:style>
  <w:style w:type="paragraph" w:customStyle="1" w:styleId="16">
    <w:name w:val="列表段落"/>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20</Pages>
  <Words>7132</Words>
  <Characters>8682</Characters>
  <Lines>67</Lines>
  <Paragraphs>19</Paragraphs>
  <TotalTime>2</TotalTime>
  <ScaleCrop>false</ScaleCrop>
  <LinksUpToDate>false</LinksUpToDate>
  <CharactersWithSpaces>8739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2022-06-23T03:53:00Z</dcterms:created>
  <dc:creator>曹颖</dc:creator>
  <cp:lastModifiedBy>狂奔的蜗牛</cp:lastModifiedBy>
  <cp:lastPrinted>2021-07-29T11:56:00Z</cp:lastPrinted>
  <dcterms:modified xsi:type="dcterms:W3CDTF">2022-09-14T12:50:10Z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7631CDB9883A4D579BF5EF608D950136</vt:lpwstr>
  </property>
  <property fmtid="{D5CDD505-2E9C-101B-9397-08002B2CF9AE}" pid="3" name="KSOProductBuildVer">
    <vt:lpwstr>2052-11.1.0.12358</vt:lpwstr>
  </property>
  <property fmtid="{D5CDD505-2E9C-101B-9397-08002B2CF9AE}" pid="4" name="commondata">
    <vt:lpwstr>commondata</vt:lpwstr>
  </property>
</Properties>
</file>