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ind w:firstLine="2520"/>
        <w:rPr>
          <w:rFonts w:ascii="方正小标宋简体" w:hAnsi="宋体" w:eastAsia="方正小标宋简体"/>
          <w:color w:val="000000"/>
          <w:sz w:val="72"/>
          <w:szCs w:val="72"/>
          <w:u w:val="none" w:color="auto"/>
          <w:shd w:val="clear" w:fill="auto"/>
        </w:rPr>
      </w:pPr>
      <w:bookmarkStart w:id="0" w:name="_Toc15306267"/>
    </w:p>
    <w:bookmarkEnd w:id="0"/>
    <w:p>
      <w:pPr>
        <w:spacing w:line="600" w:lineRule="exact"/>
        <w:ind w:firstLine="2520"/>
        <w:rPr>
          <w:rFonts w:ascii="方正小标宋简体" w:hAnsi="宋体" w:eastAsia="方正小标宋简体"/>
          <w:color w:val="000000"/>
          <w:sz w:val="72"/>
          <w:szCs w:val="72"/>
          <w:u w:val="none" w:color="auto"/>
          <w:shd w:val="clear" w:fill="auto"/>
        </w:rPr>
      </w:pPr>
    </w:p>
    <w:p>
      <w:pPr>
        <w:spacing w:line="600" w:lineRule="exact"/>
        <w:ind w:firstLine="2520"/>
        <w:rPr>
          <w:rFonts w:ascii="方正小标宋简体" w:hAnsi="宋体" w:eastAsia="方正小标宋简体"/>
          <w:color w:val="000000"/>
          <w:sz w:val="72"/>
          <w:szCs w:val="72"/>
          <w:u w:val="none" w:color="auto"/>
          <w:shd w:val="clear" w:fill="auto"/>
        </w:rPr>
      </w:pPr>
    </w:p>
    <w:p>
      <w:pPr>
        <w:adjustRightInd w:val="0"/>
        <w:snapToGrid w:val="0"/>
        <w:spacing w:line="360" w:lineRule="auto"/>
        <w:jc w:val="center"/>
        <w:outlineLvl w:val="0"/>
        <w:rPr>
          <w:rFonts w:ascii="方正小标宋简体" w:hAnsi="宋体" w:eastAsia="方正小标宋简体"/>
          <w:color w:val="000000"/>
          <w:sz w:val="72"/>
          <w:szCs w:val="72"/>
          <w:u w:val="none" w:color="auto"/>
          <w:shd w:val="clear" w:fill="auto"/>
        </w:rPr>
      </w:pPr>
      <w:bookmarkStart w:id="1" w:name="_Toc15377425"/>
      <w:bookmarkStart w:id="2" w:name="_Toc15396597"/>
      <w:bookmarkStart w:id="3" w:name="_Toc15396475"/>
      <w:bookmarkStart w:id="4" w:name="_Toc15378441"/>
      <w:bookmarkStart w:id="5" w:name="_Toc15377193"/>
      <w:bookmarkStart w:id="6" w:name="_Toc20941"/>
      <w:r>
        <w:rPr>
          <w:rFonts w:ascii="黑体" w:hAnsi="黑体" w:eastAsia="黑体"/>
          <w:color w:val="000000"/>
          <w:sz w:val="72"/>
          <w:szCs w:val="72"/>
          <w:u w:val="none" w:color="auto"/>
          <w:shd w:val="clear" w:fill="auto"/>
        </w:rPr>
        <w:t>20</w:t>
      </w:r>
      <w:r>
        <w:rPr>
          <w:rFonts w:hint="eastAsia" w:ascii="黑体" w:hAnsi="黑体" w:eastAsia="黑体"/>
          <w:color w:val="000000"/>
          <w:sz w:val="72"/>
          <w:szCs w:val="72"/>
          <w:u w:val="none" w:color="auto"/>
          <w:shd w:val="clear" w:fill="auto"/>
        </w:rPr>
        <w:t>2</w:t>
      </w:r>
      <w:r>
        <w:rPr>
          <w:rFonts w:ascii="黑体" w:hAnsi="黑体" w:eastAsia="黑体"/>
          <w:color w:val="000000"/>
          <w:sz w:val="72"/>
          <w:szCs w:val="72"/>
          <w:u w:val="none" w:color="auto"/>
          <w:shd w:val="clear" w:fill="auto"/>
        </w:rPr>
        <w:t>1</w:t>
      </w:r>
      <w:r>
        <w:rPr>
          <w:rFonts w:hint="eastAsia" w:ascii="方正小标宋简体" w:hAnsi="宋体" w:eastAsia="方正小标宋简体"/>
          <w:color w:val="000000"/>
          <w:sz w:val="72"/>
          <w:szCs w:val="72"/>
          <w:u w:val="none" w:color="auto"/>
          <w:shd w:val="clear" w:fill="auto"/>
        </w:rPr>
        <w:t>年度</w:t>
      </w:r>
      <w:bookmarkEnd w:id="1"/>
      <w:bookmarkEnd w:id="2"/>
      <w:bookmarkEnd w:id="3"/>
      <w:bookmarkEnd w:id="4"/>
      <w:bookmarkEnd w:id="5"/>
      <w:bookmarkEnd w:id="6"/>
      <w:bookmarkStart w:id="7" w:name="_Toc15396476"/>
      <w:bookmarkStart w:id="8" w:name="_Toc15378442"/>
      <w:bookmarkStart w:id="9" w:name="_Toc15396598"/>
      <w:bookmarkStart w:id="10" w:name="_Toc15377426"/>
      <w:bookmarkStart w:id="11" w:name="_Toc15377194"/>
    </w:p>
    <w:p>
      <w:pPr>
        <w:adjustRightInd w:val="0"/>
        <w:snapToGrid w:val="0"/>
        <w:spacing w:line="360" w:lineRule="auto"/>
        <w:jc w:val="center"/>
        <w:outlineLvl w:val="0"/>
        <w:rPr>
          <w:rFonts w:ascii="方正小标宋简体" w:hAnsi="宋体" w:eastAsia="方正小标宋简体"/>
          <w:color w:val="000000"/>
          <w:sz w:val="72"/>
          <w:szCs w:val="72"/>
          <w:u w:val="none" w:color="auto"/>
          <w:shd w:val="clear" w:fill="auto"/>
        </w:rPr>
      </w:pPr>
      <w:bookmarkStart w:id="12" w:name="_Toc22777"/>
      <w:r>
        <w:rPr>
          <w:rFonts w:hint="eastAsia" w:ascii="方正小标宋简体" w:hAnsi="宋体" w:eastAsia="方正小标宋简体"/>
          <w:color w:val="000000"/>
          <w:sz w:val="72"/>
          <w:szCs w:val="72"/>
          <w:u w:val="none" w:color="auto"/>
          <w:shd w:val="clear" w:fill="auto"/>
        </w:rPr>
        <w:t>四川省</w:t>
      </w:r>
      <w:bookmarkStart w:id="13" w:name="_Toc15306268"/>
      <w:r>
        <w:rPr>
          <w:rFonts w:hint="eastAsia" w:ascii="方正小标宋简体" w:hAnsi="宋体" w:eastAsia="方正小标宋简体"/>
          <w:color w:val="000000"/>
          <w:sz w:val="72"/>
          <w:szCs w:val="72"/>
          <w:u w:val="none" w:color="auto"/>
          <w:shd w:val="clear" w:fill="auto"/>
        </w:rPr>
        <w:t>通江县总工会</w:t>
      </w:r>
      <w:bookmarkEnd w:id="12"/>
    </w:p>
    <w:p>
      <w:pPr>
        <w:adjustRightInd w:val="0"/>
        <w:snapToGrid w:val="0"/>
        <w:spacing w:line="360" w:lineRule="auto"/>
        <w:jc w:val="center"/>
        <w:outlineLvl w:val="0"/>
        <w:rPr>
          <w:rFonts w:ascii="方正小标宋简体" w:hAnsi="宋体" w:eastAsia="方正小标宋简体"/>
          <w:color w:val="000000"/>
          <w:sz w:val="72"/>
          <w:szCs w:val="72"/>
          <w:u w:val="none" w:color="auto"/>
          <w:shd w:val="clear" w:fill="auto"/>
        </w:rPr>
      </w:pPr>
      <w:bookmarkStart w:id="14" w:name="_Toc17754"/>
      <w:r>
        <w:rPr>
          <w:rFonts w:hint="eastAsia" w:ascii="方正小标宋简体" w:hAnsi="宋体" w:eastAsia="方正小标宋简体"/>
          <w:color w:val="000000"/>
          <w:sz w:val="72"/>
          <w:szCs w:val="72"/>
          <w:u w:val="none" w:color="auto"/>
          <w:shd w:val="clear" w:fill="auto"/>
        </w:rPr>
        <w:t>部门决算</w:t>
      </w:r>
      <w:bookmarkEnd w:id="7"/>
      <w:bookmarkEnd w:id="8"/>
      <w:bookmarkEnd w:id="9"/>
      <w:bookmarkEnd w:id="10"/>
      <w:bookmarkEnd w:id="11"/>
      <w:bookmarkEnd w:id="13"/>
      <w:bookmarkEnd w:id="14"/>
    </w:p>
    <w:p>
      <w:pPr>
        <w:widowControl/>
        <w:ind w:firstLine="1260"/>
        <w:rPr>
          <w:rFonts w:ascii="方正小标宋简体" w:hAnsi="宋体" w:eastAsia="方正小标宋简体"/>
          <w:color w:val="000000"/>
          <w:sz w:val="36"/>
          <w:szCs w:val="36"/>
          <w:u w:val="none" w:color="auto"/>
          <w:shd w:val="clear" w:fill="auto"/>
        </w:rPr>
      </w:pPr>
    </w:p>
    <w:p>
      <w:pPr>
        <w:widowControl/>
        <w:ind w:firstLine="1260"/>
        <w:rPr>
          <w:rFonts w:ascii="方正小标宋简体" w:hAnsi="宋体" w:eastAsia="方正小标宋简体"/>
          <w:color w:val="000000"/>
          <w:sz w:val="36"/>
          <w:szCs w:val="36"/>
          <w:u w:val="none" w:color="auto"/>
          <w:shd w:val="clear" w:fill="auto"/>
        </w:rPr>
      </w:pPr>
    </w:p>
    <w:p>
      <w:pPr>
        <w:widowControl/>
        <w:ind w:firstLine="1260"/>
        <w:rPr>
          <w:rFonts w:ascii="方正小标宋简体" w:hAnsi="宋体" w:eastAsia="方正小标宋简体"/>
          <w:color w:val="000000"/>
          <w:sz w:val="36"/>
          <w:szCs w:val="36"/>
          <w:u w:val="none" w:color="auto"/>
          <w:shd w:val="clear" w:fill="auto"/>
        </w:rPr>
      </w:pPr>
    </w:p>
    <w:p>
      <w:pPr>
        <w:widowControl/>
        <w:ind w:firstLine="1260"/>
        <w:rPr>
          <w:rFonts w:ascii="方正小标宋简体" w:hAnsi="宋体" w:eastAsia="方正小标宋简体"/>
          <w:color w:val="000000"/>
          <w:sz w:val="36"/>
          <w:szCs w:val="36"/>
          <w:u w:val="none" w:color="auto"/>
          <w:shd w:val="clear" w:fill="auto"/>
        </w:rPr>
      </w:pPr>
    </w:p>
    <w:p>
      <w:pPr>
        <w:widowControl/>
        <w:ind w:firstLine="1260"/>
        <w:rPr>
          <w:rFonts w:ascii="方正小标宋简体" w:hAnsi="宋体" w:eastAsia="方正小标宋简体"/>
          <w:color w:val="000000"/>
          <w:sz w:val="36"/>
          <w:szCs w:val="36"/>
          <w:u w:val="none" w:color="auto"/>
          <w:shd w:val="clear" w:fill="auto"/>
        </w:rPr>
      </w:pPr>
    </w:p>
    <w:p>
      <w:pPr>
        <w:widowControl/>
        <w:ind w:firstLine="1260"/>
        <w:rPr>
          <w:rFonts w:ascii="方正小标宋简体" w:hAnsi="宋体" w:eastAsia="方正小标宋简体"/>
          <w:color w:val="000000"/>
          <w:sz w:val="36"/>
          <w:szCs w:val="36"/>
          <w:u w:val="none" w:color="auto"/>
          <w:shd w:val="clear" w:fill="auto"/>
        </w:rPr>
      </w:pPr>
    </w:p>
    <w:p>
      <w:pPr>
        <w:widowControl/>
        <w:jc w:val="center"/>
        <w:rPr>
          <w:rFonts w:ascii="楷体" w:hAnsi="楷体" w:eastAsia="楷体"/>
          <w:b/>
          <w:color w:val="000000"/>
          <w:sz w:val="36"/>
          <w:szCs w:val="36"/>
          <w:u w:val="none" w:color="auto"/>
          <w:shd w:val="clear" w:fill="auto"/>
        </w:rPr>
      </w:pPr>
      <w:r>
        <w:rPr>
          <w:rFonts w:hint="eastAsia" w:ascii="楷体" w:hAnsi="楷体" w:eastAsia="楷体"/>
          <w:b/>
          <w:color w:val="000000"/>
          <w:sz w:val="36"/>
          <w:szCs w:val="36"/>
          <w:u w:val="none" w:color="auto"/>
          <w:shd w:val="clear" w:fill="auto"/>
        </w:rPr>
        <w:t>目</w:t>
      </w:r>
      <w:r>
        <w:rPr>
          <w:rFonts w:hint="eastAsia" w:ascii="楷体" w:hAnsi="楷体" w:eastAsia="楷体"/>
          <w:b/>
          <w:color w:val="000000"/>
          <w:sz w:val="36"/>
          <w:szCs w:val="36"/>
          <w:u w:val="none" w:color="auto"/>
          <w:shd w:val="clear" w:fill="auto"/>
          <w:lang w:val="en-US" w:eastAsia="zh-CN"/>
        </w:rPr>
        <w:t xml:space="preserve"> </w:t>
      </w:r>
      <w:r>
        <w:rPr>
          <w:rFonts w:hint="eastAsia" w:ascii="楷体" w:hAnsi="楷体" w:eastAsia="楷体"/>
          <w:b/>
          <w:color w:val="000000"/>
          <w:sz w:val="36"/>
          <w:szCs w:val="36"/>
          <w:u w:val="none" w:color="auto"/>
          <w:shd w:val="clear" w:fill="auto"/>
        </w:rPr>
        <w:t>录</w:t>
      </w:r>
    </w:p>
    <w:p>
      <w:pPr>
        <w:pStyle w:val="19"/>
        <w:spacing w:line="560" w:lineRule="exact"/>
        <w:ind w:firstLine="0"/>
        <w:rPr>
          <w:u w:val="none" w:color="auto"/>
          <w:shd w:val="clear" w:fill="auto"/>
        </w:rPr>
      </w:pPr>
      <w:r>
        <w:rPr>
          <w:rFonts w:hint="eastAsia"/>
          <w:u w:val="none" w:color="auto"/>
          <w:shd w:val="clear" w:fill="auto"/>
        </w:rPr>
        <w:t>公开时间：202</w:t>
      </w:r>
      <w:r>
        <w:rPr>
          <w:u w:val="none" w:color="auto"/>
          <w:shd w:val="clear" w:fill="auto"/>
        </w:rPr>
        <w:t>2</w:t>
      </w:r>
      <w:r>
        <w:rPr>
          <w:rFonts w:hint="eastAsia"/>
          <w:u w:val="none" w:color="auto"/>
          <w:shd w:val="clear" w:fill="auto"/>
        </w:rPr>
        <w:t>年</w:t>
      </w:r>
      <w:r>
        <w:rPr>
          <w:u w:val="none" w:color="auto"/>
          <w:shd w:val="clear" w:fill="auto"/>
        </w:rPr>
        <w:t>8</w:t>
      </w:r>
      <w:r>
        <w:rPr>
          <w:rFonts w:hint="eastAsia"/>
          <w:u w:val="none" w:color="auto"/>
          <w:shd w:val="clear" w:fill="auto"/>
        </w:rPr>
        <w:t>月</w:t>
      </w:r>
      <w:r>
        <w:rPr>
          <w:u w:val="none" w:color="auto"/>
          <w:shd w:val="clear" w:fill="auto"/>
        </w:rPr>
        <w:t>2</w:t>
      </w:r>
      <w:r>
        <w:rPr>
          <w:rFonts w:hint="eastAsia"/>
          <w:u w:val="none" w:color="auto"/>
          <w:shd w:val="clear" w:fill="auto"/>
        </w:rPr>
        <w:t>5日</w:t>
      </w:r>
    </w:p>
    <w:sdt>
      <w:sdtPr>
        <w:rPr>
          <w:rFonts w:ascii="宋体" w:hAnsi="宋体" w:eastAsia="宋体"/>
          <w:u w:val="none" w:color="auto"/>
          <w:shd w:val="clear" w:fill="auto"/>
        </w:rPr>
        <w:id w:val="147467225"/>
        <w:docPartObj>
          <w:docPartGallery w:val="Table of Contents"/>
          <w:docPartUnique/>
        </w:docPartObj>
      </w:sdtPr>
      <w:sdtEndPr>
        <w:rPr>
          <w:rFonts w:ascii="宋体" w:hAnsi="宋体" w:eastAsia="宋体"/>
          <w:b/>
          <w:u w:val="none" w:color="auto"/>
          <w:shd w:val="clear" w:fill="auto"/>
        </w:rPr>
      </w:sdtEndPr>
      <w:sdtContent>
        <w:p>
          <w:pPr>
            <w:jc w:val="center"/>
            <w:rPr>
              <w:u w:val="none" w:color="auto"/>
              <w:shd w:val="clear" w:fill="auto"/>
            </w:rPr>
          </w:pPr>
        </w:p>
        <w:p>
          <w:pPr>
            <w:pStyle w:val="31"/>
            <w:tabs>
              <w:tab w:val="right" w:leader="dot" w:pos="8958"/>
            </w:tabs>
            <w:rPr>
              <w:b/>
              <w:u w:val="none" w:color="auto"/>
              <w:shd w:val="clear" w:fill="auto"/>
            </w:rPr>
          </w:pPr>
          <w:r>
            <w:rPr>
              <w:u w:val="none" w:color="auto"/>
              <w:shd w:val="clear" w:fill="auto"/>
            </w:rPr>
            <w:fldChar w:fldCharType="begin"/>
          </w:r>
          <w:r>
            <w:rPr>
              <w:u w:val="none" w:color="auto"/>
              <w:shd w:val="clear" w:fill="auto"/>
            </w:rPr>
            <w:instrText xml:space="preserve">TOC \o "1-2" \h \u</w:instrText>
          </w:r>
          <w:r>
            <w:rPr>
              <w:u w:val="none" w:color="auto"/>
              <w:shd w:val="clear" w:fill="auto"/>
            </w:rPr>
            <w:fldChar w:fldCharType="separate"/>
          </w:r>
        </w:p>
        <w:p>
          <w:pPr>
            <w:pStyle w:val="31"/>
            <w:tabs>
              <w:tab w:val="right" w:leader="dot" w:pos="8958"/>
            </w:tabs>
            <w:rPr>
              <w:b/>
              <w:u w:val="none" w:color="auto"/>
              <w:shd w:val="clear" w:fill="auto"/>
            </w:rPr>
          </w:pPr>
          <w:r>
            <w:rPr>
              <w:u w:val="none" w:color="auto"/>
              <w:shd w:val="clear" w:fill="auto"/>
            </w:rPr>
            <w:fldChar w:fldCharType="begin"/>
          </w:r>
          <w:r>
            <w:rPr>
              <w:u w:val="none" w:color="auto"/>
              <w:shd w:val="clear" w:fill="auto"/>
            </w:rPr>
            <w:instrText xml:space="preserve"> HYPERLINK \l "_Toc29493" </w:instrText>
          </w:r>
          <w:r>
            <w:rPr>
              <w:u w:val="none" w:color="auto"/>
              <w:shd w:val="clear" w:fill="auto"/>
            </w:rPr>
            <w:fldChar w:fldCharType="separate"/>
          </w:r>
          <w:r>
            <w:rPr>
              <w:rFonts w:hint="eastAsia" w:ascii="方正小标宋简体" w:hAnsi="黑体" w:eastAsia="方正小标宋简体"/>
              <w:b/>
              <w:u w:val="none" w:color="auto"/>
              <w:shd w:val="clear" w:fill="auto"/>
            </w:rPr>
            <w:t>第一部分</w:t>
          </w:r>
          <w:r>
            <w:rPr>
              <w:rFonts w:hint="eastAsia" w:ascii="方正小标宋简体" w:hAnsi="黑体" w:eastAsia="方正小标宋简体"/>
              <w:b/>
              <w:u w:val="none" w:color="auto"/>
              <w:shd w:val="clear" w:fill="auto"/>
              <w:lang w:val="en-US" w:eastAsia="zh-CN"/>
            </w:rPr>
            <w:t xml:space="preserve"> </w:t>
          </w:r>
          <w:r>
            <w:rPr>
              <w:rFonts w:hint="eastAsia" w:ascii="方正小标宋简体" w:hAnsi="黑体" w:eastAsia="方正小标宋简体"/>
              <w:b/>
              <w:u w:val="none" w:color="auto"/>
              <w:shd w:val="clear" w:fill="auto"/>
            </w:rPr>
            <w:t>部门概况</w:t>
          </w:r>
          <w:r>
            <w:rPr>
              <w:b/>
              <w:u w:val="none" w:color="auto"/>
              <w:shd w:val="clear" w:fill="auto"/>
            </w:rPr>
            <w:tab/>
          </w:r>
          <w:r>
            <w:rPr>
              <w:b/>
              <w:u w:val="none" w:color="auto"/>
              <w:shd w:val="clear" w:fill="auto"/>
            </w:rPr>
            <w:fldChar w:fldCharType="begin"/>
          </w:r>
          <w:r>
            <w:rPr>
              <w:b/>
              <w:u w:val="none" w:color="auto"/>
              <w:shd w:val="clear" w:fill="auto"/>
            </w:rPr>
            <w:instrText xml:space="preserve"> PAGEREF _Toc29493 </w:instrText>
          </w:r>
          <w:r>
            <w:rPr>
              <w:b/>
              <w:u w:val="none" w:color="auto"/>
              <w:shd w:val="clear" w:fill="auto"/>
            </w:rPr>
            <w:fldChar w:fldCharType="separate"/>
          </w:r>
          <w:r>
            <w:rPr>
              <w:b/>
              <w:u w:val="none" w:color="auto"/>
              <w:shd w:val="clear" w:fill="auto"/>
            </w:rPr>
            <w:t>3</w:t>
          </w:r>
          <w:r>
            <w:rPr>
              <w:b/>
              <w:u w:val="none" w:color="auto"/>
              <w:shd w:val="clear" w:fill="auto"/>
            </w:rPr>
            <w:fldChar w:fldCharType="end"/>
          </w:r>
          <w:r>
            <w:rPr>
              <w:b/>
              <w:u w:val="none" w:color="auto"/>
              <w:shd w:val="clear" w:fill="auto"/>
            </w:rPr>
            <w:fldChar w:fldCharType="end"/>
          </w:r>
        </w:p>
        <w:p>
          <w:pPr>
            <w:pStyle w:val="32"/>
            <w:tabs>
              <w:tab w:val="right" w:leader="dot" w:pos="8958"/>
            </w:tabs>
            <w:ind w:left="420"/>
            <w:rPr>
              <w:u w:val="none" w:color="auto"/>
              <w:shd w:val="clear" w:fill="auto"/>
            </w:rPr>
          </w:pPr>
          <w:r>
            <w:rPr>
              <w:u w:val="none" w:color="auto"/>
              <w:shd w:val="clear" w:fill="auto"/>
            </w:rPr>
            <w:fldChar w:fldCharType="begin"/>
          </w:r>
          <w:r>
            <w:rPr>
              <w:u w:val="none" w:color="auto"/>
              <w:shd w:val="clear" w:fill="auto"/>
            </w:rPr>
            <w:instrText xml:space="preserve"> HYPERLINK \l "_Toc26271" </w:instrText>
          </w:r>
          <w:r>
            <w:rPr>
              <w:u w:val="none" w:color="auto"/>
              <w:shd w:val="clear" w:fill="auto"/>
            </w:rPr>
            <w:fldChar w:fldCharType="separate"/>
          </w:r>
          <w:r>
            <w:rPr>
              <w:rFonts w:hint="eastAsia" w:ascii="黑体" w:hAnsi="黑体" w:eastAsia="黑体" w:cs="黑体"/>
              <w:szCs w:val="32"/>
              <w:u w:val="none" w:color="auto"/>
              <w:shd w:val="clear" w:fill="auto"/>
            </w:rPr>
            <w:t>一、基本职能及主要工作</w:t>
          </w:r>
          <w:r>
            <w:rPr>
              <w:u w:val="none" w:color="auto"/>
              <w:shd w:val="clear" w:fill="auto"/>
            </w:rPr>
            <w:tab/>
          </w:r>
          <w:r>
            <w:rPr>
              <w:u w:val="none" w:color="auto"/>
              <w:shd w:val="clear" w:fill="auto"/>
            </w:rPr>
            <w:fldChar w:fldCharType="begin"/>
          </w:r>
          <w:r>
            <w:rPr>
              <w:u w:val="none" w:color="auto"/>
              <w:shd w:val="clear" w:fill="auto"/>
            </w:rPr>
            <w:instrText xml:space="preserve"> PAGEREF _Toc26271 </w:instrText>
          </w:r>
          <w:r>
            <w:rPr>
              <w:u w:val="none" w:color="auto"/>
              <w:shd w:val="clear" w:fill="auto"/>
            </w:rPr>
            <w:fldChar w:fldCharType="separate"/>
          </w:r>
          <w:r>
            <w:rPr>
              <w:u w:val="none" w:color="auto"/>
              <w:shd w:val="clear" w:fill="auto"/>
            </w:rPr>
            <w:t>3</w:t>
          </w:r>
          <w:r>
            <w:rPr>
              <w:u w:val="none" w:color="auto"/>
              <w:shd w:val="clear" w:fill="auto"/>
            </w:rPr>
            <w:fldChar w:fldCharType="end"/>
          </w:r>
          <w:r>
            <w:rPr>
              <w:u w:val="none" w:color="auto"/>
              <w:shd w:val="clear" w:fill="auto"/>
            </w:rPr>
            <w:fldChar w:fldCharType="end"/>
          </w:r>
        </w:p>
        <w:p>
          <w:pPr>
            <w:pStyle w:val="32"/>
            <w:tabs>
              <w:tab w:val="right" w:leader="dot" w:pos="8958"/>
            </w:tabs>
            <w:ind w:left="420"/>
            <w:rPr>
              <w:u w:val="none" w:color="auto"/>
              <w:shd w:val="clear" w:fill="auto"/>
            </w:rPr>
          </w:pPr>
          <w:r>
            <w:rPr>
              <w:u w:val="none" w:color="auto"/>
              <w:shd w:val="clear" w:fill="auto"/>
            </w:rPr>
            <w:fldChar w:fldCharType="begin"/>
          </w:r>
          <w:r>
            <w:rPr>
              <w:u w:val="none" w:color="auto"/>
              <w:shd w:val="clear" w:fill="auto"/>
            </w:rPr>
            <w:instrText xml:space="preserve"> HYPERLINK \l "_Toc21411" </w:instrText>
          </w:r>
          <w:r>
            <w:rPr>
              <w:u w:val="none" w:color="auto"/>
              <w:shd w:val="clear" w:fill="auto"/>
            </w:rPr>
            <w:fldChar w:fldCharType="separate"/>
          </w:r>
          <w:r>
            <w:rPr>
              <w:rFonts w:hint="eastAsia" w:ascii="黑体" w:hAnsi="黑体" w:eastAsia="黑体"/>
              <w:szCs w:val="32"/>
              <w:u w:val="none" w:color="auto"/>
              <w:shd w:val="clear" w:fill="auto"/>
            </w:rPr>
            <w:t>二、机</w:t>
          </w:r>
          <w:r>
            <w:rPr>
              <w:rFonts w:hint="eastAsia" w:ascii="黑体" w:hAnsi="黑体" w:eastAsia="黑体" w:cs="黑体"/>
              <w:szCs w:val="32"/>
              <w:u w:val="none" w:color="auto"/>
              <w:shd w:val="clear" w:fill="auto"/>
            </w:rPr>
            <w:t>构设置</w:t>
          </w:r>
          <w:r>
            <w:rPr>
              <w:u w:val="none" w:color="auto"/>
              <w:shd w:val="clear" w:fill="auto"/>
            </w:rPr>
            <w:tab/>
          </w:r>
          <w:r>
            <w:rPr>
              <w:u w:val="none" w:color="auto"/>
              <w:shd w:val="clear" w:fill="auto"/>
            </w:rPr>
            <w:fldChar w:fldCharType="begin"/>
          </w:r>
          <w:r>
            <w:rPr>
              <w:u w:val="none" w:color="auto"/>
              <w:shd w:val="clear" w:fill="auto"/>
            </w:rPr>
            <w:instrText xml:space="preserve"> PAGEREF _Toc21411 </w:instrText>
          </w:r>
          <w:r>
            <w:rPr>
              <w:u w:val="none" w:color="auto"/>
              <w:shd w:val="clear" w:fill="auto"/>
            </w:rPr>
            <w:fldChar w:fldCharType="separate"/>
          </w:r>
          <w:r>
            <w:rPr>
              <w:u w:val="none" w:color="auto"/>
              <w:shd w:val="clear" w:fill="auto"/>
            </w:rPr>
            <w:t>9</w:t>
          </w:r>
          <w:r>
            <w:rPr>
              <w:u w:val="none" w:color="auto"/>
              <w:shd w:val="clear" w:fill="auto"/>
            </w:rPr>
            <w:fldChar w:fldCharType="end"/>
          </w:r>
          <w:r>
            <w:rPr>
              <w:u w:val="none" w:color="auto"/>
              <w:shd w:val="clear" w:fill="auto"/>
            </w:rPr>
            <w:fldChar w:fldCharType="end"/>
          </w:r>
        </w:p>
        <w:p>
          <w:pPr>
            <w:pStyle w:val="31"/>
            <w:tabs>
              <w:tab w:val="right" w:leader="dot" w:pos="8958"/>
            </w:tabs>
            <w:rPr>
              <w:b/>
              <w:u w:val="none" w:color="auto"/>
              <w:shd w:val="clear" w:fill="auto"/>
            </w:rPr>
          </w:pPr>
          <w:r>
            <w:rPr>
              <w:u w:val="none" w:color="auto"/>
              <w:shd w:val="clear" w:fill="auto"/>
            </w:rPr>
            <w:fldChar w:fldCharType="begin"/>
          </w:r>
          <w:r>
            <w:rPr>
              <w:u w:val="none" w:color="auto"/>
              <w:shd w:val="clear" w:fill="auto"/>
            </w:rPr>
            <w:instrText xml:space="preserve"> HYPERLINK \l "_Toc15424" </w:instrText>
          </w:r>
          <w:r>
            <w:rPr>
              <w:u w:val="none" w:color="auto"/>
              <w:shd w:val="clear" w:fill="auto"/>
            </w:rPr>
            <w:fldChar w:fldCharType="separate"/>
          </w:r>
          <w:r>
            <w:rPr>
              <w:rFonts w:hint="eastAsia" w:ascii="方正小标宋简体" w:hAnsi="黑体" w:eastAsia="方正小标宋简体"/>
              <w:b/>
              <w:u w:val="none" w:color="auto"/>
              <w:shd w:val="clear" w:fill="auto"/>
            </w:rPr>
            <w:t>第二部分  202</w:t>
          </w:r>
          <w:r>
            <w:rPr>
              <w:rFonts w:ascii="方正小标宋简体" w:hAnsi="黑体" w:eastAsia="方正小标宋简体"/>
              <w:b/>
              <w:u w:val="none" w:color="auto"/>
              <w:shd w:val="clear" w:fill="auto"/>
            </w:rPr>
            <w:t>1</w:t>
          </w:r>
          <w:r>
            <w:rPr>
              <w:rFonts w:hint="eastAsia" w:ascii="方正小标宋简体" w:hAnsi="黑体" w:eastAsia="方正小标宋简体"/>
              <w:b/>
              <w:u w:val="none" w:color="auto"/>
              <w:shd w:val="clear" w:fill="auto"/>
            </w:rPr>
            <w:t>年度部门决算情况说明</w:t>
          </w:r>
          <w:r>
            <w:rPr>
              <w:b/>
              <w:u w:val="none" w:color="auto"/>
              <w:shd w:val="clear" w:fill="auto"/>
            </w:rPr>
            <w:tab/>
          </w:r>
          <w:r>
            <w:rPr>
              <w:b/>
              <w:u w:val="none" w:color="auto"/>
              <w:shd w:val="clear" w:fill="auto"/>
            </w:rPr>
            <w:fldChar w:fldCharType="begin"/>
          </w:r>
          <w:r>
            <w:rPr>
              <w:b/>
              <w:u w:val="none" w:color="auto"/>
              <w:shd w:val="clear" w:fill="auto"/>
            </w:rPr>
            <w:instrText xml:space="preserve"> PAGEREF _Toc15424 </w:instrText>
          </w:r>
          <w:r>
            <w:rPr>
              <w:b/>
              <w:u w:val="none" w:color="auto"/>
              <w:shd w:val="clear" w:fill="auto"/>
            </w:rPr>
            <w:fldChar w:fldCharType="separate"/>
          </w:r>
          <w:r>
            <w:rPr>
              <w:b/>
              <w:u w:val="none" w:color="auto"/>
              <w:shd w:val="clear" w:fill="auto"/>
            </w:rPr>
            <w:t>9</w:t>
          </w:r>
          <w:r>
            <w:rPr>
              <w:b/>
              <w:u w:val="none" w:color="auto"/>
              <w:shd w:val="clear" w:fill="auto"/>
            </w:rPr>
            <w:fldChar w:fldCharType="end"/>
          </w:r>
          <w:r>
            <w:rPr>
              <w:b/>
              <w:u w:val="none" w:color="auto"/>
              <w:shd w:val="clear" w:fill="auto"/>
            </w:rPr>
            <w:fldChar w:fldCharType="end"/>
          </w:r>
        </w:p>
        <w:p>
          <w:pPr>
            <w:pStyle w:val="32"/>
            <w:tabs>
              <w:tab w:val="right" w:leader="dot" w:pos="8958"/>
            </w:tabs>
            <w:ind w:left="420"/>
            <w:rPr>
              <w:u w:val="none" w:color="auto"/>
              <w:shd w:val="clear" w:fill="auto"/>
            </w:rPr>
          </w:pPr>
          <w:r>
            <w:rPr>
              <w:u w:val="none" w:color="auto"/>
              <w:shd w:val="clear" w:fill="auto"/>
            </w:rPr>
            <w:fldChar w:fldCharType="begin"/>
          </w:r>
          <w:r>
            <w:rPr>
              <w:u w:val="none" w:color="auto"/>
              <w:shd w:val="clear" w:fill="auto"/>
            </w:rPr>
            <w:instrText xml:space="preserve"> HYPERLINK \l "_Toc8991" </w:instrText>
          </w:r>
          <w:r>
            <w:rPr>
              <w:u w:val="none" w:color="auto"/>
              <w:shd w:val="clear" w:fill="auto"/>
            </w:rPr>
            <w:fldChar w:fldCharType="separate"/>
          </w:r>
          <w:r>
            <w:rPr>
              <w:rFonts w:hint="eastAsia" w:ascii="黑体" w:hAnsi="黑体" w:eastAsia="黑体" w:cs="黑体"/>
              <w:szCs w:val="32"/>
              <w:u w:val="none" w:color="auto"/>
              <w:shd w:val="clear" w:fill="auto"/>
            </w:rPr>
            <w:t>一</w:t>
          </w:r>
          <w:r>
            <w:rPr>
              <w:rFonts w:ascii="黑体" w:hAnsi="黑体" w:eastAsia="黑体" w:cs="黑体"/>
              <w:szCs w:val="32"/>
              <w:u w:val="none" w:color="auto"/>
              <w:shd w:val="clear" w:fill="auto"/>
            </w:rPr>
            <w:t>、</w:t>
          </w:r>
          <w:r>
            <w:rPr>
              <w:rFonts w:hint="eastAsia" w:ascii="黑体" w:hAnsi="黑体" w:eastAsia="黑体" w:cs="黑体"/>
              <w:szCs w:val="32"/>
              <w:u w:val="none" w:color="auto"/>
              <w:shd w:val="clear" w:fill="auto"/>
            </w:rPr>
            <w:t>收入支出决算总体情况说明</w:t>
          </w:r>
          <w:r>
            <w:rPr>
              <w:u w:val="none" w:color="auto"/>
              <w:shd w:val="clear" w:fill="auto"/>
            </w:rPr>
            <w:tab/>
          </w:r>
          <w:r>
            <w:rPr>
              <w:u w:val="none" w:color="auto"/>
              <w:shd w:val="clear" w:fill="auto"/>
            </w:rPr>
            <w:fldChar w:fldCharType="begin"/>
          </w:r>
          <w:r>
            <w:rPr>
              <w:u w:val="none" w:color="auto"/>
              <w:shd w:val="clear" w:fill="auto"/>
            </w:rPr>
            <w:instrText xml:space="preserve"> PAGEREF _Toc8991 </w:instrText>
          </w:r>
          <w:r>
            <w:rPr>
              <w:u w:val="none" w:color="auto"/>
              <w:shd w:val="clear" w:fill="auto"/>
            </w:rPr>
            <w:fldChar w:fldCharType="separate"/>
          </w:r>
          <w:r>
            <w:rPr>
              <w:u w:val="none" w:color="auto"/>
              <w:shd w:val="clear" w:fill="auto"/>
            </w:rPr>
            <w:t>9</w:t>
          </w:r>
          <w:r>
            <w:rPr>
              <w:u w:val="none" w:color="auto"/>
              <w:shd w:val="clear" w:fill="auto"/>
            </w:rPr>
            <w:fldChar w:fldCharType="end"/>
          </w:r>
          <w:r>
            <w:rPr>
              <w:u w:val="none" w:color="auto"/>
              <w:shd w:val="clear" w:fill="auto"/>
            </w:rPr>
            <w:fldChar w:fldCharType="end"/>
          </w:r>
        </w:p>
        <w:p>
          <w:pPr>
            <w:pStyle w:val="32"/>
            <w:tabs>
              <w:tab w:val="right" w:leader="dot" w:pos="8958"/>
            </w:tabs>
            <w:ind w:left="420"/>
            <w:rPr>
              <w:u w:val="none" w:color="auto"/>
              <w:shd w:val="clear" w:fill="auto"/>
            </w:rPr>
          </w:pPr>
          <w:r>
            <w:rPr>
              <w:u w:val="none" w:color="auto"/>
              <w:shd w:val="clear" w:fill="auto"/>
            </w:rPr>
            <w:fldChar w:fldCharType="begin"/>
          </w:r>
          <w:r>
            <w:rPr>
              <w:u w:val="none" w:color="auto"/>
              <w:shd w:val="clear" w:fill="auto"/>
            </w:rPr>
            <w:instrText xml:space="preserve"> HYPERLINK \l "_Toc15691" </w:instrText>
          </w:r>
          <w:r>
            <w:rPr>
              <w:u w:val="none" w:color="auto"/>
              <w:shd w:val="clear" w:fill="auto"/>
            </w:rPr>
            <w:fldChar w:fldCharType="separate"/>
          </w:r>
          <w:r>
            <w:rPr>
              <w:rFonts w:hint="eastAsia" w:ascii="黑体" w:hAnsi="黑体" w:eastAsia="黑体" w:cs="黑体"/>
              <w:szCs w:val="32"/>
              <w:u w:val="none" w:color="auto"/>
              <w:shd w:val="clear" w:fill="auto"/>
            </w:rPr>
            <w:t>二、收入决算情况说明</w:t>
          </w:r>
          <w:r>
            <w:rPr>
              <w:u w:val="none" w:color="auto"/>
              <w:shd w:val="clear" w:fill="auto"/>
            </w:rPr>
            <w:tab/>
          </w:r>
          <w:r>
            <w:rPr>
              <w:u w:val="none" w:color="auto"/>
              <w:shd w:val="clear" w:fill="auto"/>
            </w:rPr>
            <w:fldChar w:fldCharType="begin"/>
          </w:r>
          <w:r>
            <w:rPr>
              <w:u w:val="none" w:color="auto"/>
              <w:shd w:val="clear" w:fill="auto"/>
            </w:rPr>
            <w:instrText xml:space="preserve"> PAGEREF _Toc15691 </w:instrText>
          </w:r>
          <w:r>
            <w:rPr>
              <w:u w:val="none" w:color="auto"/>
              <w:shd w:val="clear" w:fill="auto"/>
            </w:rPr>
            <w:fldChar w:fldCharType="separate"/>
          </w:r>
          <w:r>
            <w:rPr>
              <w:u w:val="none" w:color="auto"/>
              <w:shd w:val="clear" w:fill="auto"/>
            </w:rPr>
            <w:t>10</w:t>
          </w:r>
          <w:r>
            <w:rPr>
              <w:u w:val="none" w:color="auto"/>
              <w:shd w:val="clear" w:fill="auto"/>
            </w:rPr>
            <w:fldChar w:fldCharType="end"/>
          </w:r>
          <w:r>
            <w:rPr>
              <w:u w:val="none" w:color="auto"/>
              <w:shd w:val="clear" w:fill="auto"/>
            </w:rPr>
            <w:fldChar w:fldCharType="end"/>
          </w:r>
        </w:p>
        <w:p>
          <w:pPr>
            <w:pStyle w:val="32"/>
            <w:tabs>
              <w:tab w:val="right" w:leader="dot" w:pos="8958"/>
            </w:tabs>
            <w:ind w:left="420"/>
            <w:rPr>
              <w:u w:val="none" w:color="auto"/>
              <w:shd w:val="clear" w:fill="auto"/>
            </w:rPr>
          </w:pPr>
          <w:r>
            <w:rPr>
              <w:u w:val="none" w:color="auto"/>
              <w:shd w:val="clear" w:fill="auto"/>
            </w:rPr>
            <w:fldChar w:fldCharType="begin"/>
          </w:r>
          <w:r>
            <w:rPr>
              <w:u w:val="none" w:color="auto"/>
              <w:shd w:val="clear" w:fill="auto"/>
            </w:rPr>
            <w:instrText xml:space="preserve"> HYPERLINK \l "_Toc12187" </w:instrText>
          </w:r>
          <w:r>
            <w:rPr>
              <w:u w:val="none" w:color="auto"/>
              <w:shd w:val="clear" w:fill="auto"/>
            </w:rPr>
            <w:fldChar w:fldCharType="separate"/>
          </w:r>
          <w:r>
            <w:rPr>
              <w:rFonts w:hint="eastAsia" w:ascii="黑体" w:hAnsi="黑体" w:eastAsia="黑体" w:cs="黑体"/>
              <w:szCs w:val="32"/>
              <w:u w:val="none" w:color="auto"/>
              <w:shd w:val="clear" w:fill="auto"/>
            </w:rPr>
            <w:t>三、支出决算情况说明</w:t>
          </w:r>
          <w:r>
            <w:rPr>
              <w:u w:val="none" w:color="auto"/>
              <w:shd w:val="clear" w:fill="auto"/>
            </w:rPr>
            <w:tab/>
          </w:r>
          <w:r>
            <w:rPr>
              <w:u w:val="none" w:color="auto"/>
              <w:shd w:val="clear" w:fill="auto"/>
            </w:rPr>
            <w:fldChar w:fldCharType="begin"/>
          </w:r>
          <w:r>
            <w:rPr>
              <w:u w:val="none" w:color="auto"/>
              <w:shd w:val="clear" w:fill="auto"/>
            </w:rPr>
            <w:instrText xml:space="preserve"> PAGEREF _Toc12187 </w:instrText>
          </w:r>
          <w:r>
            <w:rPr>
              <w:u w:val="none" w:color="auto"/>
              <w:shd w:val="clear" w:fill="auto"/>
            </w:rPr>
            <w:fldChar w:fldCharType="separate"/>
          </w:r>
          <w:r>
            <w:rPr>
              <w:u w:val="none" w:color="auto"/>
              <w:shd w:val="clear" w:fill="auto"/>
            </w:rPr>
            <w:t>10</w:t>
          </w:r>
          <w:r>
            <w:rPr>
              <w:u w:val="none" w:color="auto"/>
              <w:shd w:val="clear" w:fill="auto"/>
            </w:rPr>
            <w:fldChar w:fldCharType="end"/>
          </w:r>
          <w:r>
            <w:rPr>
              <w:u w:val="none" w:color="auto"/>
              <w:shd w:val="clear" w:fill="auto"/>
            </w:rPr>
            <w:fldChar w:fldCharType="end"/>
          </w:r>
        </w:p>
        <w:p>
          <w:pPr>
            <w:pStyle w:val="32"/>
            <w:tabs>
              <w:tab w:val="right" w:leader="dot" w:pos="8958"/>
            </w:tabs>
            <w:ind w:left="420"/>
            <w:rPr>
              <w:u w:val="none" w:color="auto"/>
              <w:shd w:val="clear" w:fill="auto"/>
            </w:rPr>
          </w:pPr>
          <w:r>
            <w:rPr>
              <w:u w:val="none" w:color="auto"/>
              <w:shd w:val="clear" w:fill="auto"/>
            </w:rPr>
            <w:fldChar w:fldCharType="begin"/>
          </w:r>
          <w:r>
            <w:rPr>
              <w:u w:val="none" w:color="auto"/>
              <w:shd w:val="clear" w:fill="auto"/>
            </w:rPr>
            <w:instrText xml:space="preserve"> HYPERLINK \l "_Toc20131" </w:instrText>
          </w:r>
          <w:r>
            <w:rPr>
              <w:u w:val="none" w:color="auto"/>
              <w:shd w:val="clear" w:fill="auto"/>
            </w:rPr>
            <w:fldChar w:fldCharType="separate"/>
          </w:r>
          <w:r>
            <w:rPr>
              <w:rFonts w:hint="eastAsia" w:ascii="黑体" w:hAnsi="黑体" w:eastAsia="黑体" w:cs="黑体"/>
              <w:szCs w:val="32"/>
              <w:u w:val="none" w:color="auto"/>
              <w:shd w:val="clear" w:fill="auto"/>
            </w:rPr>
            <w:t>四、财政拨款收入支出决算总体情况说明</w:t>
          </w:r>
          <w:r>
            <w:rPr>
              <w:u w:val="none" w:color="auto"/>
              <w:shd w:val="clear" w:fill="auto"/>
            </w:rPr>
            <w:tab/>
          </w:r>
          <w:r>
            <w:rPr>
              <w:u w:val="none" w:color="auto"/>
              <w:shd w:val="clear" w:fill="auto"/>
            </w:rPr>
            <w:fldChar w:fldCharType="begin"/>
          </w:r>
          <w:r>
            <w:rPr>
              <w:u w:val="none" w:color="auto"/>
              <w:shd w:val="clear" w:fill="auto"/>
            </w:rPr>
            <w:instrText xml:space="preserve"> PAGEREF _Toc20131 </w:instrText>
          </w:r>
          <w:r>
            <w:rPr>
              <w:u w:val="none" w:color="auto"/>
              <w:shd w:val="clear" w:fill="auto"/>
            </w:rPr>
            <w:fldChar w:fldCharType="separate"/>
          </w:r>
          <w:r>
            <w:rPr>
              <w:u w:val="none" w:color="auto"/>
              <w:shd w:val="clear" w:fill="auto"/>
            </w:rPr>
            <w:t>10</w:t>
          </w:r>
          <w:r>
            <w:rPr>
              <w:u w:val="none" w:color="auto"/>
              <w:shd w:val="clear" w:fill="auto"/>
            </w:rPr>
            <w:fldChar w:fldCharType="end"/>
          </w:r>
          <w:r>
            <w:rPr>
              <w:u w:val="none" w:color="auto"/>
              <w:shd w:val="clear" w:fill="auto"/>
            </w:rPr>
            <w:fldChar w:fldCharType="end"/>
          </w:r>
        </w:p>
        <w:p>
          <w:pPr>
            <w:pStyle w:val="32"/>
            <w:tabs>
              <w:tab w:val="right" w:leader="dot" w:pos="8958"/>
            </w:tabs>
            <w:ind w:left="420"/>
            <w:rPr>
              <w:u w:val="none" w:color="auto"/>
              <w:shd w:val="clear" w:fill="auto"/>
            </w:rPr>
          </w:pPr>
          <w:r>
            <w:rPr>
              <w:u w:val="none" w:color="auto"/>
              <w:shd w:val="clear" w:fill="auto"/>
            </w:rPr>
            <w:fldChar w:fldCharType="begin"/>
          </w:r>
          <w:r>
            <w:rPr>
              <w:u w:val="none" w:color="auto"/>
              <w:shd w:val="clear" w:fill="auto"/>
            </w:rPr>
            <w:instrText xml:space="preserve"> HYPERLINK \l "_Toc9817" </w:instrText>
          </w:r>
          <w:r>
            <w:rPr>
              <w:u w:val="none" w:color="auto"/>
              <w:shd w:val="clear" w:fill="auto"/>
            </w:rPr>
            <w:fldChar w:fldCharType="separate"/>
          </w:r>
          <w:r>
            <w:rPr>
              <w:rFonts w:hint="eastAsia" w:ascii="黑体" w:hAnsi="黑体" w:eastAsia="黑体" w:cs="黑体"/>
              <w:szCs w:val="32"/>
              <w:u w:val="none" w:color="auto"/>
              <w:shd w:val="clear" w:fill="auto"/>
            </w:rPr>
            <w:t>五、一般公共预算财政拨款支出决算情况说明</w:t>
          </w:r>
          <w:r>
            <w:rPr>
              <w:u w:val="none" w:color="auto"/>
              <w:shd w:val="clear" w:fill="auto"/>
            </w:rPr>
            <w:tab/>
          </w:r>
          <w:r>
            <w:rPr>
              <w:u w:val="none" w:color="auto"/>
              <w:shd w:val="clear" w:fill="auto"/>
            </w:rPr>
            <w:fldChar w:fldCharType="begin"/>
          </w:r>
          <w:r>
            <w:rPr>
              <w:u w:val="none" w:color="auto"/>
              <w:shd w:val="clear" w:fill="auto"/>
            </w:rPr>
            <w:instrText xml:space="preserve"> PAGEREF _Toc9817 </w:instrText>
          </w:r>
          <w:r>
            <w:rPr>
              <w:u w:val="none" w:color="auto"/>
              <w:shd w:val="clear" w:fill="auto"/>
            </w:rPr>
            <w:fldChar w:fldCharType="separate"/>
          </w:r>
          <w:r>
            <w:rPr>
              <w:u w:val="none" w:color="auto"/>
              <w:shd w:val="clear" w:fill="auto"/>
            </w:rPr>
            <w:t>11</w:t>
          </w:r>
          <w:r>
            <w:rPr>
              <w:u w:val="none" w:color="auto"/>
              <w:shd w:val="clear" w:fill="auto"/>
            </w:rPr>
            <w:fldChar w:fldCharType="end"/>
          </w:r>
          <w:r>
            <w:rPr>
              <w:u w:val="none" w:color="auto"/>
              <w:shd w:val="clear" w:fill="auto"/>
            </w:rPr>
            <w:fldChar w:fldCharType="end"/>
          </w:r>
        </w:p>
        <w:p>
          <w:pPr>
            <w:pStyle w:val="32"/>
            <w:tabs>
              <w:tab w:val="right" w:leader="dot" w:pos="8958"/>
            </w:tabs>
            <w:ind w:left="420"/>
            <w:rPr>
              <w:u w:val="none" w:color="auto"/>
              <w:shd w:val="clear" w:fill="auto"/>
            </w:rPr>
          </w:pPr>
          <w:r>
            <w:rPr>
              <w:u w:val="none" w:color="auto"/>
              <w:shd w:val="clear" w:fill="auto"/>
            </w:rPr>
            <w:fldChar w:fldCharType="begin"/>
          </w:r>
          <w:r>
            <w:rPr>
              <w:u w:val="none" w:color="auto"/>
              <w:shd w:val="clear" w:fill="auto"/>
            </w:rPr>
            <w:instrText xml:space="preserve"> HYPERLINK \l "_Toc31932" </w:instrText>
          </w:r>
          <w:r>
            <w:rPr>
              <w:u w:val="none" w:color="auto"/>
              <w:shd w:val="clear" w:fill="auto"/>
            </w:rPr>
            <w:fldChar w:fldCharType="separate"/>
          </w:r>
          <w:r>
            <w:rPr>
              <w:rFonts w:hint="eastAsia" w:ascii="黑体" w:hAnsi="黑体" w:eastAsia="黑体" w:cs="黑体"/>
              <w:szCs w:val="32"/>
              <w:u w:val="none" w:color="auto"/>
              <w:shd w:val="clear" w:fill="auto"/>
            </w:rPr>
            <w:t>六、一般公共预算财政拨款基本支出决算情况说明</w:t>
          </w:r>
          <w:r>
            <w:rPr>
              <w:u w:val="none" w:color="auto"/>
              <w:shd w:val="clear" w:fill="auto"/>
            </w:rPr>
            <w:tab/>
          </w:r>
          <w:r>
            <w:rPr>
              <w:u w:val="none" w:color="auto"/>
              <w:shd w:val="clear" w:fill="auto"/>
            </w:rPr>
            <w:fldChar w:fldCharType="begin"/>
          </w:r>
          <w:r>
            <w:rPr>
              <w:u w:val="none" w:color="auto"/>
              <w:shd w:val="clear" w:fill="auto"/>
            </w:rPr>
            <w:instrText xml:space="preserve"> PAGEREF _Toc31932 </w:instrText>
          </w:r>
          <w:r>
            <w:rPr>
              <w:u w:val="none" w:color="auto"/>
              <w:shd w:val="clear" w:fill="auto"/>
            </w:rPr>
            <w:fldChar w:fldCharType="separate"/>
          </w:r>
          <w:r>
            <w:rPr>
              <w:u w:val="none" w:color="auto"/>
              <w:shd w:val="clear" w:fill="auto"/>
            </w:rPr>
            <w:t>14</w:t>
          </w:r>
          <w:r>
            <w:rPr>
              <w:u w:val="none" w:color="auto"/>
              <w:shd w:val="clear" w:fill="auto"/>
            </w:rPr>
            <w:fldChar w:fldCharType="end"/>
          </w:r>
          <w:r>
            <w:rPr>
              <w:u w:val="none" w:color="auto"/>
              <w:shd w:val="clear" w:fill="auto"/>
            </w:rPr>
            <w:fldChar w:fldCharType="end"/>
          </w:r>
        </w:p>
        <w:p>
          <w:pPr>
            <w:pStyle w:val="32"/>
            <w:tabs>
              <w:tab w:val="right" w:leader="dot" w:pos="8958"/>
            </w:tabs>
            <w:ind w:left="420"/>
            <w:rPr>
              <w:u w:val="none" w:color="auto"/>
              <w:shd w:val="clear" w:fill="auto"/>
            </w:rPr>
          </w:pPr>
          <w:r>
            <w:rPr>
              <w:u w:val="none" w:color="auto"/>
              <w:shd w:val="clear" w:fill="auto"/>
            </w:rPr>
            <w:fldChar w:fldCharType="begin"/>
          </w:r>
          <w:r>
            <w:rPr>
              <w:u w:val="none" w:color="auto"/>
              <w:shd w:val="clear" w:fill="auto"/>
            </w:rPr>
            <w:instrText xml:space="preserve"> HYPERLINK \l "_Toc11571" </w:instrText>
          </w:r>
          <w:r>
            <w:rPr>
              <w:u w:val="none" w:color="auto"/>
              <w:shd w:val="clear" w:fill="auto"/>
            </w:rPr>
            <w:fldChar w:fldCharType="separate"/>
          </w:r>
          <w:r>
            <w:rPr>
              <w:rFonts w:hint="eastAsia" w:ascii="黑体" w:hAnsi="黑体" w:eastAsia="黑体" w:cs="黑体"/>
              <w:szCs w:val="32"/>
              <w:u w:val="none" w:color="auto"/>
              <w:shd w:val="clear" w:fill="auto"/>
            </w:rPr>
            <w:t>七、“三公”经费财政拨款支出决算情况说明</w:t>
          </w:r>
          <w:r>
            <w:rPr>
              <w:u w:val="none" w:color="auto"/>
              <w:shd w:val="clear" w:fill="auto"/>
            </w:rPr>
            <w:tab/>
          </w:r>
          <w:r>
            <w:rPr>
              <w:u w:val="none" w:color="auto"/>
              <w:shd w:val="clear" w:fill="auto"/>
            </w:rPr>
            <w:fldChar w:fldCharType="begin"/>
          </w:r>
          <w:r>
            <w:rPr>
              <w:u w:val="none" w:color="auto"/>
              <w:shd w:val="clear" w:fill="auto"/>
            </w:rPr>
            <w:instrText xml:space="preserve"> PAGEREF _Toc11571 </w:instrText>
          </w:r>
          <w:r>
            <w:rPr>
              <w:u w:val="none" w:color="auto"/>
              <w:shd w:val="clear" w:fill="auto"/>
            </w:rPr>
            <w:fldChar w:fldCharType="separate"/>
          </w:r>
          <w:r>
            <w:rPr>
              <w:u w:val="none" w:color="auto"/>
              <w:shd w:val="clear" w:fill="auto"/>
            </w:rPr>
            <w:t>14</w:t>
          </w:r>
          <w:r>
            <w:rPr>
              <w:u w:val="none" w:color="auto"/>
              <w:shd w:val="clear" w:fill="auto"/>
            </w:rPr>
            <w:fldChar w:fldCharType="end"/>
          </w:r>
          <w:r>
            <w:rPr>
              <w:u w:val="none" w:color="auto"/>
              <w:shd w:val="clear" w:fill="auto"/>
            </w:rPr>
            <w:fldChar w:fldCharType="end"/>
          </w:r>
        </w:p>
        <w:p>
          <w:pPr>
            <w:pStyle w:val="32"/>
            <w:tabs>
              <w:tab w:val="right" w:leader="dot" w:pos="8958"/>
            </w:tabs>
            <w:ind w:left="420"/>
            <w:rPr>
              <w:u w:val="none" w:color="auto"/>
              <w:shd w:val="clear" w:fill="auto"/>
            </w:rPr>
          </w:pPr>
          <w:r>
            <w:rPr>
              <w:u w:val="none" w:color="auto"/>
              <w:shd w:val="clear" w:fill="auto"/>
            </w:rPr>
            <w:fldChar w:fldCharType="begin"/>
          </w:r>
          <w:r>
            <w:rPr>
              <w:u w:val="none" w:color="auto"/>
              <w:shd w:val="clear" w:fill="auto"/>
            </w:rPr>
            <w:instrText xml:space="preserve"> HYPERLINK \l "_Toc23644" </w:instrText>
          </w:r>
          <w:r>
            <w:rPr>
              <w:u w:val="none" w:color="auto"/>
              <w:shd w:val="clear" w:fill="auto"/>
            </w:rPr>
            <w:fldChar w:fldCharType="separate"/>
          </w:r>
          <w:r>
            <w:rPr>
              <w:rFonts w:hint="eastAsia" w:ascii="黑体" w:eastAsia="黑体"/>
              <w:szCs w:val="32"/>
              <w:u w:val="none" w:color="auto"/>
              <w:shd w:val="clear" w:fill="auto"/>
            </w:rPr>
            <w:t>八、</w:t>
          </w:r>
          <w:r>
            <w:rPr>
              <w:rFonts w:hint="eastAsia" w:ascii="黑体" w:hAnsi="黑体" w:eastAsia="黑体" w:cs="黑体"/>
              <w:szCs w:val="32"/>
              <w:u w:val="none" w:color="auto"/>
              <w:shd w:val="clear" w:fill="auto"/>
            </w:rPr>
            <w:t>政府性基金预算支出决算情况说明</w:t>
          </w:r>
          <w:r>
            <w:rPr>
              <w:u w:val="none" w:color="auto"/>
              <w:shd w:val="clear" w:fill="auto"/>
            </w:rPr>
            <w:tab/>
          </w:r>
          <w:r>
            <w:rPr>
              <w:u w:val="none" w:color="auto"/>
              <w:shd w:val="clear" w:fill="auto"/>
            </w:rPr>
            <w:fldChar w:fldCharType="begin"/>
          </w:r>
          <w:r>
            <w:rPr>
              <w:u w:val="none" w:color="auto"/>
              <w:shd w:val="clear" w:fill="auto"/>
            </w:rPr>
            <w:instrText xml:space="preserve"> PAGEREF _Toc23644 </w:instrText>
          </w:r>
          <w:r>
            <w:rPr>
              <w:u w:val="none" w:color="auto"/>
              <w:shd w:val="clear" w:fill="auto"/>
            </w:rPr>
            <w:fldChar w:fldCharType="separate"/>
          </w:r>
          <w:r>
            <w:rPr>
              <w:u w:val="none" w:color="auto"/>
              <w:shd w:val="clear" w:fill="auto"/>
            </w:rPr>
            <w:t>15</w:t>
          </w:r>
          <w:r>
            <w:rPr>
              <w:u w:val="none" w:color="auto"/>
              <w:shd w:val="clear" w:fill="auto"/>
            </w:rPr>
            <w:fldChar w:fldCharType="end"/>
          </w:r>
          <w:r>
            <w:rPr>
              <w:u w:val="none" w:color="auto"/>
              <w:shd w:val="clear" w:fill="auto"/>
            </w:rPr>
            <w:fldChar w:fldCharType="end"/>
          </w:r>
        </w:p>
        <w:p>
          <w:pPr>
            <w:pStyle w:val="32"/>
            <w:tabs>
              <w:tab w:val="right" w:leader="dot" w:pos="8958"/>
            </w:tabs>
            <w:ind w:left="420"/>
            <w:rPr>
              <w:u w:val="none" w:color="auto"/>
              <w:shd w:val="clear" w:fill="auto"/>
            </w:rPr>
          </w:pPr>
          <w:r>
            <w:rPr>
              <w:u w:val="none" w:color="auto"/>
              <w:shd w:val="clear" w:fill="auto"/>
            </w:rPr>
            <w:fldChar w:fldCharType="begin"/>
          </w:r>
          <w:r>
            <w:rPr>
              <w:u w:val="none" w:color="auto"/>
              <w:shd w:val="clear" w:fill="auto"/>
            </w:rPr>
            <w:instrText xml:space="preserve"> HYPERLINK \l "_Toc15075" </w:instrText>
          </w:r>
          <w:r>
            <w:rPr>
              <w:u w:val="none" w:color="auto"/>
              <w:shd w:val="clear" w:fill="auto"/>
            </w:rPr>
            <w:fldChar w:fldCharType="separate"/>
          </w:r>
          <w:r>
            <w:rPr>
              <w:rFonts w:hint="eastAsia" w:ascii="黑体" w:eastAsia="黑体"/>
              <w:szCs w:val="32"/>
              <w:u w:val="none" w:color="auto"/>
              <w:shd w:val="clear" w:fill="auto"/>
            </w:rPr>
            <w:t>九、</w:t>
          </w:r>
          <w:r>
            <w:rPr>
              <w:rFonts w:hint="eastAsia" w:ascii="黑体" w:hAnsi="黑体" w:eastAsia="黑体" w:cs="黑体"/>
              <w:szCs w:val="32"/>
              <w:u w:val="none" w:color="auto"/>
              <w:shd w:val="clear" w:fill="auto"/>
            </w:rPr>
            <w:t>国有资本经营预算支出决算情况说明</w:t>
          </w:r>
          <w:r>
            <w:rPr>
              <w:u w:val="none" w:color="auto"/>
              <w:shd w:val="clear" w:fill="auto"/>
            </w:rPr>
            <w:tab/>
          </w:r>
          <w:r>
            <w:rPr>
              <w:u w:val="none" w:color="auto"/>
              <w:shd w:val="clear" w:fill="auto"/>
            </w:rPr>
            <w:fldChar w:fldCharType="begin"/>
          </w:r>
          <w:r>
            <w:rPr>
              <w:u w:val="none" w:color="auto"/>
              <w:shd w:val="clear" w:fill="auto"/>
            </w:rPr>
            <w:instrText xml:space="preserve"> PAGEREF _Toc15075 </w:instrText>
          </w:r>
          <w:r>
            <w:rPr>
              <w:u w:val="none" w:color="auto"/>
              <w:shd w:val="clear" w:fill="auto"/>
            </w:rPr>
            <w:fldChar w:fldCharType="separate"/>
          </w:r>
          <w:r>
            <w:rPr>
              <w:u w:val="none" w:color="auto"/>
              <w:shd w:val="clear" w:fill="auto"/>
            </w:rPr>
            <w:t>15</w:t>
          </w:r>
          <w:r>
            <w:rPr>
              <w:u w:val="none" w:color="auto"/>
              <w:shd w:val="clear" w:fill="auto"/>
            </w:rPr>
            <w:fldChar w:fldCharType="end"/>
          </w:r>
          <w:r>
            <w:rPr>
              <w:u w:val="none" w:color="auto"/>
              <w:shd w:val="clear" w:fill="auto"/>
            </w:rPr>
            <w:fldChar w:fldCharType="end"/>
          </w:r>
        </w:p>
        <w:p>
          <w:pPr>
            <w:pStyle w:val="32"/>
            <w:tabs>
              <w:tab w:val="right" w:leader="dot" w:pos="8958"/>
            </w:tabs>
            <w:ind w:left="420"/>
            <w:rPr>
              <w:u w:val="none" w:color="auto"/>
              <w:shd w:val="clear" w:fill="auto"/>
            </w:rPr>
          </w:pPr>
          <w:r>
            <w:rPr>
              <w:u w:val="none" w:color="auto"/>
              <w:shd w:val="clear" w:fill="auto"/>
            </w:rPr>
            <w:fldChar w:fldCharType="begin"/>
          </w:r>
          <w:r>
            <w:rPr>
              <w:u w:val="none" w:color="auto"/>
              <w:shd w:val="clear" w:fill="auto"/>
            </w:rPr>
            <w:instrText xml:space="preserve"> HYPERLINK \l "_Toc4667" </w:instrText>
          </w:r>
          <w:r>
            <w:rPr>
              <w:u w:val="none" w:color="auto"/>
              <w:shd w:val="clear" w:fill="auto"/>
            </w:rPr>
            <w:fldChar w:fldCharType="separate"/>
          </w:r>
          <w:r>
            <w:rPr>
              <w:rFonts w:ascii="黑体" w:hAnsi="黑体" w:eastAsia="黑体" w:cs="黑体"/>
              <w:szCs w:val="32"/>
              <w:u w:val="none" w:color="auto"/>
              <w:shd w:val="clear" w:fill="auto"/>
            </w:rPr>
            <w:t>十、</w:t>
          </w:r>
          <w:r>
            <w:rPr>
              <w:rFonts w:hint="eastAsia" w:ascii="黑体" w:hAnsi="黑体" w:eastAsia="黑体" w:cs="黑体"/>
              <w:szCs w:val="32"/>
              <w:u w:val="none" w:color="auto"/>
              <w:shd w:val="clear" w:fill="auto"/>
            </w:rPr>
            <w:t>其他重要事项的情况说明</w:t>
          </w:r>
          <w:r>
            <w:rPr>
              <w:u w:val="none" w:color="auto"/>
              <w:shd w:val="clear" w:fill="auto"/>
            </w:rPr>
            <w:tab/>
          </w:r>
          <w:r>
            <w:rPr>
              <w:u w:val="none" w:color="auto"/>
              <w:shd w:val="clear" w:fill="auto"/>
            </w:rPr>
            <w:fldChar w:fldCharType="begin"/>
          </w:r>
          <w:r>
            <w:rPr>
              <w:u w:val="none" w:color="auto"/>
              <w:shd w:val="clear" w:fill="auto"/>
            </w:rPr>
            <w:instrText xml:space="preserve"> PAGEREF _Toc4667 </w:instrText>
          </w:r>
          <w:r>
            <w:rPr>
              <w:u w:val="none" w:color="auto"/>
              <w:shd w:val="clear" w:fill="auto"/>
            </w:rPr>
            <w:fldChar w:fldCharType="separate"/>
          </w:r>
          <w:r>
            <w:rPr>
              <w:u w:val="none" w:color="auto"/>
              <w:shd w:val="clear" w:fill="auto"/>
            </w:rPr>
            <w:t>15</w:t>
          </w:r>
          <w:r>
            <w:rPr>
              <w:u w:val="none" w:color="auto"/>
              <w:shd w:val="clear" w:fill="auto"/>
            </w:rPr>
            <w:fldChar w:fldCharType="end"/>
          </w:r>
          <w:r>
            <w:rPr>
              <w:u w:val="none" w:color="auto"/>
              <w:shd w:val="clear" w:fill="auto"/>
            </w:rPr>
            <w:fldChar w:fldCharType="end"/>
          </w:r>
        </w:p>
        <w:p>
          <w:pPr>
            <w:pStyle w:val="32"/>
            <w:tabs>
              <w:tab w:val="right" w:leader="dot" w:pos="8958"/>
            </w:tabs>
            <w:ind w:left="420"/>
            <w:rPr>
              <w:u w:val="none" w:color="auto"/>
              <w:shd w:val="clear" w:fill="auto"/>
            </w:rPr>
          </w:pPr>
          <w:r>
            <w:rPr>
              <w:u w:val="none" w:color="auto"/>
              <w:shd w:val="clear" w:fill="auto"/>
            </w:rPr>
            <w:fldChar w:fldCharType="begin"/>
          </w:r>
          <w:r>
            <w:rPr>
              <w:u w:val="none" w:color="auto"/>
              <w:shd w:val="clear" w:fill="auto"/>
            </w:rPr>
            <w:instrText xml:space="preserve"> HYPERLINK \l "_Toc20123" </w:instrText>
          </w:r>
          <w:r>
            <w:rPr>
              <w:u w:val="none" w:color="auto"/>
              <w:shd w:val="clear" w:fill="auto"/>
            </w:rPr>
            <w:fldChar w:fldCharType="separate"/>
          </w:r>
          <w:r>
            <w:rPr>
              <w:rFonts w:hint="eastAsia" w:ascii="仿宋" w:hAnsi="仿宋" w:eastAsia="仿宋"/>
              <w:szCs w:val="32"/>
              <w:u w:val="none" w:color="auto"/>
              <w:shd w:val="clear" w:fill="auto"/>
            </w:rPr>
            <w:t>（一）机关运行经费支出情况</w:t>
          </w:r>
          <w:r>
            <w:rPr>
              <w:u w:val="none" w:color="auto"/>
              <w:shd w:val="clear" w:fill="auto"/>
            </w:rPr>
            <w:tab/>
          </w:r>
          <w:r>
            <w:rPr>
              <w:u w:val="none" w:color="auto"/>
              <w:shd w:val="clear" w:fill="auto"/>
            </w:rPr>
            <w:fldChar w:fldCharType="begin"/>
          </w:r>
          <w:r>
            <w:rPr>
              <w:u w:val="none" w:color="auto"/>
              <w:shd w:val="clear" w:fill="auto"/>
            </w:rPr>
            <w:instrText xml:space="preserve"> PAGEREF _Toc20123 </w:instrText>
          </w:r>
          <w:r>
            <w:rPr>
              <w:u w:val="none" w:color="auto"/>
              <w:shd w:val="clear" w:fill="auto"/>
            </w:rPr>
            <w:fldChar w:fldCharType="separate"/>
          </w:r>
          <w:r>
            <w:rPr>
              <w:u w:val="none" w:color="auto"/>
              <w:shd w:val="clear" w:fill="auto"/>
            </w:rPr>
            <w:t>15</w:t>
          </w:r>
          <w:r>
            <w:rPr>
              <w:u w:val="none" w:color="auto"/>
              <w:shd w:val="clear" w:fill="auto"/>
            </w:rPr>
            <w:fldChar w:fldCharType="end"/>
          </w:r>
          <w:r>
            <w:rPr>
              <w:u w:val="none" w:color="auto"/>
              <w:shd w:val="clear" w:fill="auto"/>
            </w:rPr>
            <w:fldChar w:fldCharType="end"/>
          </w:r>
        </w:p>
        <w:p>
          <w:pPr>
            <w:pStyle w:val="31"/>
            <w:tabs>
              <w:tab w:val="right" w:leader="dot" w:pos="8958"/>
            </w:tabs>
            <w:rPr>
              <w:b/>
              <w:u w:val="none" w:color="auto"/>
              <w:shd w:val="clear" w:fill="auto"/>
            </w:rPr>
          </w:pPr>
          <w:r>
            <w:rPr>
              <w:u w:val="none" w:color="auto"/>
              <w:shd w:val="clear" w:fill="auto"/>
            </w:rPr>
            <w:fldChar w:fldCharType="begin"/>
          </w:r>
          <w:r>
            <w:rPr>
              <w:u w:val="none" w:color="auto"/>
              <w:shd w:val="clear" w:fill="auto"/>
            </w:rPr>
            <w:instrText xml:space="preserve"> HYPERLINK \l "_Toc16561" </w:instrText>
          </w:r>
          <w:r>
            <w:rPr>
              <w:u w:val="none" w:color="auto"/>
              <w:shd w:val="clear" w:fill="auto"/>
            </w:rPr>
            <w:fldChar w:fldCharType="separate"/>
          </w:r>
          <w:r>
            <w:rPr>
              <w:rFonts w:hint="eastAsia" w:ascii="方正小标宋简体" w:hAnsi="黑体" w:eastAsia="方正小标宋简体"/>
              <w:b/>
              <w:u w:val="none" w:color="auto"/>
              <w:shd w:val="clear" w:fill="auto"/>
            </w:rPr>
            <w:t>第三部分</w:t>
          </w:r>
          <w:r>
            <w:rPr>
              <w:rFonts w:hint="eastAsia" w:ascii="方正小标宋简体" w:hAnsi="黑体" w:eastAsia="方正小标宋简体"/>
              <w:b/>
              <w:u w:val="none" w:color="auto"/>
              <w:shd w:val="clear" w:fill="auto"/>
              <w:lang w:val="en-US" w:eastAsia="zh-CN"/>
            </w:rPr>
            <w:t xml:space="preserve"> </w:t>
          </w:r>
          <w:r>
            <w:rPr>
              <w:rFonts w:hint="eastAsia" w:ascii="方正小标宋简体" w:hAnsi="黑体" w:eastAsia="方正小标宋简体"/>
              <w:b/>
              <w:u w:val="none" w:color="auto"/>
              <w:shd w:val="clear" w:fill="auto"/>
            </w:rPr>
            <w:t>名词解释</w:t>
          </w:r>
          <w:r>
            <w:rPr>
              <w:b/>
              <w:u w:val="none" w:color="auto"/>
              <w:shd w:val="clear" w:fill="auto"/>
            </w:rPr>
            <w:tab/>
          </w:r>
          <w:r>
            <w:rPr>
              <w:b/>
              <w:u w:val="none" w:color="auto"/>
              <w:shd w:val="clear" w:fill="auto"/>
            </w:rPr>
            <w:fldChar w:fldCharType="begin"/>
          </w:r>
          <w:r>
            <w:rPr>
              <w:b/>
              <w:u w:val="none" w:color="auto"/>
              <w:shd w:val="clear" w:fill="auto"/>
            </w:rPr>
            <w:instrText xml:space="preserve"> PAGEREF _Toc16561 </w:instrText>
          </w:r>
          <w:r>
            <w:rPr>
              <w:b/>
              <w:u w:val="none" w:color="auto"/>
              <w:shd w:val="clear" w:fill="auto"/>
            </w:rPr>
            <w:fldChar w:fldCharType="separate"/>
          </w:r>
          <w:r>
            <w:rPr>
              <w:b/>
              <w:u w:val="none" w:color="auto"/>
              <w:shd w:val="clear" w:fill="auto"/>
            </w:rPr>
            <w:t>16</w:t>
          </w:r>
          <w:r>
            <w:rPr>
              <w:b/>
              <w:u w:val="none" w:color="auto"/>
              <w:shd w:val="clear" w:fill="auto"/>
            </w:rPr>
            <w:fldChar w:fldCharType="end"/>
          </w:r>
          <w:r>
            <w:rPr>
              <w:b/>
              <w:u w:val="none" w:color="auto"/>
              <w:shd w:val="clear" w:fill="auto"/>
            </w:rPr>
            <w:fldChar w:fldCharType="end"/>
          </w:r>
        </w:p>
        <w:p>
          <w:pPr>
            <w:pStyle w:val="31"/>
            <w:tabs>
              <w:tab w:val="right" w:leader="dot" w:pos="8958"/>
            </w:tabs>
            <w:rPr>
              <w:b/>
              <w:u w:val="none" w:color="auto"/>
              <w:shd w:val="clear" w:fill="auto"/>
            </w:rPr>
          </w:pPr>
          <w:r>
            <w:rPr>
              <w:u w:val="none" w:color="auto"/>
              <w:shd w:val="clear" w:fill="auto"/>
            </w:rPr>
            <w:fldChar w:fldCharType="begin"/>
          </w:r>
          <w:r>
            <w:rPr>
              <w:u w:val="none" w:color="auto"/>
              <w:shd w:val="clear" w:fill="auto"/>
            </w:rPr>
            <w:instrText xml:space="preserve"> HYPERLINK \l "_Toc27005" </w:instrText>
          </w:r>
          <w:r>
            <w:rPr>
              <w:u w:val="none" w:color="auto"/>
              <w:shd w:val="clear" w:fill="auto"/>
            </w:rPr>
            <w:fldChar w:fldCharType="separate"/>
          </w:r>
          <w:r>
            <w:rPr>
              <w:rFonts w:hint="eastAsia" w:ascii="方正小标宋简体" w:hAnsi="黑体" w:eastAsia="方正小标宋简体"/>
              <w:b/>
              <w:szCs w:val="44"/>
              <w:u w:val="none" w:color="auto"/>
              <w:shd w:val="clear" w:fill="auto"/>
            </w:rPr>
            <w:t>第</w:t>
          </w:r>
          <w:r>
            <w:rPr>
              <w:rFonts w:hint="eastAsia" w:ascii="方正小标宋简体" w:hAnsi="黑体" w:eastAsia="方正小标宋简体"/>
              <w:b/>
              <w:u w:val="none" w:color="auto"/>
              <w:shd w:val="clear" w:fill="auto"/>
            </w:rPr>
            <w:t>四部分</w:t>
          </w:r>
          <w:r>
            <w:rPr>
              <w:rFonts w:hint="eastAsia" w:ascii="方正小标宋简体" w:hAnsi="黑体" w:eastAsia="方正小标宋简体"/>
              <w:b/>
              <w:u w:val="none" w:color="auto"/>
              <w:shd w:val="clear" w:fill="auto"/>
              <w:lang w:val="en-US" w:eastAsia="zh-CN"/>
            </w:rPr>
            <w:t xml:space="preserve"> </w:t>
          </w:r>
          <w:r>
            <w:rPr>
              <w:rFonts w:hint="eastAsia" w:ascii="方正小标宋简体" w:hAnsi="黑体" w:eastAsia="方正小标宋简体"/>
              <w:b/>
              <w:u w:val="none" w:color="auto"/>
              <w:shd w:val="clear" w:fill="auto"/>
            </w:rPr>
            <w:t>附件</w:t>
          </w:r>
          <w:r>
            <w:rPr>
              <w:b/>
              <w:u w:val="none" w:color="auto"/>
              <w:shd w:val="clear" w:fill="auto"/>
            </w:rPr>
            <w:tab/>
          </w:r>
          <w:r>
            <w:rPr>
              <w:b/>
              <w:u w:val="none" w:color="auto"/>
              <w:shd w:val="clear" w:fill="auto"/>
            </w:rPr>
            <w:fldChar w:fldCharType="begin"/>
          </w:r>
          <w:r>
            <w:rPr>
              <w:b/>
              <w:u w:val="none" w:color="auto"/>
              <w:shd w:val="clear" w:fill="auto"/>
            </w:rPr>
            <w:instrText xml:space="preserve"> PAGEREF _Toc27005 </w:instrText>
          </w:r>
          <w:r>
            <w:rPr>
              <w:b/>
              <w:u w:val="none" w:color="auto"/>
              <w:shd w:val="clear" w:fill="auto"/>
            </w:rPr>
            <w:fldChar w:fldCharType="separate"/>
          </w:r>
          <w:r>
            <w:rPr>
              <w:b/>
              <w:u w:val="none" w:color="auto"/>
              <w:shd w:val="clear" w:fill="auto"/>
            </w:rPr>
            <w:t>19</w:t>
          </w:r>
          <w:r>
            <w:rPr>
              <w:b/>
              <w:u w:val="none" w:color="auto"/>
              <w:shd w:val="clear" w:fill="auto"/>
            </w:rPr>
            <w:fldChar w:fldCharType="end"/>
          </w:r>
          <w:r>
            <w:rPr>
              <w:b/>
              <w:u w:val="none" w:color="auto"/>
              <w:shd w:val="clear" w:fill="auto"/>
            </w:rPr>
            <w:fldChar w:fldCharType="end"/>
          </w:r>
        </w:p>
        <w:p>
          <w:pPr>
            <w:pStyle w:val="32"/>
            <w:tabs>
              <w:tab w:val="right" w:leader="dot" w:pos="8958"/>
            </w:tabs>
            <w:ind w:left="420"/>
            <w:rPr>
              <w:b/>
              <w:u w:val="none" w:color="auto"/>
              <w:shd w:val="clear" w:fill="auto"/>
            </w:rPr>
          </w:pPr>
          <w:r>
            <w:rPr>
              <w:u w:val="none" w:color="auto"/>
              <w:shd w:val="clear" w:fill="auto"/>
            </w:rPr>
            <w:fldChar w:fldCharType="begin"/>
          </w:r>
          <w:r>
            <w:rPr>
              <w:u w:val="none" w:color="auto"/>
              <w:shd w:val="clear" w:fill="auto"/>
            </w:rPr>
            <w:instrText xml:space="preserve"> HYPERLINK \l "_Toc21467" </w:instrText>
          </w:r>
          <w:r>
            <w:rPr>
              <w:u w:val="none" w:color="auto"/>
              <w:shd w:val="clear" w:fill="auto"/>
            </w:rPr>
            <w:fldChar w:fldCharType="separate"/>
          </w:r>
          <w:r>
            <w:rPr>
              <w:rFonts w:hint="eastAsia" w:ascii="仿宋_GB2312" w:hAnsi="仿宋_GB2312" w:eastAsia="仿宋_GB2312" w:cs="仿宋_GB2312"/>
              <w:bCs/>
              <w:szCs w:val="32"/>
              <w:u w:val="none" w:color="auto"/>
              <w:shd w:val="clear" w:fill="auto"/>
            </w:rPr>
            <w:t>附件1：</w:t>
          </w:r>
          <w:r>
            <w:rPr>
              <w:u w:val="none" w:color="auto"/>
              <w:shd w:val="clear" w:fill="auto"/>
            </w:rPr>
            <w:tab/>
          </w:r>
          <w:r>
            <w:rPr>
              <w:u w:val="none" w:color="auto"/>
              <w:shd w:val="clear" w:fill="auto"/>
            </w:rPr>
            <w:fldChar w:fldCharType="begin"/>
          </w:r>
          <w:r>
            <w:rPr>
              <w:u w:val="none" w:color="auto"/>
              <w:shd w:val="clear" w:fill="auto"/>
            </w:rPr>
            <w:instrText xml:space="preserve"> PAGEREF _Toc21467 </w:instrText>
          </w:r>
          <w:r>
            <w:rPr>
              <w:u w:val="none" w:color="auto"/>
              <w:shd w:val="clear" w:fill="auto"/>
            </w:rPr>
            <w:fldChar w:fldCharType="separate"/>
          </w:r>
          <w:r>
            <w:rPr>
              <w:u w:val="none" w:color="auto"/>
              <w:shd w:val="clear" w:fill="auto"/>
            </w:rPr>
            <w:t>19</w:t>
          </w:r>
          <w:r>
            <w:rPr>
              <w:u w:val="none" w:color="auto"/>
              <w:shd w:val="clear" w:fill="auto"/>
            </w:rPr>
            <w:fldChar w:fldCharType="end"/>
          </w:r>
          <w:r>
            <w:rPr>
              <w:u w:val="none" w:color="auto"/>
              <w:shd w:val="clear" w:fill="auto"/>
            </w:rPr>
            <w:fldChar w:fldCharType="end"/>
          </w:r>
        </w:p>
        <w:p>
          <w:pPr>
            <w:pStyle w:val="32"/>
            <w:tabs>
              <w:tab w:val="right" w:leader="dot" w:pos="8958"/>
            </w:tabs>
            <w:ind w:left="420"/>
            <w:rPr>
              <w:u w:val="none" w:color="auto"/>
              <w:shd w:val="clear" w:fill="auto"/>
            </w:rPr>
          </w:pPr>
          <w:r>
            <w:rPr>
              <w:u w:val="none" w:color="auto"/>
              <w:shd w:val="clear" w:fill="auto"/>
            </w:rPr>
            <w:fldChar w:fldCharType="begin"/>
          </w:r>
          <w:r>
            <w:rPr>
              <w:u w:val="none" w:color="auto"/>
              <w:shd w:val="clear" w:fill="auto"/>
            </w:rPr>
            <w:instrText xml:space="preserve"> HYPERLINK \l "_Toc5402" </w:instrText>
          </w:r>
          <w:r>
            <w:rPr>
              <w:u w:val="none" w:color="auto"/>
              <w:shd w:val="clear" w:fill="auto"/>
            </w:rPr>
            <w:fldChar w:fldCharType="separate"/>
          </w:r>
          <w:r>
            <w:rPr>
              <w:rFonts w:hint="eastAsia" w:ascii="黑体" w:hAnsi="黑体" w:eastAsia="黑体" w:cs="仿宋_GB2312"/>
              <w:bCs/>
              <w:szCs w:val="32"/>
              <w:u w:val="none" w:color="auto"/>
              <w:shd w:val="clear" w:fill="auto"/>
            </w:rPr>
            <w:t>附件2：</w:t>
          </w:r>
          <w:r>
            <w:rPr>
              <w:u w:val="none" w:color="auto"/>
              <w:shd w:val="clear" w:fill="auto"/>
            </w:rPr>
            <w:tab/>
          </w:r>
          <w:r>
            <w:rPr>
              <w:u w:val="none" w:color="auto"/>
              <w:shd w:val="clear" w:fill="auto"/>
            </w:rPr>
            <w:fldChar w:fldCharType="begin"/>
          </w:r>
          <w:r>
            <w:rPr>
              <w:u w:val="none" w:color="auto"/>
              <w:shd w:val="clear" w:fill="auto"/>
            </w:rPr>
            <w:instrText xml:space="preserve"> PAGEREF _Toc5402 </w:instrText>
          </w:r>
          <w:r>
            <w:rPr>
              <w:u w:val="none" w:color="auto"/>
              <w:shd w:val="clear" w:fill="auto"/>
            </w:rPr>
            <w:fldChar w:fldCharType="separate"/>
          </w:r>
          <w:r>
            <w:rPr>
              <w:u w:val="none" w:color="auto"/>
              <w:shd w:val="clear" w:fill="auto"/>
            </w:rPr>
            <w:t>22</w:t>
          </w:r>
          <w:r>
            <w:rPr>
              <w:u w:val="none" w:color="auto"/>
              <w:shd w:val="clear" w:fill="auto"/>
            </w:rPr>
            <w:fldChar w:fldCharType="end"/>
          </w:r>
          <w:r>
            <w:rPr>
              <w:u w:val="none" w:color="auto"/>
              <w:shd w:val="clear" w:fill="auto"/>
            </w:rPr>
            <w:fldChar w:fldCharType="end"/>
          </w:r>
        </w:p>
        <w:p>
          <w:pPr>
            <w:pStyle w:val="31"/>
            <w:tabs>
              <w:tab w:val="right" w:leader="dot" w:pos="8958"/>
            </w:tabs>
            <w:rPr>
              <w:b/>
              <w:u w:val="none" w:color="auto"/>
              <w:shd w:val="clear" w:fill="auto"/>
            </w:rPr>
          </w:pPr>
          <w:r>
            <w:rPr>
              <w:u w:val="none" w:color="auto"/>
              <w:shd w:val="clear" w:fill="auto"/>
            </w:rPr>
            <w:fldChar w:fldCharType="begin"/>
          </w:r>
          <w:r>
            <w:rPr>
              <w:u w:val="none" w:color="auto"/>
              <w:shd w:val="clear" w:fill="auto"/>
            </w:rPr>
            <w:instrText xml:space="preserve"> HYPERLINK \l "_Toc17941" </w:instrText>
          </w:r>
          <w:r>
            <w:rPr>
              <w:u w:val="none" w:color="auto"/>
              <w:shd w:val="clear" w:fill="auto"/>
            </w:rPr>
            <w:fldChar w:fldCharType="separate"/>
          </w:r>
          <w:r>
            <w:rPr>
              <w:rFonts w:hint="eastAsia" w:ascii="黑体" w:hAnsi="黑体" w:eastAsia="黑体"/>
              <w:b/>
              <w:szCs w:val="44"/>
              <w:u w:val="none" w:color="auto"/>
              <w:shd w:val="clear" w:fill="auto"/>
            </w:rPr>
            <w:t>第</w:t>
          </w:r>
          <w:r>
            <w:rPr>
              <w:rFonts w:hint="eastAsia" w:ascii="黑体" w:hAnsi="黑体" w:eastAsia="黑体"/>
              <w:b/>
              <w:u w:val="none" w:color="auto"/>
              <w:shd w:val="clear" w:fill="auto"/>
            </w:rPr>
            <w:t>五部分</w:t>
          </w:r>
          <w:r>
            <w:rPr>
              <w:rFonts w:hint="eastAsia" w:ascii="黑体" w:hAnsi="黑体" w:eastAsia="黑体"/>
              <w:b/>
              <w:u w:val="none" w:color="auto"/>
              <w:shd w:val="clear" w:fill="auto"/>
              <w:lang w:val="en-US" w:eastAsia="zh-CN"/>
            </w:rPr>
            <w:t xml:space="preserve"> </w:t>
          </w:r>
          <w:r>
            <w:rPr>
              <w:rFonts w:hint="eastAsia" w:ascii="黑体" w:hAnsi="黑体" w:eastAsia="黑体"/>
              <w:b/>
              <w:u w:val="none" w:color="auto"/>
              <w:shd w:val="clear" w:fill="auto"/>
            </w:rPr>
            <w:t>附表</w:t>
          </w:r>
          <w:r>
            <w:rPr>
              <w:b/>
              <w:u w:val="none" w:color="auto"/>
              <w:shd w:val="clear" w:fill="auto"/>
            </w:rPr>
            <w:tab/>
          </w:r>
          <w:r>
            <w:rPr>
              <w:b/>
              <w:u w:val="none" w:color="auto"/>
              <w:shd w:val="clear" w:fill="auto"/>
            </w:rPr>
            <w:fldChar w:fldCharType="begin"/>
          </w:r>
          <w:r>
            <w:rPr>
              <w:b/>
              <w:u w:val="none" w:color="auto"/>
              <w:shd w:val="clear" w:fill="auto"/>
            </w:rPr>
            <w:instrText xml:space="preserve"> PAGEREF _Toc17941 </w:instrText>
          </w:r>
          <w:r>
            <w:rPr>
              <w:b/>
              <w:u w:val="none" w:color="auto"/>
              <w:shd w:val="clear" w:fill="auto"/>
            </w:rPr>
            <w:fldChar w:fldCharType="separate"/>
          </w:r>
          <w:r>
            <w:rPr>
              <w:b/>
              <w:u w:val="none" w:color="auto"/>
              <w:shd w:val="clear" w:fill="auto"/>
            </w:rPr>
            <w:t>28</w:t>
          </w:r>
          <w:r>
            <w:rPr>
              <w:b/>
              <w:u w:val="none" w:color="auto"/>
              <w:shd w:val="clear" w:fill="auto"/>
            </w:rPr>
            <w:fldChar w:fldCharType="end"/>
          </w:r>
          <w:r>
            <w:rPr>
              <w:b/>
              <w:u w:val="none" w:color="auto"/>
              <w:shd w:val="clear" w:fill="auto"/>
            </w:rPr>
            <w:fldChar w:fldCharType="end"/>
          </w:r>
        </w:p>
        <w:p>
          <w:pPr>
            <w:rPr>
              <w:u w:val="none" w:color="auto"/>
              <w:shd w:val="clear" w:fill="auto"/>
            </w:rPr>
          </w:pPr>
          <w:r>
            <w:rPr>
              <w:b/>
              <w:u w:val="none" w:color="auto"/>
              <w:shd w:val="clear" w:fill="auto"/>
            </w:rPr>
            <w:fldChar w:fldCharType="end"/>
          </w:r>
        </w:p>
      </w:sdtContent>
    </w:sdt>
    <w:p>
      <w:pPr>
        <w:pStyle w:val="2"/>
        <w:spacing w:line="578" w:lineRule="exact"/>
        <w:jc w:val="center"/>
        <w:rPr>
          <w:rFonts w:ascii="方正小标宋简体" w:hAnsi="黑体" w:eastAsia="方正小标宋简体"/>
          <w:u w:val="none" w:color="auto"/>
          <w:shd w:val="clear" w:fill="auto"/>
        </w:rPr>
        <w:sectPr>
          <w:footerReference r:id="rId3" w:type="default"/>
          <w:pgSz w:w="11906" w:h="16838"/>
          <w:pgMar w:top="2098" w:right="1474" w:bottom="1588" w:left="1474" w:header="851" w:footer="992" w:gutter="0"/>
          <w:cols w:space="425" w:num="1"/>
          <w:docGrid w:type="lines" w:linePitch="312" w:charSpace="0"/>
        </w:sectPr>
      </w:pPr>
      <w:bookmarkStart w:id="15" w:name="_Toc29493"/>
    </w:p>
    <w:p>
      <w:pPr>
        <w:pStyle w:val="2"/>
        <w:spacing w:line="578" w:lineRule="exact"/>
        <w:jc w:val="center"/>
        <w:rPr>
          <w:rStyle w:val="23"/>
          <w:rFonts w:ascii="方正小标宋简体" w:hAnsi="黑体" w:eastAsia="方正小标宋简体"/>
          <w:b w:val="0"/>
          <w:bCs w:val="0"/>
          <w:u w:val="none" w:color="auto"/>
          <w:shd w:val="clear" w:fill="auto"/>
        </w:rPr>
      </w:pPr>
      <w:r>
        <w:rPr>
          <w:rFonts w:hint="eastAsia" w:ascii="方正小标宋简体" w:hAnsi="黑体" w:eastAsia="方正小标宋简体"/>
          <w:u w:val="none" w:color="auto"/>
          <w:shd w:val="clear" w:fill="auto"/>
        </w:rPr>
        <w:t>第一部分</w:t>
      </w:r>
      <w:r>
        <w:rPr>
          <w:rFonts w:hint="eastAsia" w:ascii="方正小标宋简体" w:hAnsi="黑体" w:eastAsia="方正小标宋简体"/>
          <w:u w:val="none" w:color="auto"/>
          <w:shd w:val="clear" w:fill="auto"/>
          <w:lang w:val="en-US" w:eastAsia="zh-CN"/>
        </w:rPr>
        <w:t xml:space="preserve"> </w:t>
      </w:r>
      <w:r>
        <w:rPr>
          <w:rStyle w:val="23"/>
          <w:rFonts w:hint="eastAsia" w:ascii="方正小标宋简体" w:hAnsi="黑体" w:eastAsia="方正小标宋简体"/>
          <w:b/>
          <w:bCs w:val="0"/>
          <w:u w:val="none" w:color="auto"/>
          <w:shd w:val="clear" w:fill="auto"/>
        </w:rPr>
        <w:t>部门概况</w:t>
      </w:r>
      <w:bookmarkEnd w:id="15"/>
      <w:bookmarkStart w:id="16" w:name="_Toc15378445"/>
      <w:bookmarkStart w:id="17" w:name="_Toc15377198"/>
    </w:p>
    <w:p>
      <w:pPr>
        <w:spacing w:line="560" w:lineRule="exact"/>
        <w:ind w:firstLine="640" w:firstLineChars="200"/>
        <w:outlineLvl w:val="1"/>
        <w:rPr>
          <w:rFonts w:ascii="黑体" w:hAnsi="黑体" w:eastAsia="黑体" w:cs="黑体"/>
          <w:sz w:val="32"/>
          <w:szCs w:val="32"/>
          <w:u w:val="none" w:color="auto"/>
          <w:shd w:val="clear" w:fill="auto"/>
        </w:rPr>
      </w:pPr>
      <w:bookmarkStart w:id="18" w:name="_Toc26271"/>
      <w:r>
        <w:rPr>
          <w:rFonts w:hint="eastAsia" w:ascii="黑体" w:hAnsi="黑体" w:eastAsia="黑体" w:cs="黑体"/>
          <w:sz w:val="32"/>
          <w:szCs w:val="32"/>
          <w:u w:val="none" w:color="auto"/>
          <w:shd w:val="clear" w:fill="auto"/>
        </w:rPr>
        <w:t>一、基本职能及主要工作</w:t>
      </w:r>
      <w:bookmarkEnd w:id="18"/>
    </w:p>
    <w:p>
      <w:pPr>
        <w:spacing w:line="560" w:lineRule="exact"/>
        <w:ind w:firstLine="643" w:firstLineChars="200"/>
        <w:rPr>
          <w:rFonts w:ascii="楷体" w:hAnsi="楷体" w:eastAsia="楷体" w:cs="仿宋_GB2312"/>
          <w:b/>
          <w:bCs/>
          <w:sz w:val="32"/>
          <w:szCs w:val="32"/>
          <w:u w:val="none" w:color="auto"/>
          <w:shd w:val="clear" w:fill="auto"/>
        </w:rPr>
      </w:pPr>
      <w:r>
        <w:rPr>
          <w:rFonts w:hint="eastAsia" w:ascii="楷体" w:hAnsi="楷体" w:eastAsia="楷体" w:cs="仿宋_GB2312"/>
          <w:b/>
          <w:bCs/>
          <w:sz w:val="32"/>
          <w:szCs w:val="32"/>
          <w:u w:val="none" w:color="auto"/>
          <w:shd w:val="clear" w:fill="auto"/>
        </w:rPr>
        <w:t>（一）主要职能。</w:t>
      </w:r>
      <w:bookmarkEnd w:id="16"/>
      <w:bookmarkEnd w:id="17"/>
      <w:bookmarkStart w:id="19" w:name="_Toc15396601"/>
      <w:bookmarkStart w:id="20" w:name="_Toc15377200"/>
    </w:p>
    <w:p>
      <w:pPr>
        <w:spacing w:line="578" w:lineRule="exact"/>
        <w:ind w:firstLine="640" w:firstLineChars="200"/>
        <w:rPr>
          <w:rFonts w:ascii="仿宋_GB2312" w:hAnsi="仿宋_GB2312" w:eastAsia="仿宋_GB2312" w:cs="仿宋_GB2312"/>
          <w:sz w:val="32"/>
          <w:szCs w:val="32"/>
          <w:u w:val="none" w:color="auto"/>
          <w:shd w:val="clear" w:fill="auto"/>
        </w:rPr>
      </w:pPr>
      <w:r>
        <w:rPr>
          <w:rFonts w:hint="eastAsia" w:ascii="仿宋_GB2312" w:hAnsi="仿宋_GB2312" w:eastAsia="仿宋_GB2312" w:cs="仿宋_GB2312"/>
          <w:sz w:val="32"/>
          <w:szCs w:val="32"/>
          <w:u w:val="none" w:color="auto"/>
          <w:shd w:val="clear" w:fill="auto"/>
        </w:rPr>
        <w:t>工会是工人阶级的群众组织，是党和政府联系职工群众的桥梁和纽带，是国家政权的重要社会支柱，是职工利益的代表者和维护者。</w:t>
      </w:r>
    </w:p>
    <w:p>
      <w:pPr>
        <w:spacing w:line="578" w:lineRule="exact"/>
        <w:ind w:firstLine="640" w:firstLineChars="200"/>
        <w:rPr>
          <w:rFonts w:ascii="仿宋_GB2312" w:hAnsi="仿宋_GB2312" w:eastAsia="仿宋_GB2312" w:cs="仿宋_GB2312"/>
          <w:sz w:val="32"/>
          <w:szCs w:val="32"/>
          <w:u w:val="none" w:color="auto"/>
          <w:shd w:val="clear" w:fill="auto"/>
        </w:rPr>
      </w:pPr>
      <w:r>
        <w:rPr>
          <w:rFonts w:hint="eastAsia" w:ascii="仿宋_GB2312" w:hAnsi="仿宋_GB2312" w:eastAsia="仿宋_GB2312" w:cs="仿宋_GB2312"/>
          <w:sz w:val="32"/>
          <w:szCs w:val="32"/>
          <w:u w:val="none" w:color="auto"/>
          <w:shd w:val="clear" w:fill="auto"/>
        </w:rPr>
        <w:t>1.维护职工的合法权益和民主权利，通过平等协商和集体合同制度，协调劳动关系，维护企业职工劳动权益。动员和组织职工积极参加建设和改革，完成经济和社会发展任务；代表和组织职工参与国家和社会事务管理，参与企业、事业和机关的民主管理；教育职工不断提高思想道德素质和科学文化素质，建设有理想、有道德、有文化、有纪律的职工队伍。</w:t>
      </w:r>
    </w:p>
    <w:p>
      <w:pPr>
        <w:spacing w:line="578" w:lineRule="exact"/>
        <w:ind w:firstLine="640" w:firstLineChars="200"/>
        <w:rPr>
          <w:rFonts w:ascii="仿宋_GB2312" w:hAnsi="仿宋_GB2312" w:eastAsia="仿宋_GB2312" w:cs="仿宋_GB2312"/>
          <w:sz w:val="32"/>
          <w:szCs w:val="32"/>
          <w:u w:val="none" w:color="auto"/>
          <w:shd w:val="clear" w:fill="auto"/>
        </w:rPr>
      </w:pPr>
      <w:r>
        <w:rPr>
          <w:rFonts w:hint="eastAsia" w:ascii="仿宋_GB2312" w:hAnsi="仿宋_GB2312" w:eastAsia="仿宋_GB2312" w:cs="仿宋_GB2312"/>
          <w:sz w:val="32"/>
          <w:szCs w:val="32"/>
          <w:u w:val="none" w:color="auto"/>
          <w:shd w:val="clear" w:fill="auto"/>
        </w:rPr>
        <w:t>2.在发展社会主义市场经济的过程中，在维护职工</w:t>
      </w:r>
      <w:r>
        <w:rPr>
          <w:rFonts w:hint="eastAsia" w:ascii="仿宋_GB2312" w:hAnsi="仿宋_GB2312" w:eastAsia="仿宋_GB2312" w:cs="仿宋_GB2312"/>
          <w:sz w:val="32"/>
          <w:szCs w:val="32"/>
          <w:u w:val="none" w:color="auto"/>
          <w:shd w:val="clear" w:fill="auto"/>
          <w:lang w:eastAsia="zh-CN"/>
        </w:rPr>
        <w:t>政治权</w:t>
      </w:r>
      <w:r>
        <w:rPr>
          <w:rFonts w:hint="eastAsia" w:ascii="仿宋_GB2312" w:hAnsi="仿宋_GB2312" w:eastAsia="仿宋_GB2312" w:cs="仿宋_GB2312"/>
          <w:sz w:val="32"/>
          <w:szCs w:val="32"/>
          <w:u w:val="none" w:color="auto"/>
          <w:shd w:val="clear" w:fill="auto"/>
          <w:lang w:val="en-US" w:eastAsia="zh-CN"/>
        </w:rPr>
        <w:t>利</w:t>
      </w:r>
      <w:r>
        <w:rPr>
          <w:rFonts w:hint="eastAsia" w:ascii="仿宋_GB2312" w:hAnsi="仿宋" w:eastAsia="仿宋_GB2312" w:cs="Traditional Arabic"/>
          <w:color w:val="000000"/>
          <w:sz w:val="32"/>
          <w:szCs w:val="32"/>
          <w:u w:val="none" w:color="auto"/>
          <w:shd w:val="clear" w:fill="auto"/>
          <w:lang w:val="en-US" w:eastAsia="zh-CN"/>
        </w:rPr>
        <w:t>的</w:t>
      </w:r>
      <w:r>
        <w:rPr>
          <w:rFonts w:hint="eastAsia" w:ascii="仿宋_GB2312" w:hAnsi="仿宋_GB2312" w:eastAsia="仿宋_GB2312" w:cs="仿宋_GB2312"/>
          <w:sz w:val="32"/>
          <w:szCs w:val="32"/>
          <w:u w:val="none" w:color="auto"/>
          <w:shd w:val="clear" w:fill="auto"/>
        </w:rPr>
        <w:t>同时，维护职工的劳动权利和物质文化利益，把参与协调劳动关系，</w:t>
      </w:r>
      <w:r>
        <w:rPr>
          <w:rFonts w:hint="eastAsia" w:ascii="仿宋_GB2312" w:hAnsi="仿宋_GB2312" w:eastAsia="仿宋_GB2312" w:cs="仿宋_GB2312"/>
          <w:sz w:val="32"/>
          <w:szCs w:val="32"/>
          <w:u w:val="none" w:color="auto"/>
          <w:shd w:val="clear" w:fill="auto"/>
          <w:lang w:val="en-US" w:eastAsia="zh-CN"/>
        </w:rPr>
        <w:t>调解</w:t>
      </w:r>
      <w:r>
        <w:rPr>
          <w:rFonts w:hint="eastAsia" w:ascii="仿宋_GB2312" w:hAnsi="仿宋_GB2312" w:eastAsia="仿宋_GB2312" w:cs="仿宋_GB2312"/>
          <w:sz w:val="32"/>
          <w:szCs w:val="32"/>
          <w:u w:val="none" w:color="auto"/>
          <w:shd w:val="clear" w:fill="auto"/>
        </w:rPr>
        <w:t>社会矛盾作为一项重要工作，努力促进经济发展和社会长期稳定。</w:t>
      </w:r>
    </w:p>
    <w:p>
      <w:pPr>
        <w:spacing w:line="578" w:lineRule="exact"/>
        <w:ind w:firstLine="640" w:firstLineChars="200"/>
        <w:rPr>
          <w:rFonts w:ascii="仿宋_GB2312" w:hAnsi="仿宋_GB2312" w:eastAsia="仿宋_GB2312" w:cs="仿宋_GB2312"/>
          <w:sz w:val="32"/>
          <w:szCs w:val="32"/>
          <w:u w:val="none" w:color="auto"/>
          <w:shd w:val="clear" w:fill="auto"/>
        </w:rPr>
      </w:pPr>
      <w:r>
        <w:rPr>
          <w:rFonts w:hint="eastAsia" w:ascii="仿宋_GB2312" w:hAnsi="仿宋_GB2312" w:eastAsia="仿宋_GB2312" w:cs="仿宋_GB2312"/>
          <w:sz w:val="32"/>
          <w:szCs w:val="32"/>
          <w:u w:val="none" w:color="auto"/>
          <w:shd w:val="clear" w:fill="auto"/>
        </w:rPr>
        <w:t>3.维护工人阶级领导、以工农联盟为基础的人民民主专政的社会主义国家政权，协助人民政府开展工作，在政府行使国家行政权力过程中，发挥民主参与和社会监督作用。</w:t>
      </w:r>
    </w:p>
    <w:p>
      <w:pPr>
        <w:spacing w:line="578" w:lineRule="exact"/>
        <w:ind w:firstLine="640" w:firstLineChars="200"/>
        <w:rPr>
          <w:rFonts w:ascii="仿宋_GB2312" w:hAnsi="仿宋_GB2312" w:eastAsia="仿宋_GB2312" w:cs="仿宋_GB2312"/>
          <w:sz w:val="32"/>
          <w:szCs w:val="32"/>
          <w:u w:val="none" w:color="auto"/>
          <w:shd w:val="clear" w:fill="auto"/>
        </w:rPr>
      </w:pPr>
      <w:r>
        <w:rPr>
          <w:rFonts w:hint="eastAsia" w:ascii="仿宋_GB2312" w:hAnsi="仿宋_GB2312" w:eastAsia="仿宋_GB2312" w:cs="仿宋_GB2312"/>
          <w:sz w:val="32"/>
          <w:szCs w:val="32"/>
          <w:u w:val="none" w:color="auto"/>
          <w:shd w:val="clear" w:fill="auto"/>
        </w:rPr>
        <w:t>4.在企业、事业单位中，</w:t>
      </w:r>
      <w:r>
        <w:rPr>
          <w:rFonts w:hint="eastAsia" w:ascii="仿宋_GB2312" w:hAnsi="仿宋_GB2312" w:eastAsia="仿宋_GB2312" w:cs="仿宋_GB2312"/>
          <w:sz w:val="32"/>
          <w:szCs w:val="32"/>
          <w:u w:val="none" w:color="auto"/>
          <w:shd w:val="clear" w:fill="auto"/>
          <w:lang w:val="en-US" w:eastAsia="zh-CN"/>
        </w:rPr>
        <w:t>坚持</w:t>
      </w:r>
      <w:r>
        <w:rPr>
          <w:rFonts w:hint="eastAsia" w:ascii="仿宋_GB2312" w:hAnsi="仿宋_GB2312" w:eastAsia="仿宋_GB2312" w:cs="仿宋_GB2312"/>
          <w:sz w:val="32"/>
          <w:szCs w:val="32"/>
          <w:u w:val="none" w:color="auto"/>
          <w:shd w:val="clear" w:fill="auto"/>
        </w:rPr>
        <w:t>依法行使管理权力，组织职工参加民主管理和民主监督，与行政方面建立协商制度，保障职工的合法权益，调动职工的积极性，促进企业、事业的发展。</w:t>
      </w:r>
    </w:p>
    <w:p>
      <w:pPr>
        <w:spacing w:line="560" w:lineRule="exact"/>
        <w:ind w:firstLine="643" w:firstLineChars="200"/>
        <w:rPr>
          <w:rFonts w:ascii="楷体" w:hAnsi="楷体" w:eastAsia="楷体" w:cs="仿宋_GB2312"/>
          <w:b/>
          <w:bCs/>
          <w:sz w:val="32"/>
          <w:szCs w:val="32"/>
          <w:u w:val="none" w:color="auto"/>
          <w:shd w:val="clear" w:fill="auto"/>
        </w:rPr>
      </w:pPr>
      <w:r>
        <w:rPr>
          <w:rFonts w:hint="eastAsia" w:ascii="楷体" w:hAnsi="楷体" w:eastAsia="楷体" w:cs="仿宋_GB2312"/>
          <w:b/>
          <w:bCs/>
          <w:sz w:val="32"/>
          <w:szCs w:val="32"/>
          <w:u w:val="none" w:color="auto"/>
          <w:shd w:val="clear" w:fill="auto"/>
        </w:rPr>
        <w:t>（二）202</w:t>
      </w:r>
      <w:r>
        <w:rPr>
          <w:rFonts w:ascii="楷体" w:hAnsi="楷体" w:eastAsia="楷体" w:cs="仿宋_GB2312"/>
          <w:b/>
          <w:bCs/>
          <w:sz w:val="32"/>
          <w:szCs w:val="32"/>
          <w:u w:val="none" w:color="auto"/>
          <w:shd w:val="clear" w:fill="auto"/>
        </w:rPr>
        <w:t>1</w:t>
      </w:r>
      <w:r>
        <w:rPr>
          <w:rFonts w:hint="eastAsia" w:ascii="楷体" w:hAnsi="楷体" w:eastAsia="楷体" w:cs="仿宋_GB2312"/>
          <w:b/>
          <w:bCs/>
          <w:sz w:val="32"/>
          <w:szCs w:val="32"/>
          <w:u w:val="none" w:color="auto"/>
          <w:shd w:val="clear" w:fill="auto"/>
        </w:rPr>
        <w:t>年重点工作完成情况。</w:t>
      </w:r>
    </w:p>
    <w:p>
      <w:pPr>
        <w:spacing w:line="560" w:lineRule="exact"/>
        <w:ind w:firstLine="964" w:firstLineChars="300"/>
        <w:rPr>
          <w:rFonts w:ascii="仿宋_GB2312" w:hAnsi="仿宋" w:eastAsia="仿宋_GB2312" w:cs="Traditional Arabic"/>
          <w:color w:val="000000"/>
          <w:sz w:val="32"/>
          <w:szCs w:val="32"/>
          <w:u w:val="none" w:color="auto"/>
          <w:shd w:val="clear" w:fill="auto"/>
        </w:rPr>
      </w:pPr>
      <w:r>
        <w:rPr>
          <w:rFonts w:hint="eastAsia" w:eastAsia="黑体"/>
          <w:b/>
          <w:color w:val="000000"/>
          <w:kern w:val="0"/>
          <w:sz w:val="32"/>
          <w:szCs w:val="32"/>
          <w:u w:val="none" w:color="auto"/>
          <w:shd w:val="clear" w:fill="auto"/>
        </w:rPr>
        <w:t>1、提高政治站位，强化</w:t>
      </w:r>
      <w:r>
        <w:rPr>
          <w:rFonts w:hint="eastAsia" w:eastAsia="黑体"/>
          <w:b/>
          <w:color w:val="000000"/>
          <w:kern w:val="0"/>
          <w:sz w:val="32"/>
          <w:szCs w:val="32"/>
          <w:u w:val="none" w:color="auto"/>
          <w:shd w:val="clear" w:fill="auto"/>
        </w:rPr>
        <w:t>责任</w:t>
      </w:r>
      <w:r>
        <w:rPr>
          <w:rFonts w:hint="eastAsia" w:eastAsia="黑体"/>
          <w:b/>
          <w:color w:val="000000"/>
          <w:kern w:val="0"/>
          <w:sz w:val="32"/>
          <w:szCs w:val="32"/>
          <w:u w:val="none" w:color="auto"/>
          <w:shd w:val="clear" w:fill="auto"/>
          <w:lang w:val="en-US" w:eastAsia="zh-CN"/>
        </w:rPr>
        <w:t>感</w:t>
      </w:r>
      <w:r>
        <w:rPr>
          <w:rFonts w:hint="eastAsia" w:eastAsia="黑体"/>
          <w:b/>
          <w:color w:val="000000"/>
          <w:kern w:val="0"/>
          <w:sz w:val="32"/>
          <w:szCs w:val="32"/>
          <w:u w:val="none" w:color="auto"/>
          <w:shd w:val="clear" w:fill="auto"/>
          <w:lang w:eastAsia="zh-CN"/>
        </w:rPr>
        <w:t>和</w:t>
      </w:r>
      <w:r>
        <w:rPr>
          <w:rFonts w:hint="eastAsia" w:eastAsia="黑体"/>
          <w:b/>
          <w:color w:val="000000"/>
          <w:kern w:val="0"/>
          <w:sz w:val="32"/>
          <w:szCs w:val="32"/>
          <w:u w:val="none" w:color="auto"/>
          <w:shd w:val="clear" w:fill="auto"/>
          <w:lang w:val="en-US" w:eastAsia="zh-CN"/>
        </w:rPr>
        <w:t>使</w:t>
      </w:r>
      <w:r>
        <w:rPr>
          <w:rFonts w:hint="eastAsia" w:eastAsia="黑体"/>
          <w:b/>
          <w:color w:val="000000"/>
          <w:kern w:val="0"/>
          <w:sz w:val="32"/>
          <w:szCs w:val="32"/>
          <w:u w:val="none" w:color="auto"/>
          <w:shd w:val="clear" w:fill="auto"/>
        </w:rPr>
        <w:t>命感。</w:t>
      </w:r>
      <w:r>
        <w:rPr>
          <w:rFonts w:hint="eastAsia" w:ascii="仿宋_GB2312" w:hAnsi="仿宋" w:eastAsia="仿宋_GB2312" w:cs="Traditional Arabic"/>
          <w:color w:val="000000"/>
          <w:sz w:val="32"/>
          <w:szCs w:val="32"/>
          <w:u w:val="none" w:color="auto"/>
          <w:shd w:val="clear" w:fill="auto"/>
        </w:rPr>
        <w:t>坚持把旗帜鲜明讲政治贯穿始终作为工会工作的首要政治</w:t>
      </w:r>
      <w:r>
        <w:rPr>
          <w:rFonts w:hint="eastAsia" w:ascii="仿宋_GB2312" w:hAnsi="仿宋" w:eastAsia="仿宋_GB2312" w:cs="Traditional Arabic"/>
          <w:color w:val="000000"/>
          <w:sz w:val="32"/>
          <w:szCs w:val="32"/>
          <w:u w:val="none" w:color="auto"/>
          <w:shd w:val="clear" w:fill="auto"/>
        </w:rPr>
        <w:t>任务。</w:t>
      </w:r>
      <w:r>
        <w:rPr>
          <w:rFonts w:hint="eastAsia" w:ascii="楷体" w:hAnsi="楷体" w:eastAsia="楷体" w:cs="楷体"/>
          <w:b/>
          <w:bCs/>
          <w:color w:val="000000"/>
          <w:sz w:val="32"/>
          <w:szCs w:val="32"/>
          <w:u w:val="none" w:color="auto"/>
          <w:shd w:val="clear" w:fill="auto"/>
        </w:rPr>
        <w:t>（</w:t>
      </w:r>
      <w:r>
        <w:rPr>
          <w:rFonts w:hint="eastAsia" w:ascii="楷体" w:hAnsi="楷体" w:eastAsia="楷体" w:cs="楷体"/>
          <w:b/>
          <w:bCs/>
          <w:color w:val="000000"/>
          <w:sz w:val="32"/>
          <w:szCs w:val="32"/>
          <w:u w:val="none" w:color="auto"/>
          <w:shd w:val="clear" w:fill="auto"/>
          <w:lang w:val="en-US" w:eastAsia="zh-CN"/>
        </w:rPr>
        <w:t>一</w:t>
      </w:r>
      <w:r>
        <w:rPr>
          <w:rFonts w:hint="eastAsia" w:ascii="楷体" w:hAnsi="楷体" w:eastAsia="楷体" w:cs="楷体"/>
          <w:b/>
          <w:bCs/>
          <w:color w:val="000000"/>
          <w:sz w:val="32"/>
          <w:szCs w:val="32"/>
          <w:u w:val="none" w:color="auto"/>
          <w:shd w:val="clear" w:fill="auto"/>
        </w:rPr>
        <w:t>）旗帜鲜明讲政治</w:t>
      </w:r>
      <w:r>
        <w:rPr>
          <w:rFonts w:hint="eastAsia" w:ascii="楷体" w:hAnsi="楷体" w:eastAsia="楷体" w:cs="楷体"/>
          <w:b/>
          <w:bCs/>
          <w:color w:val="000000"/>
          <w:sz w:val="32"/>
          <w:szCs w:val="32"/>
          <w:u w:val="none" w:color="auto"/>
          <w:shd w:val="clear" w:fill="auto"/>
          <w:lang w:val="en-US" w:eastAsia="zh-CN"/>
        </w:rPr>
        <w:t>利益。</w:t>
      </w:r>
      <w:r>
        <w:rPr>
          <w:rFonts w:hint="eastAsia" w:ascii="仿宋_GB2312" w:hAnsi="仿宋" w:eastAsia="仿宋_GB2312" w:cs="Traditional Arabic"/>
          <w:color w:val="000000"/>
          <w:sz w:val="32"/>
          <w:szCs w:val="32"/>
          <w:u w:val="none" w:color="auto"/>
          <w:shd w:val="clear" w:fill="auto"/>
        </w:rPr>
        <w:t>特色社会主义思想为指引，持续深入学习习近平总书记关于对工会工作的重要论述，引导全县工会系统始终在政治立场、政治方向、政治原则、政治道路上同以习近平同志为核心的党中央保持高度一致，增强“四个意识”、坚定“四个自信”</w:t>
      </w:r>
      <w:r>
        <w:rPr>
          <w:rFonts w:hint="eastAsia" w:ascii="仿宋_GB2312" w:hAnsi="仿宋" w:eastAsia="仿宋_GB2312" w:cs="Traditional Arabic"/>
          <w:color w:val="000000"/>
          <w:sz w:val="32"/>
          <w:szCs w:val="32"/>
          <w:u w:val="none" w:color="auto"/>
          <w:shd w:val="clear" w:fill="auto"/>
        </w:rPr>
        <w:t>、</w:t>
      </w:r>
      <w:r>
        <w:rPr>
          <w:rFonts w:hint="eastAsia" w:ascii="仿宋_GB2312" w:hAnsi="仿宋" w:eastAsia="仿宋_GB2312" w:cs="Traditional Arabic"/>
          <w:color w:val="000000"/>
          <w:sz w:val="32"/>
          <w:szCs w:val="32"/>
          <w:u w:val="none" w:color="auto"/>
          <w:shd w:val="clear" w:fill="auto"/>
        </w:rPr>
        <w:t>做到“两个维护”，不断提高政治判断力、政治领悟力、政治执行力，确保中央、省委、市委、县委决策部署落到实处，真正做到县委中心工作推进到哪里，工会工作就跟进到哪里。</w:t>
      </w:r>
      <w:r>
        <w:rPr>
          <w:rFonts w:hint="eastAsia" w:ascii="楷体" w:hAnsi="楷体" w:eastAsia="楷体" w:cs="楷体"/>
          <w:b/>
          <w:bCs/>
          <w:color w:val="000000"/>
          <w:sz w:val="32"/>
          <w:szCs w:val="32"/>
          <w:u w:val="none" w:color="auto"/>
          <w:shd w:val="clear" w:fill="auto"/>
        </w:rPr>
        <w:t>（二）持续强化理论学习。</w:t>
      </w:r>
      <w:r>
        <w:rPr>
          <w:rFonts w:hint="eastAsia" w:ascii="仿宋_GB2312" w:hAnsi="仿宋" w:eastAsia="仿宋_GB2312" w:cs="Traditional Arabic"/>
          <w:color w:val="000000"/>
          <w:sz w:val="32"/>
          <w:szCs w:val="32"/>
          <w:u w:val="none" w:color="auto"/>
          <w:shd w:val="clear" w:fill="auto"/>
        </w:rPr>
        <w:t>以党组理论学习中心组学习为龙头，通过召开党组理论学习中心组学习会、干部职工会，持续开展“不忘初心、牢记使命”主题</w:t>
      </w:r>
      <w:r>
        <w:rPr>
          <w:rFonts w:hint="eastAsia" w:eastAsia="黑体"/>
          <w:b/>
          <w:color w:val="000000"/>
          <w:kern w:val="0"/>
          <w:sz w:val="32"/>
          <w:szCs w:val="32"/>
          <w:u w:val="none" w:color="auto"/>
          <w:shd w:val="clear" w:fill="auto"/>
        </w:rPr>
        <w:t>教育，</w:t>
      </w:r>
      <w:r>
        <w:rPr>
          <w:rFonts w:hint="eastAsia" w:ascii="仿宋_GB2312" w:hAnsi="仿宋" w:eastAsia="仿宋_GB2312" w:cs="Traditional Arabic"/>
          <w:color w:val="000000"/>
          <w:sz w:val="32"/>
          <w:szCs w:val="32"/>
          <w:u w:val="none" w:color="auto"/>
          <w:shd w:val="clear" w:fill="auto"/>
        </w:rPr>
        <w:t>召开专题“民主生活会”“主题党日活动”等6次；灵活运用“学习强国”川工之家APP等平台，重点宣传学习党的十九届五中</w:t>
      </w:r>
      <w:r>
        <w:rPr>
          <w:rFonts w:ascii="仿宋_GB2312" w:hAnsi="仿宋" w:eastAsia="仿宋_GB2312" w:cs="Traditional Arabic"/>
          <w:color w:val="000000"/>
          <w:sz w:val="32"/>
          <w:szCs w:val="32"/>
          <w:u w:val="none" w:color="auto"/>
          <w:shd w:val="clear" w:fill="auto"/>
        </w:rPr>
        <w:t>、</w:t>
      </w:r>
      <w:r>
        <w:rPr>
          <w:rFonts w:hint="eastAsia" w:ascii="仿宋_GB2312" w:hAnsi="仿宋" w:eastAsia="仿宋_GB2312" w:cs="Traditional Arabic"/>
          <w:color w:val="000000"/>
          <w:sz w:val="32"/>
          <w:szCs w:val="32"/>
          <w:u w:val="none" w:color="auto"/>
          <w:shd w:val="clear" w:fill="auto"/>
        </w:rPr>
        <w:t>六中全会和省委、市委、县委全会精神以及“十四五”规划和2035年远景目标任务（线上</w:t>
      </w:r>
      <w:r>
        <w:rPr>
          <w:rFonts w:ascii="仿宋_GB2312" w:hAnsi="仿宋" w:eastAsia="仿宋_GB2312" w:cs="Traditional Arabic"/>
          <w:color w:val="000000"/>
          <w:sz w:val="32"/>
          <w:szCs w:val="32"/>
          <w:u w:val="none" w:color="auto"/>
          <w:shd w:val="clear" w:fill="auto"/>
        </w:rPr>
        <w:t>开展有奖知识竞答活动</w:t>
      </w:r>
      <w:r>
        <w:rPr>
          <w:rFonts w:hint="eastAsia" w:ascii="仿宋_GB2312" w:hAnsi="仿宋" w:eastAsia="仿宋_GB2312" w:cs="Traditional Arabic"/>
          <w:color w:val="000000"/>
          <w:sz w:val="32"/>
          <w:szCs w:val="32"/>
          <w:u w:val="none" w:color="auto"/>
          <w:shd w:val="clear" w:fill="auto"/>
        </w:rPr>
        <w:t>2次</w:t>
      </w:r>
      <w:r>
        <w:rPr>
          <w:rFonts w:ascii="仿宋_GB2312" w:hAnsi="仿宋" w:eastAsia="仿宋_GB2312" w:cs="Traditional Arabic"/>
          <w:color w:val="000000"/>
          <w:sz w:val="32"/>
          <w:szCs w:val="32"/>
          <w:u w:val="none" w:color="auto"/>
          <w:shd w:val="clear" w:fill="auto"/>
        </w:rPr>
        <w:t>，</w:t>
      </w:r>
      <w:r>
        <w:rPr>
          <w:rFonts w:hint="eastAsia" w:ascii="仿宋_GB2312" w:hAnsi="仿宋" w:eastAsia="仿宋_GB2312" w:cs="Traditional Arabic"/>
          <w:color w:val="000000"/>
          <w:sz w:val="32"/>
          <w:szCs w:val="32"/>
          <w:u w:val="none" w:color="auto"/>
          <w:shd w:val="clear" w:fill="auto"/>
        </w:rPr>
        <w:t>线下组织</w:t>
      </w:r>
      <w:r>
        <w:rPr>
          <w:rFonts w:ascii="仿宋_GB2312" w:hAnsi="仿宋" w:eastAsia="仿宋_GB2312" w:cs="Traditional Arabic"/>
          <w:color w:val="000000"/>
          <w:sz w:val="32"/>
          <w:szCs w:val="32"/>
          <w:u w:val="none" w:color="auto"/>
          <w:shd w:val="clear" w:fill="auto"/>
        </w:rPr>
        <w:t>宣讲团</w:t>
      </w:r>
      <w:r>
        <w:rPr>
          <w:rFonts w:hint="eastAsia" w:ascii="仿宋_GB2312" w:hAnsi="仿宋" w:eastAsia="仿宋_GB2312" w:cs="Traditional Arabic"/>
          <w:color w:val="000000"/>
          <w:sz w:val="32"/>
          <w:szCs w:val="32"/>
          <w:u w:val="none" w:color="auto"/>
          <w:shd w:val="clear" w:fill="auto"/>
        </w:rPr>
        <w:t>到</w:t>
      </w:r>
      <w:r>
        <w:rPr>
          <w:rFonts w:ascii="仿宋_GB2312" w:hAnsi="仿宋" w:eastAsia="仿宋_GB2312" w:cs="Traditional Arabic"/>
          <w:color w:val="000000"/>
          <w:sz w:val="32"/>
          <w:szCs w:val="32"/>
          <w:u w:val="none" w:color="auto"/>
          <w:shd w:val="clear" w:fill="auto"/>
        </w:rPr>
        <w:t>企业、工地</w:t>
      </w:r>
      <w:r>
        <w:rPr>
          <w:rFonts w:hint="eastAsia" w:ascii="仿宋_GB2312" w:hAnsi="仿宋" w:eastAsia="仿宋_GB2312" w:cs="Traditional Arabic"/>
          <w:color w:val="000000"/>
          <w:sz w:val="32"/>
          <w:szCs w:val="32"/>
          <w:u w:val="none" w:color="auto"/>
          <w:shd w:val="clear" w:fill="auto"/>
        </w:rPr>
        <w:t>、联系村</w:t>
      </w:r>
      <w:r>
        <w:rPr>
          <w:rFonts w:ascii="仿宋_GB2312" w:hAnsi="仿宋" w:eastAsia="仿宋_GB2312" w:cs="Traditional Arabic"/>
          <w:color w:val="000000"/>
          <w:sz w:val="32"/>
          <w:szCs w:val="32"/>
          <w:u w:val="none" w:color="auto"/>
          <w:shd w:val="clear" w:fill="auto"/>
        </w:rPr>
        <w:t>6</w:t>
      </w:r>
      <w:r>
        <w:rPr>
          <w:rFonts w:hint="eastAsia" w:ascii="仿宋_GB2312" w:hAnsi="仿宋" w:eastAsia="仿宋_GB2312" w:cs="Traditional Arabic"/>
          <w:color w:val="000000"/>
          <w:sz w:val="32"/>
          <w:szCs w:val="32"/>
          <w:u w:val="none" w:color="auto"/>
          <w:shd w:val="clear" w:fill="auto"/>
        </w:rPr>
        <w:t>次），有效确保各级党委和上级工会的各项决策部署在通江工会落地见效；机关党员干部撰写心得体会18篇、读书笔记</w:t>
      </w:r>
      <w:r>
        <w:rPr>
          <w:rFonts w:ascii="仿宋_GB2312" w:hAnsi="仿宋" w:eastAsia="仿宋_GB2312" w:cs="Traditional Arabic"/>
          <w:color w:val="000000"/>
          <w:sz w:val="32"/>
          <w:szCs w:val="32"/>
          <w:u w:val="none" w:color="auto"/>
          <w:shd w:val="clear" w:fill="auto"/>
        </w:rPr>
        <w:t>3</w:t>
      </w:r>
      <w:r>
        <w:rPr>
          <w:rFonts w:hint="eastAsia" w:ascii="仿宋_GB2312" w:hAnsi="仿宋" w:eastAsia="仿宋_GB2312" w:cs="Traditional Arabic"/>
          <w:color w:val="000000"/>
          <w:sz w:val="32"/>
          <w:szCs w:val="32"/>
          <w:u w:val="none" w:color="auto"/>
          <w:shd w:val="clear" w:fill="auto"/>
        </w:rPr>
        <w:t>7则</w:t>
      </w:r>
      <w:r>
        <w:rPr>
          <w:rFonts w:ascii="仿宋_GB2312" w:hAnsi="仿宋" w:eastAsia="仿宋_GB2312" w:cs="Traditional Arabic"/>
          <w:color w:val="000000"/>
          <w:sz w:val="32"/>
          <w:szCs w:val="32"/>
          <w:u w:val="none" w:color="auto"/>
          <w:shd w:val="clear" w:fill="auto"/>
        </w:rPr>
        <w:t>3</w:t>
      </w:r>
      <w:r>
        <w:rPr>
          <w:rFonts w:hint="eastAsia" w:ascii="仿宋_GB2312" w:hAnsi="仿宋" w:eastAsia="仿宋_GB2312" w:cs="Traditional Arabic"/>
          <w:color w:val="000000"/>
          <w:sz w:val="32"/>
          <w:szCs w:val="32"/>
          <w:u w:val="none" w:color="auto"/>
          <w:shd w:val="clear" w:fill="auto"/>
        </w:rPr>
        <w:t>万余字。</w:t>
      </w:r>
      <w:r>
        <w:rPr>
          <w:rFonts w:hint="eastAsia" w:ascii="楷体" w:hAnsi="楷体" w:eastAsia="楷体" w:cs="楷体"/>
          <w:b/>
          <w:bCs/>
          <w:color w:val="000000"/>
          <w:sz w:val="32"/>
          <w:szCs w:val="32"/>
          <w:u w:val="none" w:color="auto"/>
          <w:shd w:val="clear" w:fill="auto"/>
        </w:rPr>
        <w:t>（三）纵深推进党史学习教育。</w:t>
      </w:r>
      <w:r>
        <w:rPr>
          <w:rFonts w:hint="eastAsia" w:ascii="仿宋_GB2312" w:hAnsi="仿宋" w:eastAsia="仿宋_GB2312" w:cs="Traditional Arabic"/>
          <w:color w:val="000000"/>
          <w:sz w:val="32"/>
          <w:szCs w:val="32"/>
          <w:u w:val="none" w:color="auto"/>
          <w:shd w:val="clear" w:fill="auto"/>
        </w:rPr>
        <w:t>以党史学习教育贯穿党建工作始终。在</w:t>
      </w:r>
      <w:r>
        <w:rPr>
          <w:rFonts w:ascii="仿宋_GB2312" w:hAnsi="仿宋" w:eastAsia="仿宋_GB2312" w:cs="Traditional Arabic"/>
          <w:color w:val="000000"/>
          <w:sz w:val="32"/>
          <w:szCs w:val="32"/>
          <w:u w:val="none" w:color="auto"/>
          <w:shd w:val="clear" w:fill="auto"/>
        </w:rPr>
        <w:t>序时推进常规工作的同时</w:t>
      </w:r>
      <w:r>
        <w:rPr>
          <w:u w:val="none" w:color="auto"/>
          <w:shd w:val="clear" w:fill="auto"/>
        </w:rPr>
        <w:t>，</w:t>
      </w:r>
      <w:r>
        <w:rPr>
          <w:rFonts w:hint="eastAsia" w:ascii="仿宋_GB2312" w:hAnsi="仿宋" w:eastAsia="仿宋_GB2312" w:cs="Traditional Arabic"/>
          <w:color w:val="000000"/>
          <w:sz w:val="32"/>
          <w:szCs w:val="32"/>
          <w:u w:val="none" w:color="auto"/>
          <w:shd w:val="clear" w:fill="auto"/>
        </w:rPr>
        <w:t>深</w:t>
      </w:r>
      <w:r>
        <w:rPr>
          <w:rFonts w:ascii="仿宋_GB2312" w:hAnsi="仿宋" w:eastAsia="仿宋_GB2312" w:cs="Traditional Arabic"/>
          <w:color w:val="000000"/>
          <w:sz w:val="32"/>
          <w:szCs w:val="32"/>
          <w:u w:val="none" w:color="auto"/>
          <w:shd w:val="clear" w:fill="auto"/>
        </w:rPr>
        <w:t>挖川陕苏区工</w:t>
      </w:r>
      <w:r>
        <w:rPr>
          <w:rFonts w:hint="eastAsia" w:ascii="仿宋_GB2312" w:hAnsi="仿宋" w:eastAsia="仿宋_GB2312" w:cs="Traditional Arabic"/>
          <w:color w:val="000000"/>
          <w:sz w:val="32"/>
          <w:szCs w:val="32"/>
          <w:u w:val="none" w:color="auto"/>
          <w:shd w:val="clear" w:fill="auto"/>
        </w:rPr>
        <w:t>运</w:t>
      </w:r>
      <w:r>
        <w:rPr>
          <w:rFonts w:ascii="仿宋_GB2312" w:hAnsi="仿宋" w:eastAsia="仿宋_GB2312" w:cs="Traditional Arabic"/>
          <w:color w:val="000000"/>
          <w:sz w:val="32"/>
          <w:szCs w:val="32"/>
          <w:u w:val="none" w:color="auto"/>
          <w:shd w:val="clear" w:fill="auto"/>
        </w:rPr>
        <w:t>史实</w:t>
      </w:r>
      <w:r>
        <w:rPr>
          <w:rFonts w:hint="eastAsia" w:ascii="仿宋_GB2312" w:hAnsi="仿宋" w:eastAsia="仿宋_GB2312" w:cs="Traditional Arabic"/>
          <w:color w:val="000000"/>
          <w:sz w:val="32"/>
          <w:szCs w:val="32"/>
          <w:u w:val="none" w:color="auto"/>
          <w:shd w:val="clear" w:fill="auto"/>
        </w:rPr>
        <w:t>、</w:t>
      </w:r>
      <w:r>
        <w:rPr>
          <w:rFonts w:ascii="仿宋_GB2312" w:hAnsi="仿宋" w:eastAsia="仿宋_GB2312" w:cs="Traditional Arabic"/>
          <w:color w:val="000000"/>
          <w:sz w:val="32"/>
          <w:szCs w:val="32"/>
          <w:u w:val="none" w:color="auto"/>
          <w:shd w:val="clear" w:fill="auto"/>
        </w:rPr>
        <w:t>赓续通江红色文化，</w:t>
      </w:r>
      <w:r>
        <w:rPr>
          <w:rFonts w:hint="eastAsia" w:ascii="仿宋_GB2312" w:hAnsi="仿宋" w:eastAsia="仿宋_GB2312" w:cs="Traditional Arabic"/>
          <w:color w:val="000000"/>
          <w:sz w:val="32"/>
          <w:szCs w:val="32"/>
          <w:u w:val="none" w:color="auto"/>
          <w:shd w:val="clear" w:fill="auto"/>
        </w:rPr>
        <w:t>收集川陕省总工会在通江时期颁布的《工人斗争纲领》《川陕省雇工劳动法令》等各类文献史料32章节。七一</w:t>
      </w:r>
      <w:r>
        <w:rPr>
          <w:rFonts w:ascii="仿宋_GB2312" w:hAnsi="仿宋" w:eastAsia="仿宋_GB2312" w:cs="Traditional Arabic"/>
          <w:color w:val="000000"/>
          <w:sz w:val="32"/>
          <w:szCs w:val="32"/>
          <w:u w:val="none" w:color="auto"/>
          <w:shd w:val="clear" w:fill="auto"/>
        </w:rPr>
        <w:t>前夕，</w:t>
      </w:r>
      <w:r>
        <w:rPr>
          <w:rFonts w:hint="eastAsia" w:ascii="仿宋_GB2312" w:hAnsi="仿宋" w:eastAsia="仿宋_GB2312" w:cs="Traditional Arabic"/>
          <w:color w:val="000000"/>
          <w:sz w:val="32"/>
          <w:szCs w:val="32"/>
          <w:u w:val="none" w:color="auto"/>
          <w:shd w:val="clear" w:fill="auto"/>
        </w:rPr>
        <w:t>承办南充市嘉陵区总工会等12个省内省外工会到川陕革命根据地红军烈士陵园接受革命教育；举办通江县</w:t>
      </w:r>
      <w:r>
        <w:rPr>
          <w:rFonts w:ascii="仿宋_GB2312" w:hAnsi="仿宋" w:eastAsia="仿宋_GB2312" w:cs="Traditional Arabic"/>
          <w:color w:val="000000"/>
          <w:sz w:val="32"/>
          <w:szCs w:val="32"/>
          <w:u w:val="none" w:color="auto"/>
          <w:shd w:val="clear" w:fill="auto"/>
        </w:rPr>
        <w:t>“百年奋斗铸辉煌·扬帆启航谱新篇”</w:t>
      </w:r>
      <w:r>
        <w:rPr>
          <w:rFonts w:hint="eastAsia" w:ascii="仿宋_GB2312" w:hAnsi="仿宋" w:eastAsia="仿宋_GB2312" w:cs="Traditional Arabic"/>
          <w:color w:val="000000"/>
          <w:sz w:val="32"/>
          <w:szCs w:val="32"/>
          <w:u w:val="none" w:color="auto"/>
          <w:shd w:val="clear" w:fill="auto"/>
        </w:rPr>
        <w:t>职工</w:t>
      </w:r>
      <w:r>
        <w:rPr>
          <w:rFonts w:ascii="仿宋_GB2312" w:hAnsi="仿宋" w:eastAsia="仿宋_GB2312" w:cs="Traditional Arabic"/>
          <w:color w:val="000000"/>
          <w:sz w:val="32"/>
          <w:szCs w:val="32"/>
          <w:u w:val="none" w:color="auto"/>
          <w:shd w:val="clear" w:fill="auto"/>
        </w:rPr>
        <w:t>演讲比赛等</w:t>
      </w:r>
      <w:r>
        <w:rPr>
          <w:rFonts w:hint="eastAsia" w:ascii="仿宋_GB2312" w:hAnsi="仿宋" w:eastAsia="仿宋_GB2312" w:cs="Traditional Arabic"/>
          <w:color w:val="000000"/>
          <w:sz w:val="32"/>
          <w:szCs w:val="32"/>
          <w:u w:val="none" w:color="auto"/>
          <w:shd w:val="clear" w:fill="auto"/>
        </w:rPr>
        <w:t>大型</w:t>
      </w:r>
      <w:r>
        <w:rPr>
          <w:rFonts w:ascii="仿宋_GB2312" w:hAnsi="仿宋" w:eastAsia="仿宋_GB2312" w:cs="Traditional Arabic"/>
          <w:color w:val="000000"/>
          <w:sz w:val="32"/>
          <w:szCs w:val="32"/>
          <w:u w:val="none" w:color="auto"/>
          <w:shd w:val="clear" w:fill="auto"/>
        </w:rPr>
        <w:t>庆祝建党100周年活动</w:t>
      </w:r>
      <w:r>
        <w:rPr>
          <w:rFonts w:hint="eastAsia" w:ascii="仿宋_GB2312" w:hAnsi="仿宋" w:eastAsia="仿宋_GB2312" w:cs="Traditional Arabic"/>
          <w:color w:val="000000"/>
          <w:sz w:val="32"/>
          <w:szCs w:val="32"/>
          <w:u w:val="none" w:color="auto"/>
          <w:shd w:val="clear" w:fill="auto"/>
        </w:rPr>
        <w:t>，切实</w:t>
      </w:r>
      <w:r>
        <w:rPr>
          <w:rFonts w:ascii="仿宋_GB2312" w:hAnsi="仿宋" w:eastAsia="仿宋_GB2312" w:cs="Traditional Arabic"/>
          <w:color w:val="000000"/>
          <w:sz w:val="32"/>
          <w:szCs w:val="32"/>
          <w:u w:val="none" w:color="auto"/>
          <w:shd w:val="clear" w:fill="auto"/>
        </w:rPr>
        <w:t>将红色</w:t>
      </w:r>
      <w:r>
        <w:rPr>
          <w:rFonts w:hint="eastAsia" w:ascii="仿宋_GB2312" w:hAnsi="仿宋" w:eastAsia="仿宋_GB2312" w:cs="Traditional Arabic"/>
          <w:color w:val="000000"/>
          <w:sz w:val="32"/>
          <w:szCs w:val="32"/>
          <w:u w:val="none" w:color="auto"/>
          <w:shd w:val="clear" w:fill="auto"/>
        </w:rPr>
        <w:t>资源</w:t>
      </w:r>
      <w:r>
        <w:rPr>
          <w:rFonts w:ascii="仿宋_GB2312" w:hAnsi="仿宋" w:eastAsia="仿宋_GB2312" w:cs="Traditional Arabic"/>
          <w:color w:val="000000"/>
          <w:sz w:val="32"/>
          <w:szCs w:val="32"/>
          <w:u w:val="none" w:color="auto"/>
          <w:shd w:val="clear" w:fill="auto"/>
        </w:rPr>
        <w:t>有效转化为</w:t>
      </w:r>
      <w:r>
        <w:rPr>
          <w:rFonts w:hint="eastAsia" w:ascii="仿宋_GB2312" w:hAnsi="仿宋" w:eastAsia="仿宋_GB2312" w:cs="Traditional Arabic"/>
          <w:color w:val="000000"/>
          <w:sz w:val="32"/>
          <w:szCs w:val="32"/>
          <w:u w:val="none" w:color="auto"/>
          <w:shd w:val="clear" w:fill="auto"/>
        </w:rPr>
        <w:t>通江</w:t>
      </w:r>
      <w:r>
        <w:rPr>
          <w:rFonts w:ascii="仿宋_GB2312" w:hAnsi="仿宋" w:eastAsia="仿宋_GB2312" w:cs="Traditional Arabic"/>
          <w:color w:val="000000"/>
          <w:sz w:val="32"/>
          <w:szCs w:val="32"/>
          <w:u w:val="none" w:color="auto"/>
          <w:shd w:val="clear" w:fill="auto"/>
        </w:rPr>
        <w:t>工会系统党性教育的</w:t>
      </w:r>
      <w:r>
        <w:rPr>
          <w:rFonts w:hint="eastAsia" w:ascii="仿宋_GB2312" w:hAnsi="仿宋" w:eastAsia="仿宋_GB2312" w:cs="Traditional Arabic"/>
          <w:color w:val="000000"/>
          <w:sz w:val="32"/>
          <w:szCs w:val="32"/>
          <w:u w:val="none" w:color="auto"/>
          <w:shd w:val="clear" w:fill="auto"/>
        </w:rPr>
        <w:t>教学</w:t>
      </w:r>
      <w:r>
        <w:rPr>
          <w:rFonts w:ascii="仿宋_GB2312" w:hAnsi="仿宋" w:eastAsia="仿宋_GB2312" w:cs="Traditional Arabic"/>
          <w:color w:val="000000"/>
          <w:sz w:val="32"/>
          <w:szCs w:val="32"/>
          <w:u w:val="none" w:color="auto"/>
          <w:shd w:val="clear" w:fill="auto"/>
        </w:rPr>
        <w:t>资源。</w:t>
      </w:r>
    </w:p>
    <w:p>
      <w:pPr>
        <w:spacing w:line="560" w:lineRule="exact"/>
        <w:ind w:firstLine="643" w:firstLineChars="200"/>
        <w:rPr>
          <w:rFonts w:ascii="仿宋_GB2312" w:hAnsi="仿宋" w:eastAsia="仿宋_GB2312" w:cs="Traditional Arabic"/>
          <w:color w:val="000000"/>
          <w:sz w:val="32"/>
          <w:szCs w:val="32"/>
          <w:u w:val="none" w:color="auto"/>
          <w:shd w:val="clear" w:fill="auto"/>
        </w:rPr>
      </w:pPr>
      <w:r>
        <w:rPr>
          <w:rFonts w:hint="eastAsia" w:eastAsia="黑体"/>
          <w:b/>
          <w:color w:val="000000"/>
          <w:sz w:val="32"/>
          <w:szCs w:val="32"/>
          <w:u w:val="none" w:color="auto"/>
          <w:shd w:val="clear" w:fill="auto"/>
        </w:rPr>
        <w:t>2、发挥职能优势，服务党政</w:t>
      </w:r>
      <w:r>
        <w:rPr>
          <w:rFonts w:eastAsia="黑体"/>
          <w:b/>
          <w:color w:val="000000"/>
          <w:sz w:val="32"/>
          <w:szCs w:val="32"/>
          <w:u w:val="none" w:color="auto"/>
          <w:shd w:val="clear" w:fill="auto"/>
        </w:rPr>
        <w:t>中心工作</w:t>
      </w:r>
      <w:r>
        <w:rPr>
          <w:rFonts w:hint="eastAsia" w:eastAsia="黑体"/>
          <w:b/>
          <w:color w:val="000000"/>
          <w:sz w:val="32"/>
          <w:szCs w:val="32"/>
          <w:u w:val="none" w:color="auto"/>
          <w:shd w:val="clear" w:fill="auto"/>
        </w:rPr>
        <w:t>大局。</w:t>
      </w:r>
      <w:r>
        <w:rPr>
          <w:rFonts w:hint="eastAsia" w:ascii="仿宋_GB2312" w:hAnsi="仿宋" w:eastAsia="仿宋_GB2312" w:cs="Traditional Arabic"/>
          <w:color w:val="000000"/>
          <w:sz w:val="32"/>
          <w:szCs w:val="32"/>
          <w:u w:val="none" w:color="auto"/>
          <w:shd w:val="clear" w:fill="auto"/>
        </w:rPr>
        <w:t>始终坚持围绕中心、服务大局是工会坚持党的</w:t>
      </w:r>
      <w:r>
        <w:rPr>
          <w:rFonts w:ascii="仿宋_GB2312" w:hAnsi="仿宋" w:eastAsia="仿宋_GB2312" w:cs="Traditional Arabic"/>
          <w:color w:val="000000"/>
          <w:sz w:val="32"/>
          <w:szCs w:val="32"/>
          <w:u w:val="none" w:color="auto"/>
          <w:shd w:val="clear" w:fill="auto"/>
        </w:rPr>
        <w:t>领导的具体</w:t>
      </w:r>
      <w:r>
        <w:rPr>
          <w:rFonts w:hint="eastAsia" w:ascii="仿宋_GB2312" w:hAnsi="仿宋" w:eastAsia="仿宋_GB2312" w:cs="Traditional Arabic"/>
          <w:color w:val="000000"/>
          <w:sz w:val="32"/>
          <w:szCs w:val="32"/>
          <w:u w:val="none" w:color="auto"/>
          <w:shd w:val="clear" w:fill="auto"/>
        </w:rPr>
        <w:t>行动。</w:t>
      </w:r>
      <w:r>
        <w:rPr>
          <w:rFonts w:hint="eastAsia" w:ascii="楷体" w:hAnsi="楷体" w:eastAsia="楷体" w:cs="Traditional Arabic"/>
          <w:b/>
          <w:color w:val="000000"/>
          <w:sz w:val="32"/>
          <w:szCs w:val="32"/>
          <w:u w:val="none" w:color="auto"/>
          <w:shd w:val="clear" w:fill="auto"/>
        </w:rPr>
        <w:t>（一）服务党政中心工作。</w:t>
      </w:r>
      <w:r>
        <w:rPr>
          <w:rFonts w:hint="eastAsia" w:ascii="仿宋_GB2312" w:hAnsi="仿宋" w:eastAsia="仿宋_GB2312" w:cs="Traditional Arabic"/>
          <w:color w:val="000000"/>
          <w:sz w:val="32"/>
          <w:szCs w:val="32"/>
          <w:u w:val="none" w:color="auto"/>
          <w:shd w:val="clear" w:fill="auto"/>
        </w:rPr>
        <w:t>筹集</w:t>
      </w:r>
      <w:r>
        <w:rPr>
          <w:rFonts w:ascii="仿宋_GB2312" w:hAnsi="仿宋" w:eastAsia="仿宋_GB2312" w:cs="Traditional Arabic"/>
          <w:color w:val="000000"/>
          <w:sz w:val="32"/>
          <w:szCs w:val="32"/>
          <w:u w:val="none" w:color="auto"/>
          <w:shd w:val="clear" w:fill="auto"/>
        </w:rPr>
        <w:t>各类资金89.6</w:t>
      </w:r>
      <w:r>
        <w:rPr>
          <w:rFonts w:hint="eastAsia" w:ascii="仿宋_GB2312" w:hAnsi="仿宋" w:eastAsia="仿宋_GB2312" w:cs="Traditional Arabic"/>
          <w:color w:val="000000"/>
          <w:sz w:val="32"/>
          <w:szCs w:val="32"/>
          <w:u w:val="none" w:color="auto"/>
          <w:shd w:val="clear" w:fill="auto"/>
        </w:rPr>
        <w:t>万元</w:t>
      </w:r>
      <w:r>
        <w:rPr>
          <w:rFonts w:ascii="仿宋_GB2312" w:hAnsi="仿宋" w:eastAsia="仿宋_GB2312" w:cs="Traditional Arabic"/>
          <w:color w:val="000000"/>
          <w:sz w:val="32"/>
          <w:szCs w:val="32"/>
          <w:u w:val="none" w:color="auto"/>
          <w:shd w:val="clear" w:fill="auto"/>
        </w:rPr>
        <w:t>，</w:t>
      </w:r>
      <w:r>
        <w:rPr>
          <w:rFonts w:hint="eastAsia" w:ascii="仿宋_GB2312" w:hAnsi="仿宋" w:eastAsia="仿宋_GB2312" w:cs="Traditional Arabic"/>
          <w:color w:val="000000"/>
          <w:sz w:val="32"/>
          <w:szCs w:val="32"/>
          <w:u w:val="none" w:color="auto"/>
          <w:shd w:val="clear" w:fill="auto"/>
        </w:rPr>
        <w:t>开展通江县“天府情缘春风送岗”暨农民工招聘专场会，参会企业40余家，提供就业岗位数2892个，发放招聘企业宣传资料3000余份，切实解决下岗职工（农民工）600余名稳岗就业。“送清凉”活动慰问奋战镇广高速建设民工、一线交巡（特）警、环卫、电力工人、新就业形态群体800余名，“7.10”特大</w:t>
      </w:r>
      <w:r>
        <w:rPr>
          <w:rFonts w:ascii="仿宋_GB2312" w:hAnsi="仿宋" w:eastAsia="仿宋_GB2312" w:cs="Traditional Arabic"/>
          <w:color w:val="000000"/>
          <w:sz w:val="32"/>
          <w:szCs w:val="32"/>
          <w:u w:val="none" w:color="auto"/>
          <w:shd w:val="clear" w:fill="auto"/>
        </w:rPr>
        <w:t>洪灾</w:t>
      </w:r>
      <w:r>
        <w:rPr>
          <w:rFonts w:hint="eastAsia" w:ascii="仿宋_GB2312" w:hAnsi="仿宋" w:eastAsia="仿宋_GB2312" w:cs="Traditional Arabic"/>
          <w:color w:val="000000"/>
          <w:sz w:val="32"/>
          <w:szCs w:val="32"/>
          <w:u w:val="none" w:color="auto"/>
          <w:shd w:val="clear" w:fill="auto"/>
        </w:rPr>
        <w:t>慰问抗洪抢险武警官兵等特殊群体5000名。金秋助学帮扶65人，发放资助金15.7万元（其中资助困难农民工及“三新”领域困难职工子女31人，发放助学金3.1万元）。</w:t>
      </w:r>
      <w:r>
        <w:rPr>
          <w:rFonts w:hint="eastAsia" w:ascii="楷体" w:hAnsi="楷体" w:eastAsia="楷体" w:cs="Traditional Arabic"/>
          <w:b/>
          <w:color w:val="000000"/>
          <w:sz w:val="32"/>
          <w:szCs w:val="32"/>
          <w:u w:val="none" w:color="auto"/>
          <w:shd w:val="clear" w:fill="auto"/>
        </w:rPr>
        <w:t>（二）奋力助推消费扶贫工作。</w:t>
      </w:r>
      <w:r>
        <w:rPr>
          <w:rFonts w:hint="eastAsia" w:ascii="仿宋_GB2312" w:hAnsi="仿宋" w:eastAsia="仿宋_GB2312" w:cs="Traditional Arabic"/>
          <w:color w:val="000000"/>
          <w:sz w:val="32"/>
          <w:szCs w:val="32"/>
          <w:u w:val="none" w:color="auto"/>
          <w:shd w:val="clear" w:fill="auto"/>
        </w:rPr>
        <w:t>发挥工会组织优势搭建消费平台，以工会福利政策为支撑，通过川工之家APP、抖音、微信等网络平台广泛推介扶贫产品，优先采购“832”、通江县“五个一批”重点企业扶贫产品作为工会会员节日慰问品，促进消费扶贫。截至目前，已采购米、面、油等农副产品</w:t>
      </w:r>
      <w:r>
        <w:rPr>
          <w:rFonts w:ascii="仿宋_GB2312" w:hAnsi="仿宋" w:eastAsia="仿宋_GB2312" w:cs="Traditional Arabic"/>
          <w:color w:val="000000"/>
          <w:sz w:val="32"/>
          <w:szCs w:val="32"/>
          <w:u w:val="none" w:color="auto"/>
          <w:shd w:val="clear" w:fill="auto"/>
        </w:rPr>
        <w:t>600</w:t>
      </w:r>
      <w:r>
        <w:rPr>
          <w:rFonts w:hint="eastAsia" w:ascii="仿宋_GB2312" w:hAnsi="仿宋" w:eastAsia="仿宋_GB2312" w:cs="Traditional Arabic"/>
          <w:color w:val="000000"/>
          <w:sz w:val="32"/>
          <w:szCs w:val="32"/>
          <w:u w:val="none" w:color="auto"/>
          <w:shd w:val="clear" w:fill="auto"/>
        </w:rPr>
        <w:t>余万元（其中：县总工会采集米、面、油及猪肉等慰问物资11.32万元，用于2021年“送温暖”慰问镇广高速等全县重点建设项目工地）。</w:t>
      </w:r>
      <w:r>
        <w:rPr>
          <w:rFonts w:hint="eastAsia" w:ascii="楷体" w:hAnsi="楷体" w:eastAsia="楷体" w:cs="楷体"/>
          <w:b/>
          <w:bCs/>
          <w:color w:val="000000"/>
          <w:sz w:val="32"/>
          <w:szCs w:val="32"/>
          <w:u w:val="none" w:color="auto"/>
          <w:shd w:val="clear" w:fill="auto"/>
        </w:rPr>
        <w:t>（三）关爱劳模选树先进。</w:t>
      </w:r>
      <w:r>
        <w:rPr>
          <w:rFonts w:hint="eastAsia" w:ascii="仿宋_GB2312" w:hAnsi="仿宋" w:eastAsia="仿宋_GB2312" w:cs="Traditional Arabic"/>
          <w:color w:val="000000"/>
          <w:sz w:val="32"/>
          <w:szCs w:val="32"/>
          <w:u w:val="none" w:color="auto"/>
          <w:shd w:val="clear" w:fill="auto"/>
        </w:rPr>
        <w:t>“七一”期间看望慰问70周岁以上省部级劳模（含享受省部级劳模待遇）</w:t>
      </w:r>
      <w:r>
        <w:rPr>
          <w:rFonts w:hint="eastAsia" w:ascii="仿宋_GB2312" w:hAnsi="仿宋" w:eastAsia="仿宋_GB2312" w:cs="Traditional Arabic"/>
          <w:color w:val="000000"/>
          <w:sz w:val="32"/>
          <w:szCs w:val="32"/>
          <w:u w:val="none" w:color="auto"/>
          <w:shd w:val="clear" w:fill="auto"/>
        </w:rPr>
        <w:t>16名</w:t>
      </w:r>
      <w:r>
        <w:rPr>
          <w:rFonts w:hint="eastAsia" w:ascii="仿宋_GB2312" w:hAnsi="仿宋" w:eastAsia="仿宋_GB2312" w:cs="Traditional Arabic"/>
          <w:color w:val="000000"/>
          <w:sz w:val="32"/>
          <w:szCs w:val="32"/>
          <w:u w:val="none" w:color="auto"/>
          <w:shd w:val="clear" w:fill="auto"/>
          <w:lang w:eastAsia="zh-CN"/>
        </w:rPr>
        <w:t>，</w:t>
      </w:r>
      <w:r>
        <w:rPr>
          <w:rFonts w:hint="eastAsia" w:ascii="仿宋_GB2312" w:hAnsi="仿宋" w:eastAsia="仿宋_GB2312" w:cs="Traditional Arabic"/>
          <w:color w:val="000000"/>
          <w:sz w:val="32"/>
          <w:szCs w:val="32"/>
          <w:u w:val="none" w:color="auto"/>
          <w:shd w:val="clear" w:fill="auto"/>
          <w:lang w:val="en-US" w:eastAsia="zh-CN"/>
        </w:rPr>
        <w:t>共计</w:t>
      </w:r>
      <w:r>
        <w:rPr>
          <w:rFonts w:hint="eastAsia" w:ascii="仿宋_GB2312" w:hAnsi="仿宋" w:eastAsia="仿宋_GB2312" w:cs="Traditional Arabic"/>
          <w:color w:val="000000"/>
          <w:sz w:val="32"/>
          <w:szCs w:val="32"/>
          <w:u w:val="none" w:color="auto"/>
          <w:shd w:val="clear" w:fill="auto"/>
        </w:rPr>
        <w:t>1.6万元；完成全国劳模、省部级劳模、市级劳模共计29名的劳模风采宣传册的编撰。发放省部级劳模（含享受省部级劳模待遇）春节慰问金8.19万元、省部级劳模荣誉津贴补助资金1.8万元、省部级劳模特殊困难帮扶资金4万元、劳模体检补助资金1.94万元，申报2名全国级劳模生活困难补助资金6.4428</w:t>
      </w:r>
      <w:r>
        <w:rPr>
          <w:rFonts w:hint="eastAsia" w:ascii="仿宋_GB2312" w:hAnsi="仿宋" w:eastAsia="仿宋_GB2312" w:cs="Traditional Arabic"/>
          <w:color w:val="000000"/>
          <w:sz w:val="32"/>
          <w:szCs w:val="32"/>
          <w:u w:val="none" w:color="auto"/>
          <w:shd w:val="clear" w:fill="auto"/>
        </w:rPr>
        <w:t>万元。成功推荐2家企业获得“巴中市工人先锋号”、3名员工获得“巴中市金牌工人”、1家非公企业（金盾保安服务有限公司）获得“四川省五一劳动</w:t>
      </w:r>
      <w:r>
        <w:rPr>
          <w:rFonts w:hint="eastAsia" w:ascii="仿宋_GB2312" w:hAnsi="仿宋" w:eastAsia="仿宋_GB2312" w:cs="Traditional Arabic"/>
          <w:color w:val="000000"/>
          <w:sz w:val="32"/>
          <w:szCs w:val="32"/>
          <w:u w:val="none" w:color="auto"/>
          <w:shd w:val="clear" w:fill="auto"/>
          <w:lang w:eastAsia="zh-CN"/>
        </w:rPr>
        <w:t>奖状”</w:t>
      </w:r>
      <w:r>
        <w:rPr>
          <w:rFonts w:hint="eastAsia" w:ascii="仿宋_GB2312" w:hAnsi="仿宋" w:eastAsia="仿宋_GB2312" w:cs="Traditional Arabic"/>
          <w:color w:val="000000"/>
          <w:sz w:val="32"/>
          <w:szCs w:val="32"/>
          <w:u w:val="none" w:color="auto"/>
          <w:shd w:val="clear" w:fill="auto"/>
        </w:rPr>
        <w:t>、手工剪纸李亚雪获得四川省第三届“四川工匠”荣誉称号、通江电力公</w:t>
      </w:r>
      <w:r>
        <w:rPr>
          <w:rFonts w:ascii="仿宋_GB2312" w:hAnsi="仿宋" w:eastAsia="仿宋_GB2312" w:cs="Traditional Arabic"/>
          <w:color w:val="000000"/>
          <w:sz w:val="32"/>
          <w:szCs w:val="32"/>
          <w:u w:val="none" w:color="auto"/>
          <w:shd w:val="clear" w:fill="auto"/>
        </w:rPr>
        <w:t>司申报的《</w:t>
      </w:r>
      <w:r>
        <w:rPr>
          <w:rFonts w:hint="eastAsia" w:ascii="仿宋_GB2312" w:hAnsi="仿宋" w:eastAsia="仿宋_GB2312" w:cs="Traditional Arabic"/>
          <w:color w:val="000000"/>
          <w:sz w:val="32"/>
          <w:szCs w:val="32"/>
          <w:u w:val="none" w:color="auto"/>
          <w:shd w:val="clear" w:fill="auto"/>
        </w:rPr>
        <w:t>关于</w:t>
      </w:r>
      <w:r>
        <w:rPr>
          <w:rFonts w:ascii="仿宋_GB2312" w:hAnsi="仿宋" w:eastAsia="仿宋_GB2312" w:cs="Traditional Arabic"/>
          <w:color w:val="000000"/>
          <w:sz w:val="32"/>
          <w:szCs w:val="32"/>
          <w:u w:val="none" w:color="auto"/>
          <w:shd w:val="clear" w:fill="auto"/>
        </w:rPr>
        <w:t>推广应用变电站无人值守安全管控系统（</w:t>
      </w:r>
      <w:r>
        <w:rPr>
          <w:rFonts w:hint="eastAsia" w:ascii="仿宋_GB2312" w:hAnsi="仿宋" w:eastAsia="仿宋_GB2312" w:cs="Traditional Arabic"/>
          <w:color w:val="000000"/>
          <w:sz w:val="32"/>
          <w:szCs w:val="32"/>
          <w:u w:val="none" w:color="auto"/>
          <w:shd w:val="clear" w:fill="auto"/>
        </w:rPr>
        <w:t>AI云</w:t>
      </w:r>
      <w:r>
        <w:rPr>
          <w:rFonts w:ascii="仿宋_GB2312" w:hAnsi="仿宋" w:eastAsia="仿宋_GB2312" w:cs="Traditional Arabic"/>
          <w:color w:val="000000"/>
          <w:sz w:val="32"/>
          <w:szCs w:val="32"/>
          <w:u w:val="none" w:color="auto"/>
          <w:shd w:val="clear" w:fill="auto"/>
        </w:rPr>
        <w:t>卫士）</w:t>
      </w:r>
      <w:r>
        <w:rPr>
          <w:rFonts w:hint="eastAsia" w:ascii="仿宋_GB2312" w:hAnsi="仿宋" w:eastAsia="仿宋_GB2312" w:cs="Traditional Arabic"/>
          <w:color w:val="000000"/>
          <w:sz w:val="32"/>
          <w:szCs w:val="32"/>
          <w:u w:val="none" w:color="auto"/>
          <w:shd w:val="clear" w:fill="auto"/>
        </w:rPr>
        <w:t>的提案</w:t>
      </w:r>
      <w:r>
        <w:rPr>
          <w:rFonts w:ascii="仿宋_GB2312" w:hAnsi="仿宋" w:eastAsia="仿宋_GB2312" w:cs="Traditional Arabic"/>
          <w:color w:val="000000"/>
          <w:sz w:val="32"/>
          <w:szCs w:val="32"/>
          <w:u w:val="none" w:color="auto"/>
          <w:shd w:val="clear" w:fill="auto"/>
        </w:rPr>
        <w:t>》</w:t>
      </w:r>
      <w:r>
        <w:rPr>
          <w:rFonts w:hint="eastAsia" w:ascii="仿宋_GB2312" w:hAnsi="仿宋" w:eastAsia="仿宋_GB2312" w:cs="Traditional Arabic"/>
          <w:color w:val="000000"/>
          <w:sz w:val="32"/>
          <w:szCs w:val="32"/>
          <w:u w:val="none" w:color="auto"/>
          <w:shd w:val="clear" w:fill="auto"/>
        </w:rPr>
        <w:t>荣获省级</w:t>
      </w:r>
      <w:r>
        <w:rPr>
          <w:rFonts w:ascii="仿宋_GB2312" w:hAnsi="仿宋" w:eastAsia="仿宋_GB2312" w:cs="Traditional Arabic"/>
          <w:color w:val="000000"/>
          <w:sz w:val="32"/>
          <w:szCs w:val="32"/>
          <w:u w:val="none" w:color="auto"/>
          <w:shd w:val="clear" w:fill="auto"/>
        </w:rPr>
        <w:t>二等奖。</w:t>
      </w:r>
    </w:p>
    <w:p>
      <w:pPr>
        <w:spacing w:line="560" w:lineRule="exact"/>
        <w:ind w:firstLine="643" w:firstLineChars="200"/>
        <w:rPr>
          <w:rFonts w:ascii="仿宋_GB2312" w:hAnsi="仿宋" w:eastAsia="仿宋_GB2312" w:cs="Traditional Arabic"/>
          <w:color w:val="000000"/>
          <w:sz w:val="32"/>
          <w:szCs w:val="32"/>
          <w:u w:val="none" w:color="auto"/>
          <w:shd w:val="clear" w:fill="auto"/>
        </w:rPr>
      </w:pPr>
      <w:r>
        <w:rPr>
          <w:rFonts w:hint="eastAsia" w:eastAsia="黑体"/>
          <w:b/>
          <w:color w:val="000000"/>
          <w:sz w:val="32"/>
          <w:szCs w:val="32"/>
          <w:u w:val="none" w:color="auto"/>
          <w:shd w:val="clear" w:fill="auto"/>
        </w:rPr>
        <w:t>3、聚焦主责主业，提升</w:t>
      </w:r>
      <w:r>
        <w:rPr>
          <w:rFonts w:eastAsia="黑体"/>
          <w:b/>
          <w:color w:val="000000"/>
          <w:sz w:val="32"/>
          <w:szCs w:val="32"/>
          <w:u w:val="none" w:color="auto"/>
          <w:shd w:val="clear" w:fill="auto"/>
        </w:rPr>
        <w:t>职工群众幸福指数</w:t>
      </w:r>
      <w:r>
        <w:rPr>
          <w:rFonts w:hint="eastAsia" w:eastAsia="黑体"/>
          <w:b/>
          <w:color w:val="000000"/>
          <w:sz w:val="32"/>
          <w:szCs w:val="32"/>
          <w:u w:val="none" w:color="auto"/>
          <w:shd w:val="clear" w:fill="auto"/>
        </w:rPr>
        <w:t>。</w:t>
      </w:r>
      <w:r>
        <w:rPr>
          <w:rFonts w:hint="eastAsia" w:ascii="仿宋_GB2312" w:hAnsi="仿宋" w:eastAsia="仿宋_GB2312" w:cs="Traditional Arabic"/>
          <w:color w:val="000000"/>
          <w:sz w:val="32"/>
          <w:szCs w:val="32"/>
          <w:u w:val="none" w:color="auto"/>
          <w:shd w:val="clear" w:fill="auto"/>
        </w:rPr>
        <w:t>始终坚持把如何</w:t>
      </w:r>
      <w:r>
        <w:rPr>
          <w:rFonts w:ascii="仿宋_GB2312" w:hAnsi="仿宋" w:eastAsia="仿宋_GB2312" w:cs="Traditional Arabic"/>
          <w:color w:val="000000"/>
          <w:sz w:val="32"/>
          <w:szCs w:val="32"/>
          <w:u w:val="none" w:color="auto"/>
          <w:shd w:val="clear" w:fill="auto"/>
        </w:rPr>
        <w:t>更好地服务</w:t>
      </w:r>
      <w:r>
        <w:rPr>
          <w:rFonts w:hint="eastAsia" w:ascii="仿宋_GB2312" w:hAnsi="仿宋" w:eastAsia="仿宋_GB2312" w:cs="Traditional Arabic"/>
          <w:color w:val="000000"/>
          <w:sz w:val="32"/>
          <w:szCs w:val="32"/>
          <w:u w:val="none" w:color="auto"/>
          <w:shd w:val="clear" w:fill="auto"/>
        </w:rPr>
        <w:t>职工</w:t>
      </w:r>
      <w:r>
        <w:rPr>
          <w:rFonts w:ascii="仿宋_GB2312" w:hAnsi="仿宋" w:eastAsia="仿宋_GB2312" w:cs="Traditional Arabic"/>
          <w:color w:val="000000"/>
          <w:sz w:val="32"/>
          <w:szCs w:val="32"/>
          <w:u w:val="none" w:color="auto"/>
          <w:shd w:val="clear" w:fill="auto"/>
        </w:rPr>
        <w:t>群众</w:t>
      </w:r>
      <w:r>
        <w:rPr>
          <w:rFonts w:hint="eastAsia" w:ascii="仿宋_GB2312" w:hAnsi="仿宋" w:eastAsia="仿宋_GB2312" w:cs="Traditional Arabic"/>
          <w:color w:val="000000"/>
          <w:sz w:val="32"/>
          <w:szCs w:val="32"/>
          <w:u w:val="none" w:color="auto"/>
          <w:shd w:val="clear" w:fill="auto"/>
        </w:rPr>
        <w:t>作为</w:t>
      </w:r>
      <w:r>
        <w:rPr>
          <w:rFonts w:ascii="仿宋_GB2312" w:hAnsi="仿宋" w:eastAsia="仿宋_GB2312" w:cs="Traditional Arabic"/>
          <w:color w:val="000000"/>
          <w:sz w:val="32"/>
          <w:szCs w:val="32"/>
          <w:u w:val="none" w:color="auto"/>
          <w:shd w:val="clear" w:fill="auto"/>
        </w:rPr>
        <w:t>工会</w:t>
      </w:r>
      <w:r>
        <w:rPr>
          <w:rFonts w:hint="eastAsia" w:ascii="仿宋_GB2312" w:hAnsi="仿宋" w:eastAsia="仿宋_GB2312" w:cs="Traditional Arabic"/>
          <w:color w:val="000000"/>
          <w:sz w:val="32"/>
          <w:szCs w:val="32"/>
          <w:u w:val="none" w:color="auto"/>
          <w:shd w:val="clear" w:fill="auto"/>
        </w:rPr>
        <w:t>组织</w:t>
      </w:r>
      <w:r>
        <w:rPr>
          <w:rFonts w:ascii="仿宋_GB2312" w:hAnsi="仿宋" w:eastAsia="仿宋_GB2312" w:cs="Traditional Arabic"/>
          <w:color w:val="000000"/>
          <w:sz w:val="32"/>
          <w:szCs w:val="32"/>
          <w:u w:val="none" w:color="auto"/>
          <w:shd w:val="clear" w:fill="auto"/>
        </w:rPr>
        <w:t>第一</w:t>
      </w:r>
      <w:r>
        <w:rPr>
          <w:rFonts w:hint="eastAsia" w:ascii="仿宋_GB2312" w:hAnsi="仿宋" w:eastAsia="仿宋_GB2312" w:cs="Traditional Arabic"/>
          <w:color w:val="000000"/>
          <w:sz w:val="32"/>
          <w:szCs w:val="32"/>
          <w:u w:val="none" w:color="auto"/>
          <w:shd w:val="clear" w:fill="auto"/>
        </w:rPr>
        <w:t>工作</w:t>
      </w:r>
      <w:r>
        <w:rPr>
          <w:rFonts w:ascii="仿宋_GB2312" w:hAnsi="仿宋" w:eastAsia="仿宋_GB2312" w:cs="Traditional Arabic"/>
          <w:color w:val="000000"/>
          <w:sz w:val="32"/>
          <w:szCs w:val="32"/>
          <w:u w:val="none" w:color="auto"/>
          <w:shd w:val="clear" w:fill="auto"/>
        </w:rPr>
        <w:t>要务。</w:t>
      </w:r>
      <w:r>
        <w:rPr>
          <w:rStyle w:val="30"/>
          <w:rFonts w:hint="eastAsia" w:ascii="楷体" w:hAnsi="楷体" w:eastAsia="楷体"/>
          <w:b/>
          <w:color w:val="000000"/>
          <w:sz w:val="32"/>
          <w:szCs w:val="32"/>
          <w:u w:val="none" w:color="auto"/>
          <w:shd w:val="clear" w:fill="auto"/>
        </w:rPr>
        <w:t>（一）济困帮扶暖人心。</w:t>
      </w:r>
      <w:r>
        <w:rPr>
          <w:rFonts w:hint="eastAsia" w:ascii="仿宋_GB2312" w:hAnsi="仿宋" w:eastAsia="仿宋_GB2312" w:cs="Traditional Arabic"/>
          <w:color w:val="000000"/>
          <w:sz w:val="32"/>
          <w:szCs w:val="32"/>
          <w:u w:val="none" w:color="auto"/>
          <w:shd w:val="clear" w:fill="auto"/>
        </w:rPr>
        <w:t>一次性发放农民工返岗服务补助资金0.9万元，帮扶7家企业161名农民工；开展“工会进万家”调研走访活动，慰问工匠人才、一线防疫职工、困难职工、农民工等群体14人，</w:t>
      </w:r>
      <w:r>
        <w:rPr>
          <w:rFonts w:ascii="仿宋_GB2312" w:hAnsi="仿宋" w:eastAsia="仿宋_GB2312" w:cs="Traditional Arabic"/>
          <w:color w:val="000000"/>
          <w:sz w:val="32"/>
          <w:szCs w:val="32"/>
          <w:u w:val="none" w:color="auto"/>
          <w:shd w:val="clear" w:fill="auto"/>
        </w:rPr>
        <w:t>发放慰问金</w:t>
      </w:r>
      <w:r>
        <w:rPr>
          <w:rFonts w:hint="eastAsia" w:ascii="仿宋_GB2312" w:hAnsi="仿宋" w:eastAsia="仿宋_GB2312" w:cs="Traditional Arabic"/>
          <w:color w:val="000000"/>
          <w:sz w:val="32"/>
          <w:szCs w:val="32"/>
          <w:u w:val="none" w:color="auto"/>
          <w:shd w:val="clear" w:fill="auto"/>
        </w:rPr>
        <w:t>1.5万元。发放企业供给侧结构性改革专项资金17.2万元，帮扶4家企业142名职工；建立困难职工档案91名帮扶资金约35万元，脱困23户95人。帮扶年龄在14周岁以下患脑瘫疾病的儿童37人，共发放帮扶资金334773.11元。</w:t>
      </w:r>
      <w:r>
        <w:rPr>
          <w:rFonts w:hint="eastAsia" w:ascii="楷体" w:hAnsi="楷体" w:eastAsia="楷体"/>
          <w:b/>
          <w:bCs/>
          <w:color w:val="000000"/>
          <w:kern w:val="0"/>
          <w:sz w:val="32"/>
          <w:szCs w:val="32"/>
          <w:u w:val="none" w:color="auto"/>
          <w:shd w:val="clear" w:fill="auto"/>
        </w:rPr>
        <w:t>（二）文体活动显活力。</w:t>
      </w:r>
      <w:r>
        <w:rPr>
          <w:rFonts w:hint="eastAsia" w:ascii="仿宋_GB2312" w:hAnsi="仿宋" w:eastAsia="仿宋_GB2312" w:cs="Traditional Arabic"/>
          <w:color w:val="000000"/>
          <w:sz w:val="32"/>
          <w:szCs w:val="32"/>
          <w:u w:val="none" w:color="auto"/>
          <w:shd w:val="clear" w:fill="auto"/>
        </w:rPr>
        <w:t>先后组织通江县区参赛2021年巴中市“置信杯”工间操比赛，共40余人参加，6个单位获得奖次；举办“创建天府旅游名县·喜迎建党百年华诞”庆“五一”环高明湖职工长跑比赛活动，1800余名基层工会职工参加了比赛。联合团县委</w:t>
      </w:r>
      <w:r>
        <w:rPr>
          <w:rFonts w:ascii="仿宋_GB2312" w:hAnsi="仿宋" w:eastAsia="仿宋_GB2312" w:cs="Traditional Arabic"/>
          <w:color w:val="000000"/>
          <w:sz w:val="32"/>
          <w:szCs w:val="32"/>
          <w:u w:val="none" w:color="auto"/>
          <w:shd w:val="clear" w:fill="auto"/>
        </w:rPr>
        <w:t>等</w:t>
      </w:r>
      <w:r>
        <w:rPr>
          <w:rFonts w:hint="eastAsia" w:ascii="仿宋_GB2312" w:hAnsi="仿宋" w:eastAsia="仿宋_GB2312" w:cs="Traditional Arabic"/>
          <w:color w:val="000000"/>
          <w:sz w:val="32"/>
          <w:szCs w:val="32"/>
          <w:u w:val="none" w:color="auto"/>
          <w:shd w:val="clear" w:fill="auto"/>
        </w:rPr>
        <w:t>相关单位举行“青春同行永定水乡共创天府旅游名县”第四届青年联谊交友暨广纳首届民俗摸鱼节比赛。举办通江县第四届工会杯职工钓鱼比赛本次比赛，共有县直机关100余名职工参赛。持续开展“认证会员·普惠有礼”活动，参与人数达4500余人次，兑奖450余次。</w:t>
      </w:r>
      <w:r>
        <w:rPr>
          <w:rFonts w:hint="eastAsia" w:ascii="楷体" w:hAnsi="楷体" w:eastAsia="楷体"/>
          <w:b/>
          <w:bCs/>
          <w:color w:val="000000"/>
          <w:kern w:val="0"/>
          <w:sz w:val="32"/>
          <w:szCs w:val="32"/>
          <w:u w:val="none" w:color="auto"/>
          <w:shd w:val="clear" w:fill="auto"/>
        </w:rPr>
        <w:t>（三）维权促和</w:t>
      </w:r>
      <w:r>
        <w:rPr>
          <w:rFonts w:ascii="楷体" w:hAnsi="楷体" w:eastAsia="楷体"/>
          <w:b/>
          <w:bCs/>
          <w:color w:val="000000"/>
          <w:kern w:val="0"/>
          <w:sz w:val="32"/>
          <w:szCs w:val="32"/>
          <w:u w:val="none" w:color="auto"/>
          <w:shd w:val="clear" w:fill="auto"/>
        </w:rPr>
        <w:t>见真情。</w:t>
      </w:r>
      <w:r>
        <w:rPr>
          <w:rFonts w:hint="eastAsia" w:ascii="仿宋_GB2312" w:hAnsi="仿宋" w:eastAsia="仿宋_GB2312" w:cs="Traditional Arabic"/>
          <w:color w:val="000000"/>
          <w:sz w:val="32"/>
          <w:szCs w:val="32"/>
          <w:u w:val="none" w:color="auto"/>
          <w:shd w:val="clear" w:fill="auto"/>
        </w:rPr>
        <w:t>组织职工开展“安康杯知识竞赛”答题3场次580余人；开展安全生产知识培训4场次460余人；参与安全事故调查11次、邀请安全专家授课2场次，受益人数450余人；联合应急管理局深入工业园区企业开展安全生产监督检查6次；开展“</w:t>
      </w:r>
      <w:r>
        <w:rPr>
          <w:rFonts w:ascii="仿宋_GB2312" w:hAnsi="仿宋" w:eastAsia="仿宋_GB2312" w:cs="Traditional Arabic"/>
          <w:color w:val="000000"/>
          <w:sz w:val="32"/>
          <w:szCs w:val="32"/>
          <w:u w:val="none" w:color="auto"/>
          <w:shd w:val="clear" w:fill="auto"/>
        </w:rPr>
        <w:t>法律赶场</w:t>
      </w:r>
      <w:r>
        <w:rPr>
          <w:rFonts w:hint="eastAsia" w:ascii="仿宋_GB2312" w:hAnsi="仿宋" w:eastAsia="仿宋_GB2312" w:cs="Traditional Arabic"/>
          <w:color w:val="000000"/>
          <w:sz w:val="32"/>
          <w:szCs w:val="32"/>
          <w:u w:val="none" w:color="auto"/>
          <w:shd w:val="clear" w:fill="auto"/>
        </w:rPr>
        <w:t>”活动5场次</w:t>
      </w:r>
      <w:r>
        <w:rPr>
          <w:rFonts w:ascii="仿宋_GB2312" w:hAnsi="仿宋" w:eastAsia="仿宋_GB2312" w:cs="Traditional Arabic"/>
          <w:color w:val="000000"/>
          <w:sz w:val="32"/>
          <w:szCs w:val="32"/>
          <w:u w:val="none" w:color="auto"/>
          <w:shd w:val="clear" w:fill="auto"/>
        </w:rPr>
        <w:t>，</w:t>
      </w:r>
      <w:r>
        <w:rPr>
          <w:rFonts w:hint="eastAsia" w:ascii="仿宋_GB2312" w:hAnsi="仿宋" w:eastAsia="仿宋_GB2312" w:cs="Traditional Arabic"/>
          <w:color w:val="000000"/>
          <w:sz w:val="32"/>
          <w:szCs w:val="32"/>
          <w:u w:val="none" w:color="auto"/>
          <w:shd w:val="clear" w:fill="auto"/>
        </w:rPr>
        <w:t>发放职业病防治宣传资料</w:t>
      </w:r>
      <w:r>
        <w:rPr>
          <w:rFonts w:ascii="仿宋_GB2312" w:hAnsi="仿宋" w:eastAsia="仿宋_GB2312" w:cs="Traditional Arabic"/>
          <w:color w:val="000000"/>
          <w:sz w:val="32"/>
          <w:szCs w:val="32"/>
          <w:u w:val="none" w:color="auto"/>
          <w:shd w:val="clear" w:fill="auto"/>
        </w:rPr>
        <w:t>10</w:t>
      </w:r>
      <w:r>
        <w:rPr>
          <w:rFonts w:hint="eastAsia" w:ascii="仿宋_GB2312" w:hAnsi="仿宋" w:eastAsia="仿宋_GB2312" w:cs="Traditional Arabic"/>
          <w:color w:val="000000"/>
          <w:sz w:val="32"/>
          <w:szCs w:val="32"/>
          <w:u w:val="none" w:color="auto"/>
          <w:shd w:val="clear" w:fill="auto"/>
        </w:rPr>
        <w:t>000余份。办理各类</w:t>
      </w:r>
      <w:r>
        <w:rPr>
          <w:rFonts w:ascii="仿宋_GB2312" w:hAnsi="仿宋" w:eastAsia="仿宋_GB2312" w:cs="Traditional Arabic"/>
          <w:color w:val="000000"/>
          <w:sz w:val="32"/>
          <w:szCs w:val="32"/>
          <w:u w:val="none" w:color="auto"/>
          <w:shd w:val="clear" w:fill="auto"/>
        </w:rPr>
        <w:t>维权讨薪案件51</w:t>
      </w:r>
      <w:r>
        <w:rPr>
          <w:rFonts w:hint="eastAsia" w:ascii="仿宋_GB2312" w:hAnsi="仿宋" w:eastAsia="仿宋_GB2312" w:cs="Traditional Arabic"/>
          <w:color w:val="000000"/>
          <w:sz w:val="32"/>
          <w:szCs w:val="32"/>
          <w:u w:val="none" w:color="auto"/>
          <w:shd w:val="clear" w:fill="auto"/>
        </w:rPr>
        <w:t>件</w:t>
      </w:r>
      <w:r>
        <w:rPr>
          <w:rFonts w:ascii="仿宋_GB2312" w:hAnsi="仿宋" w:eastAsia="仿宋_GB2312" w:cs="Traditional Arabic"/>
          <w:color w:val="000000"/>
          <w:sz w:val="32"/>
          <w:szCs w:val="32"/>
          <w:u w:val="none" w:color="auto"/>
          <w:shd w:val="clear" w:fill="auto"/>
        </w:rPr>
        <w:t>，涉及金额456.33</w:t>
      </w:r>
      <w:r>
        <w:rPr>
          <w:rFonts w:hint="eastAsia" w:ascii="仿宋_GB2312" w:hAnsi="仿宋" w:eastAsia="仿宋_GB2312" w:cs="Traditional Arabic"/>
          <w:color w:val="000000"/>
          <w:sz w:val="32"/>
          <w:szCs w:val="32"/>
          <w:u w:val="none" w:color="auto"/>
          <w:shd w:val="clear" w:fill="auto"/>
        </w:rPr>
        <w:t>万元</w:t>
      </w:r>
      <w:r>
        <w:rPr>
          <w:rFonts w:ascii="仿宋_GB2312" w:hAnsi="仿宋" w:eastAsia="仿宋_GB2312" w:cs="Traditional Arabic"/>
          <w:color w:val="000000"/>
          <w:sz w:val="32"/>
          <w:szCs w:val="32"/>
          <w:u w:val="none" w:color="auto"/>
          <w:shd w:val="clear" w:fill="auto"/>
        </w:rPr>
        <w:t>（</w:t>
      </w:r>
      <w:r>
        <w:rPr>
          <w:rFonts w:hint="eastAsia" w:ascii="仿宋_GB2312" w:hAnsi="仿宋" w:eastAsia="仿宋_GB2312" w:cs="Traditional Arabic"/>
          <w:color w:val="000000"/>
          <w:sz w:val="32"/>
          <w:szCs w:val="32"/>
          <w:u w:val="none" w:color="auto"/>
          <w:shd w:val="clear" w:fill="auto"/>
        </w:rPr>
        <w:t>网上维权案件5件，维权金额32</w:t>
      </w:r>
      <w:r>
        <w:rPr>
          <w:rFonts w:ascii="仿宋_GB2312" w:hAnsi="仿宋" w:eastAsia="仿宋_GB2312" w:cs="Traditional Arabic"/>
          <w:color w:val="000000"/>
          <w:sz w:val="32"/>
          <w:szCs w:val="32"/>
          <w:u w:val="none" w:color="auto"/>
          <w:shd w:val="clear" w:fill="auto"/>
        </w:rPr>
        <w:t>.</w:t>
      </w:r>
      <w:r>
        <w:rPr>
          <w:rFonts w:hint="eastAsia" w:ascii="仿宋_GB2312" w:hAnsi="仿宋" w:eastAsia="仿宋_GB2312" w:cs="Traditional Arabic"/>
          <w:color w:val="000000"/>
          <w:sz w:val="32"/>
          <w:szCs w:val="32"/>
          <w:u w:val="none" w:color="auto"/>
          <w:shd w:val="clear" w:fill="auto"/>
        </w:rPr>
        <w:t>8万元；会同律师办理维权案件9件，维权金额396</w:t>
      </w:r>
      <w:r>
        <w:rPr>
          <w:rFonts w:ascii="仿宋_GB2312" w:hAnsi="仿宋" w:eastAsia="仿宋_GB2312" w:cs="Traditional Arabic"/>
          <w:color w:val="000000"/>
          <w:sz w:val="32"/>
          <w:szCs w:val="32"/>
          <w:u w:val="none" w:color="auto"/>
          <w:shd w:val="clear" w:fill="auto"/>
        </w:rPr>
        <w:t>.</w:t>
      </w:r>
      <w:r>
        <w:rPr>
          <w:rFonts w:hint="eastAsia" w:ascii="仿宋_GB2312" w:hAnsi="仿宋" w:eastAsia="仿宋_GB2312" w:cs="Traditional Arabic"/>
          <w:color w:val="000000"/>
          <w:sz w:val="32"/>
          <w:szCs w:val="32"/>
          <w:u w:val="none" w:color="auto"/>
          <w:shd w:val="clear" w:fill="auto"/>
        </w:rPr>
        <w:t>4万元；参与劳动仲裁37件，涉及金额27</w:t>
      </w:r>
      <w:r>
        <w:rPr>
          <w:rFonts w:ascii="仿宋_GB2312" w:hAnsi="仿宋" w:eastAsia="仿宋_GB2312" w:cs="Traditional Arabic"/>
          <w:color w:val="000000"/>
          <w:sz w:val="32"/>
          <w:szCs w:val="32"/>
          <w:u w:val="none" w:color="auto"/>
          <w:shd w:val="clear" w:fill="auto"/>
        </w:rPr>
        <w:t>.13</w:t>
      </w:r>
      <w:r>
        <w:rPr>
          <w:rFonts w:hint="eastAsia" w:ascii="仿宋_GB2312" w:hAnsi="仿宋" w:eastAsia="仿宋_GB2312" w:cs="Traditional Arabic"/>
          <w:color w:val="000000"/>
          <w:sz w:val="32"/>
          <w:szCs w:val="32"/>
          <w:u w:val="none" w:color="auto"/>
          <w:shd w:val="clear" w:fill="auto"/>
        </w:rPr>
        <w:t>万元</w:t>
      </w:r>
      <w:r>
        <w:rPr>
          <w:rFonts w:ascii="仿宋_GB2312" w:hAnsi="仿宋" w:eastAsia="仿宋_GB2312" w:cs="Traditional Arabic"/>
          <w:color w:val="000000"/>
          <w:sz w:val="32"/>
          <w:szCs w:val="32"/>
          <w:u w:val="none" w:color="auto"/>
          <w:shd w:val="clear" w:fill="auto"/>
        </w:rPr>
        <w:t>）</w:t>
      </w:r>
      <w:r>
        <w:rPr>
          <w:rFonts w:hint="eastAsia" w:ascii="仿宋_GB2312" w:hAnsi="仿宋" w:eastAsia="仿宋_GB2312" w:cs="Traditional Arabic"/>
          <w:color w:val="000000"/>
          <w:sz w:val="32"/>
          <w:szCs w:val="32"/>
          <w:u w:val="none" w:color="auto"/>
          <w:shd w:val="clear" w:fill="auto"/>
        </w:rPr>
        <w:t>。</w:t>
      </w:r>
    </w:p>
    <w:p>
      <w:pPr>
        <w:rPr>
          <w:u w:val="none" w:color="auto"/>
          <w:shd w:val="clear" w:fill="auto"/>
        </w:rPr>
      </w:pPr>
      <w:r>
        <w:rPr>
          <w:rFonts w:hint="eastAsia" w:eastAsia="黑体"/>
          <w:b/>
          <w:color w:val="000000"/>
          <w:sz w:val="32"/>
          <w:szCs w:val="32"/>
          <w:u w:val="none" w:color="auto"/>
          <w:shd w:val="clear" w:fill="auto"/>
        </w:rPr>
        <w:t>4、</w:t>
      </w:r>
      <w:r>
        <w:rPr>
          <w:rFonts w:hAnsi="黑体" w:eastAsia="黑体"/>
          <w:b/>
          <w:bCs/>
          <w:color w:val="000000"/>
          <w:sz w:val="32"/>
          <w:szCs w:val="32"/>
          <w:u w:val="none" w:color="auto"/>
          <w:shd w:val="clear" w:fill="auto"/>
        </w:rPr>
        <w:t>激发组织活力</w:t>
      </w:r>
      <w:r>
        <w:rPr>
          <w:rFonts w:eastAsia="黑体"/>
          <w:b/>
          <w:color w:val="000000"/>
          <w:sz w:val="32"/>
          <w:szCs w:val="32"/>
          <w:u w:val="none" w:color="auto"/>
          <w:shd w:val="clear" w:fill="auto"/>
        </w:rPr>
        <w:t>，强化工会自身</w:t>
      </w:r>
      <w:r>
        <w:rPr>
          <w:rFonts w:hint="eastAsia" w:eastAsia="黑体"/>
          <w:b/>
          <w:color w:val="000000"/>
          <w:sz w:val="32"/>
          <w:szCs w:val="32"/>
          <w:u w:val="none" w:color="auto"/>
          <w:shd w:val="clear" w:fill="auto"/>
        </w:rPr>
        <w:t>组织</w:t>
      </w:r>
      <w:r>
        <w:rPr>
          <w:rFonts w:eastAsia="黑体"/>
          <w:b/>
          <w:color w:val="000000"/>
          <w:sz w:val="32"/>
          <w:szCs w:val="32"/>
          <w:u w:val="none" w:color="auto"/>
          <w:shd w:val="clear" w:fill="auto"/>
        </w:rPr>
        <w:t>建设。</w:t>
      </w:r>
      <w:r>
        <w:rPr>
          <w:rFonts w:hint="eastAsia" w:ascii="仿宋_GB2312" w:hAnsi="仿宋" w:eastAsia="仿宋_GB2312" w:cs="Traditional Arabic"/>
          <w:color w:val="000000"/>
          <w:sz w:val="32"/>
          <w:szCs w:val="32"/>
          <w:u w:val="none" w:color="auto"/>
          <w:shd w:val="clear" w:fill="auto"/>
        </w:rPr>
        <w:t>始终</w:t>
      </w:r>
      <w:r>
        <w:rPr>
          <w:rFonts w:ascii="仿宋_GB2312" w:hAnsi="仿宋" w:eastAsia="仿宋_GB2312" w:cs="Traditional Arabic"/>
          <w:color w:val="000000"/>
          <w:sz w:val="32"/>
          <w:szCs w:val="32"/>
          <w:u w:val="none" w:color="auto"/>
          <w:shd w:val="clear" w:fill="auto"/>
        </w:rPr>
        <w:t>坚持把</w:t>
      </w:r>
      <w:r>
        <w:rPr>
          <w:rFonts w:hint="eastAsia" w:ascii="仿宋_GB2312" w:hAnsi="仿宋" w:eastAsia="仿宋_GB2312" w:cs="Traditional Arabic"/>
          <w:color w:val="000000"/>
          <w:sz w:val="32"/>
          <w:szCs w:val="32"/>
          <w:u w:val="none" w:color="auto"/>
          <w:shd w:val="clear" w:fill="auto"/>
        </w:rPr>
        <w:t>激发</w:t>
      </w:r>
      <w:r>
        <w:rPr>
          <w:rFonts w:ascii="仿宋_GB2312" w:hAnsi="仿宋" w:eastAsia="仿宋_GB2312" w:cs="Traditional Arabic"/>
          <w:color w:val="000000"/>
          <w:sz w:val="32"/>
          <w:szCs w:val="32"/>
          <w:u w:val="none" w:color="auto"/>
          <w:shd w:val="clear" w:fill="auto"/>
        </w:rPr>
        <w:t>组织活力</w:t>
      </w:r>
      <w:r>
        <w:rPr>
          <w:rFonts w:hint="eastAsia" w:ascii="仿宋_GB2312" w:hAnsi="仿宋" w:eastAsia="仿宋_GB2312" w:cs="Traditional Arabic"/>
          <w:color w:val="000000"/>
          <w:sz w:val="32"/>
          <w:szCs w:val="32"/>
          <w:u w:val="none" w:color="auto"/>
          <w:shd w:val="clear" w:fill="auto"/>
        </w:rPr>
        <w:t>作为强化</w:t>
      </w:r>
      <w:r>
        <w:rPr>
          <w:rFonts w:ascii="仿宋_GB2312" w:hAnsi="仿宋" w:eastAsia="仿宋_GB2312" w:cs="Traditional Arabic"/>
          <w:color w:val="000000"/>
          <w:sz w:val="32"/>
          <w:szCs w:val="32"/>
          <w:u w:val="none" w:color="auto"/>
          <w:shd w:val="clear" w:fill="auto"/>
        </w:rPr>
        <w:t>工会</w:t>
      </w:r>
      <w:r>
        <w:rPr>
          <w:rFonts w:hint="eastAsia" w:ascii="仿宋_GB2312" w:hAnsi="仿宋" w:eastAsia="仿宋_GB2312" w:cs="Traditional Arabic"/>
          <w:color w:val="000000"/>
          <w:sz w:val="32"/>
          <w:szCs w:val="32"/>
          <w:u w:val="none" w:color="auto"/>
          <w:shd w:val="clear" w:fill="auto"/>
        </w:rPr>
        <w:t>组织</w:t>
      </w:r>
      <w:r>
        <w:rPr>
          <w:rFonts w:ascii="仿宋_GB2312" w:hAnsi="仿宋" w:eastAsia="仿宋_GB2312" w:cs="Traditional Arabic"/>
          <w:color w:val="000000"/>
          <w:sz w:val="32"/>
          <w:szCs w:val="32"/>
          <w:u w:val="none" w:color="auto"/>
          <w:shd w:val="clear" w:fill="auto"/>
        </w:rPr>
        <w:t>建设</w:t>
      </w:r>
      <w:r>
        <w:rPr>
          <w:rFonts w:hint="eastAsia" w:ascii="仿宋_GB2312" w:hAnsi="仿宋" w:eastAsia="仿宋_GB2312" w:cs="Traditional Arabic"/>
          <w:color w:val="000000"/>
          <w:sz w:val="32"/>
          <w:szCs w:val="32"/>
          <w:u w:val="none" w:color="auto"/>
          <w:shd w:val="clear" w:fill="auto"/>
        </w:rPr>
        <w:t>的重要</w:t>
      </w:r>
      <w:r>
        <w:rPr>
          <w:rFonts w:ascii="仿宋_GB2312" w:hAnsi="仿宋" w:eastAsia="仿宋_GB2312" w:cs="Traditional Arabic"/>
          <w:color w:val="000000"/>
          <w:sz w:val="32"/>
          <w:szCs w:val="32"/>
          <w:u w:val="none" w:color="auto"/>
          <w:shd w:val="clear" w:fill="auto"/>
        </w:rPr>
        <w:t>抓手。</w:t>
      </w:r>
      <w:r>
        <w:rPr>
          <w:rFonts w:hint="eastAsia" w:hAnsi="楷体" w:eastAsia="楷体"/>
          <w:b/>
          <w:color w:val="000000"/>
          <w:sz w:val="32"/>
          <w:szCs w:val="32"/>
          <w:u w:val="none" w:color="auto"/>
          <w:shd w:val="clear" w:fill="auto"/>
        </w:rPr>
        <w:t>（一）不断夯实</w:t>
      </w:r>
      <w:r>
        <w:rPr>
          <w:rFonts w:hAnsi="楷体" w:eastAsia="楷体"/>
          <w:b/>
          <w:color w:val="000000"/>
          <w:sz w:val="32"/>
          <w:szCs w:val="32"/>
          <w:u w:val="none" w:color="auto"/>
          <w:shd w:val="clear" w:fill="auto"/>
        </w:rPr>
        <w:t>工会</w:t>
      </w:r>
      <w:r>
        <w:rPr>
          <w:rFonts w:hint="eastAsia" w:hAnsi="楷体" w:eastAsia="楷体"/>
          <w:b/>
          <w:color w:val="000000"/>
          <w:sz w:val="32"/>
          <w:szCs w:val="32"/>
          <w:u w:val="none" w:color="auto"/>
          <w:shd w:val="clear" w:fill="auto"/>
        </w:rPr>
        <w:t>组织</w:t>
      </w:r>
      <w:r>
        <w:rPr>
          <w:rFonts w:hAnsi="楷体" w:eastAsia="楷体"/>
          <w:b/>
          <w:color w:val="000000"/>
          <w:sz w:val="32"/>
          <w:szCs w:val="32"/>
          <w:u w:val="none" w:color="auto"/>
          <w:shd w:val="clear" w:fill="auto"/>
        </w:rPr>
        <w:t>建设</w:t>
      </w:r>
      <w:r>
        <w:rPr>
          <w:rFonts w:hint="eastAsia" w:hAnsi="楷体" w:eastAsia="楷体"/>
          <w:b/>
          <w:color w:val="000000"/>
          <w:sz w:val="32"/>
          <w:szCs w:val="32"/>
          <w:u w:val="none" w:color="auto"/>
          <w:shd w:val="clear" w:fill="auto"/>
        </w:rPr>
        <w:t>。</w:t>
      </w:r>
      <w:r>
        <w:rPr>
          <w:rFonts w:hint="eastAsia" w:ascii="仿宋_GB2312" w:hAnsi="仿宋" w:eastAsia="仿宋_GB2312" w:cs="Traditional Arabic"/>
          <w:color w:val="000000"/>
          <w:sz w:val="32"/>
          <w:szCs w:val="32"/>
          <w:u w:val="none" w:color="auto"/>
          <w:shd w:val="clear" w:fill="auto"/>
        </w:rPr>
        <w:t>以“</w:t>
      </w:r>
      <w:r>
        <w:rPr>
          <w:rFonts w:ascii="仿宋_GB2312" w:hAnsi="仿宋" w:eastAsia="仿宋_GB2312" w:cs="Traditional Arabic"/>
          <w:color w:val="000000"/>
          <w:sz w:val="32"/>
          <w:szCs w:val="32"/>
          <w:u w:val="none" w:color="auto"/>
          <w:shd w:val="clear" w:fill="auto"/>
        </w:rPr>
        <w:t>四门</w:t>
      </w:r>
      <w:r>
        <w:rPr>
          <w:rFonts w:hint="eastAsia" w:ascii="仿宋_GB2312" w:hAnsi="仿宋" w:eastAsia="仿宋_GB2312" w:cs="Traditional Arabic"/>
          <w:color w:val="000000"/>
          <w:sz w:val="32"/>
          <w:szCs w:val="32"/>
          <w:u w:val="none" w:color="auto"/>
          <w:shd w:val="clear" w:fill="auto"/>
        </w:rPr>
        <w:t>”</w:t>
      </w:r>
      <w:r>
        <w:rPr>
          <w:rFonts w:ascii="仿宋_GB2312" w:hAnsi="仿宋" w:eastAsia="仿宋_GB2312" w:cs="Traditional Arabic"/>
          <w:color w:val="000000"/>
          <w:sz w:val="32"/>
          <w:szCs w:val="32"/>
          <w:u w:val="none" w:color="auto"/>
          <w:shd w:val="clear" w:fill="auto"/>
        </w:rPr>
        <w:t>工会</w:t>
      </w:r>
      <w:r>
        <w:rPr>
          <w:rFonts w:hint="eastAsia" w:ascii="仿宋_GB2312" w:hAnsi="仿宋" w:eastAsia="仿宋_GB2312" w:cs="Traditional Arabic"/>
          <w:color w:val="000000"/>
          <w:sz w:val="32"/>
          <w:szCs w:val="32"/>
          <w:u w:val="none" w:color="auto"/>
          <w:shd w:val="clear" w:fill="auto"/>
        </w:rPr>
        <w:t>为</w:t>
      </w:r>
      <w:r>
        <w:rPr>
          <w:rFonts w:ascii="仿宋_GB2312" w:hAnsi="仿宋" w:eastAsia="仿宋_GB2312" w:cs="Traditional Arabic"/>
          <w:color w:val="000000"/>
          <w:sz w:val="32"/>
          <w:szCs w:val="32"/>
          <w:u w:val="none" w:color="auto"/>
          <w:shd w:val="clear" w:fill="auto"/>
        </w:rPr>
        <w:t>指导思想，</w:t>
      </w:r>
      <w:r>
        <w:rPr>
          <w:rFonts w:hint="eastAsia" w:ascii="仿宋_GB2312" w:hAnsi="仿宋" w:eastAsia="仿宋_GB2312" w:cs="Traditional Arabic"/>
          <w:color w:val="000000"/>
          <w:sz w:val="32"/>
          <w:szCs w:val="32"/>
          <w:u w:val="none" w:color="auto"/>
          <w:shd w:val="clear" w:fill="auto"/>
        </w:rPr>
        <w:t>全县现有工会会员45</w:t>
      </w:r>
      <w:r>
        <w:rPr>
          <w:rFonts w:ascii="仿宋_GB2312" w:hAnsi="仿宋" w:eastAsia="仿宋_GB2312" w:cs="Traditional Arabic"/>
          <w:color w:val="000000"/>
          <w:sz w:val="32"/>
          <w:szCs w:val="32"/>
          <w:u w:val="none" w:color="auto"/>
          <w:shd w:val="clear" w:fill="auto"/>
        </w:rPr>
        <w:t>810</w:t>
      </w:r>
      <w:r>
        <w:rPr>
          <w:rFonts w:hint="eastAsia" w:ascii="仿宋_GB2312" w:hAnsi="仿宋" w:eastAsia="仿宋_GB2312" w:cs="Traditional Arabic"/>
          <w:color w:val="000000"/>
          <w:sz w:val="32"/>
          <w:szCs w:val="32"/>
          <w:u w:val="none" w:color="auto"/>
          <w:shd w:val="clear" w:fill="auto"/>
        </w:rPr>
        <w:t>人，基层工会组织582个（其中：2021年新建工会组织131个，新发展会员5209名）。成功</w:t>
      </w:r>
      <w:r>
        <w:rPr>
          <w:rFonts w:ascii="仿宋_GB2312" w:hAnsi="仿宋" w:eastAsia="仿宋_GB2312" w:cs="Traditional Arabic"/>
          <w:color w:val="000000"/>
          <w:sz w:val="32"/>
          <w:szCs w:val="32"/>
          <w:u w:val="none" w:color="auto"/>
          <w:shd w:val="clear" w:fill="auto"/>
        </w:rPr>
        <w:t>创建省级职工之家1</w:t>
      </w:r>
      <w:r>
        <w:rPr>
          <w:rFonts w:hint="eastAsia" w:ascii="仿宋_GB2312" w:hAnsi="仿宋" w:eastAsia="仿宋_GB2312" w:cs="Traditional Arabic"/>
          <w:color w:val="000000"/>
          <w:sz w:val="32"/>
          <w:szCs w:val="32"/>
          <w:u w:val="none" w:color="auto"/>
          <w:shd w:val="clear" w:fill="auto"/>
        </w:rPr>
        <w:t>个</w:t>
      </w:r>
      <w:r>
        <w:rPr>
          <w:rFonts w:ascii="仿宋_GB2312" w:hAnsi="仿宋" w:eastAsia="仿宋_GB2312" w:cs="Traditional Arabic"/>
          <w:color w:val="000000"/>
          <w:sz w:val="32"/>
          <w:szCs w:val="32"/>
          <w:u w:val="none" w:color="auto"/>
          <w:shd w:val="clear" w:fill="auto"/>
        </w:rPr>
        <w:t>、</w:t>
      </w:r>
      <w:r>
        <w:rPr>
          <w:rFonts w:hint="eastAsia" w:ascii="仿宋_GB2312" w:hAnsi="仿宋" w:eastAsia="仿宋_GB2312" w:cs="Traditional Arabic"/>
          <w:color w:val="000000"/>
          <w:sz w:val="32"/>
          <w:szCs w:val="32"/>
          <w:u w:val="none" w:color="auto"/>
          <w:shd w:val="clear" w:fill="auto"/>
        </w:rPr>
        <w:t>市级</w:t>
      </w:r>
      <w:r>
        <w:rPr>
          <w:rFonts w:ascii="仿宋_GB2312" w:hAnsi="仿宋" w:eastAsia="仿宋_GB2312" w:cs="Traditional Arabic"/>
          <w:color w:val="000000"/>
          <w:sz w:val="32"/>
          <w:szCs w:val="32"/>
          <w:u w:val="none" w:color="auto"/>
          <w:shd w:val="clear" w:fill="auto"/>
        </w:rPr>
        <w:t>模范职工之家</w:t>
      </w:r>
      <w:r>
        <w:rPr>
          <w:rFonts w:hint="eastAsia" w:ascii="仿宋_GB2312" w:hAnsi="仿宋" w:eastAsia="仿宋_GB2312" w:cs="Traditional Arabic"/>
          <w:color w:val="000000"/>
          <w:sz w:val="32"/>
          <w:szCs w:val="32"/>
          <w:u w:val="none" w:color="auto"/>
          <w:shd w:val="clear" w:fill="auto"/>
        </w:rPr>
        <w:t>4个</w:t>
      </w:r>
      <w:r>
        <w:rPr>
          <w:rFonts w:ascii="仿宋_GB2312" w:hAnsi="仿宋" w:eastAsia="仿宋_GB2312" w:cs="Traditional Arabic"/>
          <w:color w:val="000000"/>
          <w:sz w:val="32"/>
          <w:szCs w:val="32"/>
          <w:u w:val="none" w:color="auto"/>
          <w:shd w:val="clear" w:fill="auto"/>
        </w:rPr>
        <w:t>、基层职工之家</w:t>
      </w:r>
      <w:r>
        <w:rPr>
          <w:rFonts w:hint="eastAsia" w:ascii="仿宋_GB2312" w:hAnsi="仿宋" w:eastAsia="仿宋_GB2312" w:cs="Traditional Arabic"/>
          <w:color w:val="000000"/>
          <w:sz w:val="32"/>
          <w:szCs w:val="32"/>
          <w:u w:val="none" w:color="auto"/>
          <w:shd w:val="clear" w:fill="auto"/>
        </w:rPr>
        <w:t>5个，</w:t>
      </w:r>
      <w:r>
        <w:rPr>
          <w:rFonts w:ascii="仿宋_GB2312" w:hAnsi="仿宋" w:eastAsia="仿宋_GB2312" w:cs="Traditional Arabic"/>
          <w:color w:val="000000"/>
          <w:sz w:val="32"/>
          <w:szCs w:val="32"/>
          <w:u w:val="none" w:color="auto"/>
          <w:shd w:val="clear" w:fill="auto"/>
        </w:rPr>
        <w:t>全力打造通江县工会示范职工之家</w:t>
      </w:r>
      <w:r>
        <w:rPr>
          <w:rFonts w:hint="eastAsia" w:ascii="仿宋_GB2312" w:hAnsi="仿宋" w:eastAsia="仿宋_GB2312" w:cs="Traditional Arabic"/>
          <w:color w:val="000000"/>
          <w:sz w:val="32"/>
          <w:szCs w:val="32"/>
          <w:u w:val="none" w:color="auto"/>
          <w:shd w:val="clear" w:fill="auto"/>
        </w:rPr>
        <w:t>1个。新建农民工文化驿站1个、工会户外劳动者服务站点2个、市级劳模和工匠人才创新工作室1个，提升完善工会户外劳动者服务站点4个。扎实开展川工之家APP工会会员网上录入平台工作，累计注册用户48453人（其中：认证会员31856人，录入工会干部642人，完成注册年度目标率121%、认证年度目标率127%）。积极推进“三新组织”建会入会工作，网约车等31个新就业群体加入工会组织，新发展会员2420名。新建</w:t>
      </w:r>
      <w:r>
        <w:rPr>
          <w:rFonts w:ascii="仿宋_GB2312" w:hAnsi="仿宋" w:eastAsia="仿宋_GB2312" w:cs="Traditional Arabic"/>
          <w:color w:val="000000"/>
          <w:sz w:val="32"/>
          <w:szCs w:val="32"/>
          <w:u w:val="none" w:color="auto"/>
          <w:shd w:val="clear" w:fill="auto"/>
        </w:rPr>
        <w:t>通江县</w:t>
      </w:r>
      <w:r>
        <w:rPr>
          <w:rFonts w:hint="eastAsia" w:ascii="仿宋_GB2312" w:hAnsi="仿宋" w:eastAsia="仿宋_GB2312" w:cs="Traditional Arabic"/>
          <w:color w:val="000000"/>
          <w:sz w:val="32"/>
          <w:szCs w:val="32"/>
          <w:u w:val="none" w:color="auto"/>
          <w:shd w:val="clear" w:fill="auto"/>
        </w:rPr>
        <w:t>工人文化宫活动</w:t>
      </w:r>
      <w:r>
        <w:rPr>
          <w:rFonts w:ascii="仿宋_GB2312" w:hAnsi="仿宋" w:eastAsia="仿宋_GB2312" w:cs="Traditional Arabic"/>
          <w:color w:val="000000"/>
          <w:sz w:val="32"/>
          <w:szCs w:val="32"/>
          <w:u w:val="none" w:color="auto"/>
          <w:shd w:val="clear" w:fill="auto"/>
        </w:rPr>
        <w:t>阵地</w:t>
      </w:r>
      <w:r>
        <w:rPr>
          <w:rFonts w:hint="eastAsia" w:ascii="仿宋_GB2312" w:hAnsi="仿宋" w:eastAsia="仿宋_GB2312" w:cs="Traditional Arabic"/>
          <w:color w:val="000000"/>
          <w:sz w:val="32"/>
          <w:szCs w:val="32"/>
          <w:u w:val="none" w:color="auto"/>
          <w:shd w:val="clear" w:fill="auto"/>
        </w:rPr>
        <w:t>1个（建筑面积69</w:t>
      </w:r>
      <w:r>
        <w:rPr>
          <w:rFonts w:ascii="仿宋_GB2312" w:hAnsi="仿宋" w:eastAsia="仿宋_GB2312" w:cs="Traditional Arabic"/>
          <w:color w:val="000000"/>
          <w:sz w:val="32"/>
          <w:szCs w:val="32"/>
          <w:u w:val="none" w:color="auto"/>
          <w:shd w:val="clear" w:fill="auto"/>
        </w:rPr>
        <w:t>3.53</w:t>
      </w:r>
      <w:r>
        <w:rPr>
          <w:rFonts w:hint="eastAsia" w:ascii="仿宋_GB2312" w:hAnsi="仿宋" w:eastAsia="仿宋_GB2312" w:cs="Traditional Arabic"/>
          <w:color w:val="000000"/>
          <w:sz w:val="32"/>
          <w:szCs w:val="32"/>
          <w:u w:val="none" w:color="auto"/>
          <w:shd w:val="clear" w:fill="auto"/>
        </w:rPr>
        <w:t>平方米，</w:t>
      </w:r>
      <w:r>
        <w:rPr>
          <w:rFonts w:ascii="仿宋_GB2312" w:hAnsi="仿宋" w:eastAsia="仿宋_GB2312" w:cs="Traditional Arabic"/>
          <w:color w:val="000000"/>
          <w:sz w:val="32"/>
          <w:szCs w:val="32"/>
          <w:u w:val="none" w:color="auto"/>
          <w:shd w:val="clear" w:fill="auto"/>
        </w:rPr>
        <w:t>总投资4</w:t>
      </w:r>
      <w:r>
        <w:rPr>
          <w:rFonts w:hint="eastAsia" w:ascii="仿宋_GB2312" w:hAnsi="仿宋" w:eastAsia="仿宋_GB2312" w:cs="Traditional Arabic"/>
          <w:color w:val="000000"/>
          <w:sz w:val="32"/>
          <w:szCs w:val="32"/>
          <w:u w:val="none" w:color="auto"/>
          <w:shd w:val="clear" w:fill="auto"/>
        </w:rPr>
        <w:t>0余万元），12月</w:t>
      </w:r>
      <w:r>
        <w:rPr>
          <w:rFonts w:ascii="仿宋_GB2312" w:hAnsi="仿宋" w:eastAsia="仿宋_GB2312" w:cs="Traditional Arabic"/>
          <w:color w:val="000000"/>
          <w:sz w:val="32"/>
          <w:szCs w:val="32"/>
          <w:u w:val="none" w:color="auto"/>
          <w:shd w:val="clear" w:fill="auto"/>
        </w:rPr>
        <w:t>上旬</w:t>
      </w:r>
      <w:r>
        <w:rPr>
          <w:rFonts w:ascii="仿宋_GB2312" w:hAnsi="仿宋" w:eastAsia="仿宋_GB2312" w:cs="Traditional Arabic"/>
          <w:color w:val="000000"/>
          <w:sz w:val="32"/>
          <w:szCs w:val="32"/>
          <w:u w:val="none" w:color="auto"/>
          <w:shd w:val="clear" w:fill="auto"/>
        </w:rPr>
        <w:t>完工</w:t>
      </w:r>
      <w:r>
        <w:rPr>
          <w:rFonts w:hint="eastAsia" w:ascii="仿宋_GB2312" w:hAnsi="仿宋" w:eastAsia="仿宋_GB2312" w:cs="Traditional Arabic"/>
          <w:color w:val="000000"/>
          <w:sz w:val="32"/>
          <w:szCs w:val="32"/>
          <w:u w:val="none" w:color="auto"/>
          <w:shd w:val="clear" w:fill="auto"/>
          <w:lang w:val="en-US" w:eastAsia="zh-CN"/>
        </w:rPr>
        <w:t>并</w:t>
      </w:r>
      <w:r>
        <w:rPr>
          <w:rFonts w:ascii="仿宋_GB2312" w:hAnsi="仿宋" w:eastAsia="仿宋_GB2312" w:cs="Traditional Arabic"/>
          <w:color w:val="000000"/>
          <w:sz w:val="32"/>
          <w:szCs w:val="32"/>
          <w:u w:val="none" w:color="auto"/>
          <w:shd w:val="clear" w:fill="auto"/>
        </w:rPr>
        <w:t>投入使用</w:t>
      </w:r>
      <w:r>
        <w:rPr>
          <w:rFonts w:hint="eastAsia" w:ascii="仿宋_GB2312" w:hAnsi="仿宋" w:eastAsia="仿宋_GB2312" w:cs="Traditional Arabic"/>
          <w:color w:val="000000"/>
          <w:sz w:val="32"/>
          <w:szCs w:val="32"/>
          <w:u w:val="none" w:color="auto"/>
          <w:shd w:val="clear" w:fill="auto"/>
        </w:rPr>
        <w:t>。</w:t>
      </w:r>
      <w:r>
        <w:rPr>
          <w:rFonts w:hint="eastAsia" w:hAnsi="楷体" w:eastAsia="楷体"/>
          <w:b/>
          <w:color w:val="000000"/>
          <w:sz w:val="32"/>
          <w:szCs w:val="32"/>
          <w:u w:val="none" w:color="auto"/>
          <w:shd w:val="clear" w:fill="auto"/>
        </w:rPr>
        <w:t>（二）</w:t>
      </w:r>
      <w:r>
        <w:rPr>
          <w:rFonts w:hAnsi="楷体" w:eastAsia="楷体"/>
          <w:b/>
          <w:color w:val="000000"/>
          <w:sz w:val="32"/>
          <w:szCs w:val="32"/>
          <w:u w:val="none" w:color="auto"/>
          <w:shd w:val="clear" w:fill="auto"/>
        </w:rPr>
        <w:t>纵深推进</w:t>
      </w:r>
      <w:r>
        <w:rPr>
          <w:rFonts w:hint="eastAsia" w:hAnsi="楷体" w:eastAsia="楷体"/>
          <w:b/>
          <w:color w:val="000000"/>
          <w:sz w:val="32"/>
          <w:szCs w:val="32"/>
          <w:u w:val="none" w:color="auto"/>
          <w:shd w:val="clear" w:fill="auto"/>
        </w:rPr>
        <w:t>作风</w:t>
      </w:r>
      <w:r>
        <w:rPr>
          <w:rFonts w:hAnsi="楷体" w:eastAsia="楷体"/>
          <w:b/>
          <w:color w:val="000000"/>
          <w:sz w:val="32"/>
          <w:szCs w:val="32"/>
          <w:u w:val="none" w:color="auto"/>
          <w:shd w:val="clear" w:fill="auto"/>
        </w:rPr>
        <w:t>建设。</w:t>
      </w:r>
      <w:r>
        <w:rPr>
          <w:rFonts w:hint="eastAsia" w:ascii="仿宋_GB2312" w:hAnsi="仿宋" w:eastAsia="仿宋_GB2312" w:cs="Traditional Arabic"/>
          <w:sz w:val="32"/>
          <w:szCs w:val="32"/>
          <w:u w:val="none" w:color="auto"/>
          <w:shd w:val="clear" w:fill="auto"/>
        </w:rPr>
        <w:t>始终坚持把党建</w:t>
      </w:r>
      <w:r>
        <w:rPr>
          <w:rFonts w:ascii="仿宋_GB2312" w:hAnsi="仿宋" w:eastAsia="仿宋_GB2312" w:cs="Traditional Arabic"/>
          <w:sz w:val="32"/>
          <w:szCs w:val="32"/>
          <w:u w:val="none" w:color="auto"/>
          <w:shd w:val="clear" w:fill="auto"/>
        </w:rPr>
        <w:t>和</w:t>
      </w:r>
      <w:r>
        <w:rPr>
          <w:rFonts w:hint="eastAsia" w:ascii="仿宋_GB2312" w:hAnsi="仿宋" w:eastAsia="仿宋_GB2312" w:cs="Traditional Arabic"/>
          <w:sz w:val="32"/>
          <w:szCs w:val="32"/>
          <w:u w:val="none" w:color="auto"/>
          <w:shd w:val="clear" w:fill="auto"/>
        </w:rPr>
        <w:t>党风廉政建设工作作为通江</w:t>
      </w:r>
      <w:r>
        <w:rPr>
          <w:rFonts w:ascii="仿宋_GB2312" w:hAnsi="仿宋" w:eastAsia="仿宋_GB2312" w:cs="Traditional Arabic"/>
          <w:sz w:val="32"/>
          <w:szCs w:val="32"/>
          <w:u w:val="none" w:color="auto"/>
          <w:shd w:val="clear" w:fill="auto"/>
        </w:rPr>
        <w:t>工运</w:t>
      </w:r>
      <w:r>
        <w:rPr>
          <w:rFonts w:hint="eastAsia" w:ascii="仿宋_GB2312" w:hAnsi="仿宋" w:eastAsia="仿宋_GB2312" w:cs="Traditional Arabic"/>
          <w:sz w:val="32"/>
          <w:szCs w:val="32"/>
          <w:u w:val="none" w:color="auto"/>
          <w:shd w:val="clear" w:fill="auto"/>
        </w:rPr>
        <w:t>固本强基的根本保障。建立和完善了《通江县总工会机关干部管理制度》等6项工作机制。先后召开“以案促改”专题会议，机关</w:t>
      </w:r>
      <w:r>
        <w:rPr>
          <w:rFonts w:ascii="仿宋_GB2312" w:hAnsi="仿宋" w:eastAsia="仿宋_GB2312" w:cs="Traditional Arabic"/>
          <w:sz w:val="32"/>
          <w:szCs w:val="32"/>
          <w:u w:val="none" w:color="auto"/>
          <w:shd w:val="clear" w:fill="auto"/>
        </w:rPr>
        <w:t>党员干部</w:t>
      </w:r>
      <w:r>
        <w:rPr>
          <w:rFonts w:hint="eastAsia" w:ascii="仿宋_GB2312" w:hAnsi="仿宋" w:eastAsia="仿宋_GB2312" w:cs="Traditional Arabic"/>
          <w:sz w:val="32"/>
          <w:szCs w:val="32"/>
          <w:u w:val="none" w:color="auto"/>
          <w:shd w:val="clear" w:fill="auto"/>
        </w:rPr>
        <w:t>“双责”约谈会4次，开展干部职工谈心谈话8次，领导干部上“坚守信仰初心、永葆廉政本色”等廉政主题党课5次。组织机关党员到党性教育基地和廉政教育基地开展主题党日活动</w:t>
      </w:r>
      <w:r>
        <w:rPr>
          <w:rFonts w:ascii="仿宋_GB2312" w:hAnsi="仿宋" w:eastAsia="仿宋_GB2312" w:cs="Traditional Arabic"/>
          <w:sz w:val="32"/>
          <w:szCs w:val="32"/>
          <w:u w:val="none" w:color="auto"/>
          <w:shd w:val="clear" w:fill="auto"/>
        </w:rPr>
        <w:t>3</w:t>
      </w:r>
      <w:r>
        <w:rPr>
          <w:rFonts w:hint="eastAsia" w:ascii="仿宋_GB2312" w:hAnsi="仿宋" w:eastAsia="仿宋_GB2312" w:cs="Traditional Arabic"/>
          <w:sz w:val="32"/>
          <w:szCs w:val="32"/>
          <w:u w:val="none" w:color="auto"/>
          <w:shd w:val="clear" w:fill="auto"/>
        </w:rPr>
        <w:t>次，集中观看《两任</w:t>
      </w:r>
      <w:r>
        <w:rPr>
          <w:rFonts w:ascii="仿宋_GB2312" w:hAnsi="仿宋" w:eastAsia="仿宋_GB2312" w:cs="Traditional Arabic"/>
          <w:sz w:val="32"/>
          <w:szCs w:val="32"/>
          <w:u w:val="none" w:color="auto"/>
          <w:shd w:val="clear" w:fill="auto"/>
        </w:rPr>
        <w:t>住建局长的不归路</w:t>
      </w:r>
      <w:r>
        <w:rPr>
          <w:rFonts w:hint="eastAsia" w:ascii="仿宋_GB2312" w:hAnsi="仿宋" w:eastAsia="仿宋_GB2312" w:cs="Traditional Arabic"/>
          <w:sz w:val="32"/>
          <w:szCs w:val="32"/>
          <w:u w:val="none" w:color="auto"/>
          <w:shd w:val="clear" w:fill="auto"/>
        </w:rPr>
        <w:t>》警示教育片</w:t>
      </w:r>
      <w:r>
        <w:rPr>
          <w:rFonts w:ascii="仿宋_GB2312" w:hAnsi="仿宋" w:eastAsia="仿宋_GB2312" w:cs="Traditional Arabic"/>
          <w:sz w:val="32"/>
          <w:szCs w:val="32"/>
          <w:u w:val="none" w:color="auto"/>
          <w:shd w:val="clear" w:fill="auto"/>
        </w:rPr>
        <w:t>3</w:t>
      </w:r>
      <w:r>
        <w:rPr>
          <w:rFonts w:hint="eastAsia" w:ascii="仿宋_GB2312" w:hAnsi="仿宋" w:eastAsia="仿宋_GB2312" w:cs="Traditional Arabic"/>
          <w:sz w:val="32"/>
          <w:szCs w:val="32"/>
          <w:u w:val="none" w:color="auto"/>
          <w:shd w:val="clear" w:fill="auto"/>
        </w:rPr>
        <w:t>次。对20个乡镇、10个县级部门工会组织经费使用进行了审计。</w:t>
      </w:r>
      <w:r>
        <w:rPr>
          <w:rFonts w:hint="eastAsia" w:hAnsi="楷体" w:eastAsia="楷体"/>
          <w:b/>
          <w:color w:val="000000"/>
          <w:sz w:val="32"/>
          <w:szCs w:val="32"/>
          <w:u w:val="none" w:color="auto"/>
          <w:shd w:val="clear" w:fill="auto"/>
        </w:rPr>
        <w:t>（三）</w:t>
      </w:r>
      <w:r>
        <w:rPr>
          <w:rFonts w:hAnsi="楷体" w:eastAsia="楷体"/>
          <w:b/>
          <w:color w:val="000000"/>
          <w:sz w:val="32"/>
          <w:szCs w:val="32"/>
          <w:u w:val="none" w:color="auto"/>
          <w:shd w:val="clear" w:fill="auto"/>
        </w:rPr>
        <w:t>统筹推进</w:t>
      </w:r>
      <w:r>
        <w:rPr>
          <w:rFonts w:hint="eastAsia" w:hAnsi="楷体" w:eastAsia="楷体"/>
          <w:b/>
          <w:color w:val="000000"/>
          <w:sz w:val="32"/>
          <w:szCs w:val="32"/>
          <w:u w:val="none" w:color="auto"/>
          <w:shd w:val="clear" w:fill="auto"/>
        </w:rPr>
        <w:t>常规</w:t>
      </w:r>
      <w:r>
        <w:rPr>
          <w:rFonts w:hAnsi="楷体" w:eastAsia="楷体"/>
          <w:b/>
          <w:color w:val="000000"/>
          <w:sz w:val="32"/>
          <w:szCs w:val="32"/>
          <w:u w:val="none" w:color="auto"/>
          <w:shd w:val="clear" w:fill="auto"/>
        </w:rPr>
        <w:t>工作</w:t>
      </w:r>
      <w:r>
        <w:rPr>
          <w:rFonts w:hint="eastAsia" w:hAnsi="楷体" w:eastAsia="楷体"/>
          <w:b/>
          <w:color w:val="000000"/>
          <w:sz w:val="32"/>
          <w:szCs w:val="32"/>
          <w:u w:val="none" w:color="auto"/>
          <w:shd w:val="clear" w:fill="auto"/>
        </w:rPr>
        <w:t>。</w:t>
      </w:r>
      <w:r>
        <w:rPr>
          <w:rFonts w:hint="eastAsia" w:ascii="仿宋_GB2312" w:hAnsi="仿宋" w:eastAsia="仿宋_GB2312" w:cs="Traditional Arabic"/>
          <w:sz w:val="32"/>
          <w:szCs w:val="32"/>
          <w:u w:val="none" w:color="auto"/>
          <w:shd w:val="clear" w:fill="auto"/>
        </w:rPr>
        <w:t>进一步加强对门户网站、法律援助微博、QQ群的管理维护和更新，及时做好工会工作动态、工作亮点、重大活动、法律法规、维权知识的宣传；统筹推进综治、信访、维稳、安全、防邪、禁毒、防艾、城乡环境综合治理、人口与计划生育等工作，成效显著。</w:t>
      </w:r>
    </w:p>
    <w:p>
      <w:pPr>
        <w:spacing w:line="560" w:lineRule="exact"/>
        <w:ind w:firstLine="643" w:firstLineChars="200"/>
        <w:outlineLvl w:val="1"/>
        <w:rPr>
          <w:rFonts w:ascii="黑体" w:hAnsi="黑体" w:eastAsia="黑体"/>
          <w:b/>
          <w:sz w:val="32"/>
          <w:szCs w:val="32"/>
          <w:u w:val="none" w:color="auto"/>
          <w:shd w:val="clear" w:fill="auto"/>
        </w:rPr>
      </w:pPr>
      <w:bookmarkStart w:id="21" w:name="_Toc21411"/>
      <w:r>
        <w:rPr>
          <w:rFonts w:hint="eastAsia" w:ascii="黑体" w:hAnsi="黑体" w:eastAsia="黑体"/>
          <w:b/>
          <w:sz w:val="32"/>
          <w:szCs w:val="32"/>
          <w:u w:val="none" w:color="auto"/>
          <w:shd w:val="clear" w:fill="auto"/>
        </w:rPr>
        <w:t>二、机</w:t>
      </w:r>
      <w:r>
        <w:rPr>
          <w:rFonts w:hint="eastAsia" w:ascii="黑体" w:hAnsi="黑体" w:eastAsia="黑体" w:cs="黑体"/>
          <w:b/>
          <w:sz w:val="32"/>
          <w:szCs w:val="32"/>
          <w:u w:val="none" w:color="auto"/>
          <w:shd w:val="clear" w:fill="auto"/>
        </w:rPr>
        <w:t>构设置</w:t>
      </w:r>
      <w:bookmarkEnd w:id="19"/>
      <w:bookmarkEnd w:id="20"/>
      <w:bookmarkEnd w:id="21"/>
    </w:p>
    <w:p>
      <w:pPr>
        <w:spacing w:line="560" w:lineRule="exact"/>
        <w:ind w:firstLine="640" w:firstLineChars="200"/>
        <w:rPr>
          <w:rFonts w:ascii="仿宋_GB2312" w:hAnsi="仿宋_GB2312" w:eastAsia="仿宋_GB2312" w:cs="仿宋_GB2312"/>
          <w:sz w:val="32"/>
          <w:szCs w:val="32"/>
          <w:u w:val="none" w:color="auto"/>
          <w:shd w:val="clear" w:fill="auto"/>
        </w:rPr>
      </w:pPr>
      <w:r>
        <w:rPr>
          <w:rFonts w:hint="eastAsia" w:ascii="仿宋_GB2312" w:hAnsi="仿宋_GB2312" w:eastAsia="仿宋_GB2312" w:cs="仿宋_GB2312"/>
          <w:sz w:val="32"/>
          <w:szCs w:val="32"/>
          <w:u w:val="none" w:color="auto"/>
          <w:shd w:val="clear" w:fill="auto"/>
        </w:rPr>
        <w:t>我会有下属二级单位2个，其中行政单位0个，参照公务员法管理的事业单位0个，其他事业单位2个（通江县惠民帮扶中心和通江县工人文化宫）。</w:t>
      </w:r>
    </w:p>
    <w:p>
      <w:pPr>
        <w:pStyle w:val="2"/>
        <w:spacing w:line="578" w:lineRule="exact"/>
        <w:jc w:val="center"/>
        <w:rPr>
          <w:rStyle w:val="23"/>
          <w:rFonts w:hint="eastAsia" w:ascii="方正小标宋简体" w:hAnsi="黑体" w:eastAsia="方正小标宋简体"/>
          <w:b/>
          <w:bCs w:val="0"/>
          <w:u w:val="none" w:color="auto"/>
          <w:shd w:val="clear" w:fill="auto"/>
        </w:rPr>
      </w:pPr>
      <w:bookmarkStart w:id="22" w:name="_Toc15377204"/>
      <w:bookmarkStart w:id="23" w:name="_Toc15396602"/>
      <w:bookmarkStart w:id="24" w:name="_Toc15424"/>
    </w:p>
    <w:p>
      <w:pPr>
        <w:pStyle w:val="2"/>
        <w:spacing w:line="578" w:lineRule="exact"/>
        <w:jc w:val="center"/>
        <w:rPr>
          <w:rStyle w:val="23"/>
          <w:rFonts w:hint="eastAsia" w:ascii="方正小标宋简体" w:hAnsi="黑体" w:eastAsia="方正小标宋简体"/>
          <w:b/>
          <w:bCs w:val="0"/>
          <w:u w:val="none" w:color="auto"/>
          <w:shd w:val="clear" w:fill="auto"/>
        </w:rPr>
      </w:pPr>
    </w:p>
    <w:p>
      <w:pPr>
        <w:pStyle w:val="2"/>
        <w:spacing w:line="578" w:lineRule="exact"/>
        <w:jc w:val="center"/>
        <w:rPr>
          <w:rStyle w:val="23"/>
          <w:rFonts w:hint="eastAsia" w:ascii="方正小标宋简体" w:hAnsi="黑体" w:eastAsia="方正小标宋简体"/>
          <w:b/>
          <w:bCs w:val="0"/>
          <w:u w:val="none" w:color="auto"/>
          <w:shd w:val="clear" w:fill="auto"/>
        </w:rPr>
      </w:pPr>
    </w:p>
    <w:p>
      <w:pPr>
        <w:rPr>
          <w:rStyle w:val="23"/>
          <w:rFonts w:hint="eastAsia" w:ascii="方正小标宋简体" w:hAnsi="黑体" w:eastAsia="方正小标宋简体"/>
          <w:b/>
          <w:bCs w:val="0"/>
          <w:u w:val="none" w:color="auto"/>
          <w:shd w:val="clear" w:fill="auto"/>
        </w:rPr>
      </w:pPr>
    </w:p>
    <w:p>
      <w:pPr>
        <w:pStyle w:val="2"/>
        <w:rPr>
          <w:rStyle w:val="23"/>
          <w:rFonts w:hint="eastAsia" w:ascii="方正小标宋简体" w:hAnsi="黑体" w:eastAsia="方正小标宋简体"/>
          <w:b/>
          <w:bCs w:val="0"/>
          <w:u w:val="none" w:color="auto"/>
          <w:shd w:val="clear" w:fill="auto"/>
        </w:rPr>
      </w:pPr>
    </w:p>
    <w:p>
      <w:pPr>
        <w:rPr>
          <w:rStyle w:val="23"/>
          <w:rFonts w:hint="eastAsia" w:ascii="方正小标宋简体" w:hAnsi="黑体" w:eastAsia="方正小标宋简体"/>
          <w:b/>
          <w:bCs w:val="0"/>
          <w:u w:val="none" w:color="auto"/>
          <w:shd w:val="clear" w:fill="auto"/>
        </w:rPr>
      </w:pPr>
    </w:p>
    <w:p>
      <w:pPr>
        <w:pStyle w:val="2"/>
        <w:rPr>
          <w:rStyle w:val="23"/>
          <w:rFonts w:hint="eastAsia" w:ascii="方正小标宋简体" w:hAnsi="黑体" w:eastAsia="方正小标宋简体"/>
          <w:b/>
          <w:bCs w:val="0"/>
          <w:u w:val="none" w:color="auto"/>
          <w:shd w:val="clear" w:fill="auto"/>
        </w:rPr>
      </w:pPr>
    </w:p>
    <w:p>
      <w:pPr>
        <w:pStyle w:val="2"/>
        <w:spacing w:line="578" w:lineRule="exact"/>
        <w:jc w:val="both"/>
        <w:rPr>
          <w:rStyle w:val="23"/>
          <w:rFonts w:hint="eastAsia" w:ascii="方正小标宋简体" w:hAnsi="黑体" w:eastAsia="方正小标宋简体"/>
          <w:b/>
          <w:bCs w:val="0"/>
          <w:u w:val="none" w:color="auto"/>
          <w:shd w:val="clear" w:fill="auto"/>
        </w:rPr>
      </w:pPr>
    </w:p>
    <w:p>
      <w:pPr>
        <w:rPr>
          <w:rStyle w:val="23"/>
          <w:rFonts w:hint="eastAsia" w:ascii="方正小标宋简体" w:hAnsi="黑体" w:eastAsia="方正小标宋简体"/>
          <w:b/>
          <w:bCs w:val="0"/>
          <w:u w:val="none" w:color="auto"/>
          <w:shd w:val="clear" w:fill="auto"/>
        </w:rPr>
      </w:pPr>
    </w:p>
    <w:p>
      <w:pPr>
        <w:pStyle w:val="2"/>
        <w:spacing w:line="578" w:lineRule="exact"/>
        <w:jc w:val="center"/>
        <w:rPr>
          <w:rStyle w:val="23"/>
          <w:rFonts w:hint="eastAsia" w:ascii="方正小标宋简体" w:hAnsi="黑体" w:eastAsia="方正小标宋简体"/>
          <w:b/>
          <w:bCs w:val="0"/>
          <w:u w:val="none" w:color="auto"/>
          <w:shd w:val="clear" w:fill="auto"/>
        </w:rPr>
      </w:pPr>
      <w:bookmarkStart w:id="67" w:name="_GoBack"/>
    </w:p>
    <w:p>
      <w:pPr>
        <w:pStyle w:val="2"/>
        <w:spacing w:line="578" w:lineRule="exact"/>
        <w:jc w:val="center"/>
        <w:rPr>
          <w:rStyle w:val="23"/>
          <w:rFonts w:hint="eastAsia" w:ascii="方正小标宋简体" w:hAnsi="黑体" w:eastAsia="方正小标宋简体"/>
          <w:b/>
          <w:bCs w:val="0"/>
          <w:u w:val="none" w:color="auto"/>
          <w:shd w:val="clear" w:fill="auto"/>
        </w:rPr>
      </w:pPr>
      <w:r>
        <w:rPr>
          <w:rStyle w:val="23"/>
          <w:rFonts w:hint="eastAsia" w:ascii="方正小标宋简体" w:hAnsi="黑体" w:eastAsia="方正小标宋简体"/>
          <w:b/>
          <w:bCs w:val="0"/>
          <w:u w:val="none" w:color="auto"/>
          <w:shd w:val="clear" w:fill="auto"/>
        </w:rPr>
        <w:t>第二部分  2021年度部门决算情况说明</w:t>
      </w:r>
      <w:bookmarkEnd w:id="22"/>
      <w:bookmarkEnd w:id="23"/>
      <w:bookmarkEnd w:id="24"/>
    </w:p>
    <w:bookmarkEnd w:id="67"/>
    <w:p>
      <w:pPr>
        <w:spacing w:line="578" w:lineRule="exact"/>
        <w:ind w:firstLine="643" w:firstLineChars="200"/>
        <w:outlineLvl w:val="1"/>
        <w:rPr>
          <w:rFonts w:ascii="黑体" w:hAnsi="黑体" w:eastAsia="黑体" w:cs="黑体"/>
          <w:b/>
          <w:sz w:val="32"/>
          <w:szCs w:val="32"/>
          <w:u w:val="none" w:color="auto"/>
          <w:shd w:val="clear" w:fill="auto"/>
        </w:rPr>
      </w:pPr>
      <w:bookmarkStart w:id="25" w:name="_Toc15396603"/>
      <w:bookmarkStart w:id="26" w:name="_Toc8991"/>
      <w:bookmarkStart w:id="27" w:name="_Toc15377205"/>
      <w:r>
        <w:rPr>
          <w:rFonts w:hint="eastAsia" w:ascii="黑体" w:hAnsi="黑体" w:eastAsia="黑体" w:cs="黑体"/>
          <w:b/>
          <w:sz w:val="32"/>
          <w:szCs w:val="32"/>
          <w:u w:val="none" w:color="auto"/>
          <w:shd w:val="clear" w:fill="auto"/>
        </w:rPr>
        <w:t>一</w:t>
      </w:r>
      <w:r>
        <w:rPr>
          <w:rFonts w:ascii="黑体" w:hAnsi="黑体" w:eastAsia="黑体" w:cs="黑体"/>
          <w:b/>
          <w:sz w:val="32"/>
          <w:szCs w:val="32"/>
          <w:u w:val="none" w:color="auto"/>
          <w:shd w:val="clear" w:fill="auto"/>
        </w:rPr>
        <w:t>、</w:t>
      </w:r>
      <w:r>
        <w:rPr>
          <w:rFonts w:hint="eastAsia" w:ascii="黑体" w:hAnsi="黑体" w:eastAsia="黑体" w:cs="黑体"/>
          <w:b/>
          <w:sz w:val="32"/>
          <w:szCs w:val="32"/>
          <w:u w:val="none" w:color="auto"/>
          <w:shd w:val="clear" w:fill="auto"/>
        </w:rPr>
        <w:t>收入支出决算总体情况说明</w:t>
      </w:r>
      <w:bookmarkEnd w:id="25"/>
      <w:bookmarkEnd w:id="26"/>
      <w:bookmarkEnd w:id="27"/>
    </w:p>
    <w:p>
      <w:pPr>
        <w:spacing w:line="578" w:lineRule="exact"/>
        <w:ind w:firstLine="640" w:firstLineChars="200"/>
        <w:rPr>
          <w:rFonts w:ascii="仿宋_GB2312" w:hAnsi="仿宋_GB2312" w:eastAsia="仿宋_GB2312" w:cs="仿宋_GB2312"/>
          <w:sz w:val="32"/>
          <w:szCs w:val="32"/>
          <w:u w:val="none" w:color="auto"/>
          <w:shd w:val="clear" w:fill="auto"/>
        </w:rPr>
      </w:pPr>
      <w:r>
        <w:rPr>
          <w:rFonts w:hint="eastAsia" w:ascii="仿宋_GB2312" w:hAnsi="仿宋_GB2312" w:eastAsia="仿宋_GB2312" w:cs="仿宋_GB2312"/>
          <w:sz w:val="32"/>
          <w:szCs w:val="32"/>
          <w:u w:val="none" w:color="auto"/>
          <w:shd w:val="clear" w:fill="auto"/>
        </w:rPr>
        <w:t>2</w:t>
      </w:r>
      <w:r>
        <w:rPr>
          <w:rFonts w:hint="eastAsia" w:ascii="仿宋_GB2312" w:hAnsi="仿宋" w:eastAsia="仿宋_GB2312" w:cs="Traditional Arabic"/>
          <w:color w:val="000000"/>
          <w:sz w:val="32"/>
          <w:szCs w:val="32"/>
          <w:u w:val="none" w:color="auto"/>
          <w:shd w:val="clear" w:fill="auto"/>
        </w:rPr>
        <w:t>02</w:t>
      </w:r>
      <w:r>
        <w:rPr>
          <w:rFonts w:ascii="仿宋_GB2312" w:hAnsi="仿宋" w:eastAsia="仿宋_GB2312" w:cs="Traditional Arabic"/>
          <w:color w:val="000000"/>
          <w:sz w:val="32"/>
          <w:szCs w:val="32"/>
          <w:u w:val="none" w:color="auto"/>
          <w:shd w:val="clear" w:fill="auto"/>
        </w:rPr>
        <w:t>1</w:t>
      </w:r>
      <w:r>
        <w:rPr>
          <w:rFonts w:hint="eastAsia" w:ascii="仿宋_GB2312" w:hAnsi="仿宋" w:eastAsia="仿宋_GB2312" w:cs="Traditional Arabic"/>
          <w:color w:val="000000"/>
          <w:sz w:val="32"/>
          <w:szCs w:val="32"/>
          <w:u w:val="none" w:color="auto"/>
          <w:shd w:val="clear" w:fill="auto"/>
        </w:rPr>
        <w:t>年度收、支总计</w:t>
      </w:r>
      <w:r>
        <w:rPr>
          <w:rFonts w:ascii="仿宋_GB2312" w:hAnsi="仿宋" w:eastAsia="仿宋_GB2312" w:cs="Traditional Arabic"/>
          <w:color w:val="000000"/>
          <w:sz w:val="32"/>
          <w:szCs w:val="32"/>
          <w:u w:val="none" w:color="auto"/>
          <w:shd w:val="clear" w:fill="auto"/>
        </w:rPr>
        <w:t>314.19</w:t>
      </w:r>
      <w:r>
        <w:rPr>
          <w:rFonts w:hint="eastAsia" w:ascii="仿宋_GB2312" w:hAnsi="仿宋" w:eastAsia="仿宋_GB2312" w:cs="Traditional Arabic"/>
          <w:color w:val="000000"/>
          <w:sz w:val="32"/>
          <w:szCs w:val="32"/>
          <w:u w:val="none" w:color="auto"/>
          <w:shd w:val="clear" w:fill="auto"/>
        </w:rPr>
        <w:t>万元。与202</w:t>
      </w:r>
      <w:r>
        <w:rPr>
          <w:rFonts w:ascii="仿宋_GB2312" w:hAnsi="仿宋" w:eastAsia="仿宋_GB2312" w:cs="Traditional Arabic"/>
          <w:color w:val="000000"/>
          <w:sz w:val="32"/>
          <w:szCs w:val="32"/>
          <w:u w:val="none" w:color="auto"/>
          <w:shd w:val="clear" w:fill="auto"/>
        </w:rPr>
        <w:t>0</w:t>
      </w:r>
      <w:r>
        <w:rPr>
          <w:rFonts w:hint="eastAsia" w:ascii="仿宋_GB2312" w:hAnsi="仿宋" w:eastAsia="仿宋_GB2312" w:cs="Traditional Arabic"/>
          <w:color w:val="000000"/>
          <w:sz w:val="32"/>
          <w:szCs w:val="32"/>
          <w:u w:val="none" w:color="auto"/>
          <w:shd w:val="clear" w:fill="auto"/>
        </w:rPr>
        <w:t>年相比，收、支总计各减少</w:t>
      </w:r>
      <w:r>
        <w:rPr>
          <w:rFonts w:ascii="仿宋_GB2312" w:hAnsi="仿宋" w:eastAsia="仿宋_GB2312" w:cs="Traditional Arabic"/>
          <w:color w:val="000000"/>
          <w:sz w:val="32"/>
          <w:szCs w:val="32"/>
          <w:u w:val="none" w:color="auto"/>
          <w:shd w:val="clear" w:fill="auto"/>
        </w:rPr>
        <w:t>1.79</w:t>
      </w:r>
      <w:r>
        <w:rPr>
          <w:rFonts w:hint="eastAsia" w:ascii="仿宋_GB2312" w:hAnsi="仿宋" w:eastAsia="仿宋_GB2312" w:cs="Traditional Arabic"/>
          <w:color w:val="000000"/>
          <w:sz w:val="32"/>
          <w:szCs w:val="32"/>
          <w:u w:val="none" w:color="auto"/>
          <w:shd w:val="clear" w:fill="auto"/>
        </w:rPr>
        <w:t>万元，下降</w:t>
      </w:r>
      <w:r>
        <w:rPr>
          <w:rFonts w:ascii="仿宋_GB2312" w:hAnsi="仿宋" w:eastAsia="仿宋_GB2312" w:cs="Traditional Arabic"/>
          <w:color w:val="000000"/>
          <w:sz w:val="32"/>
          <w:szCs w:val="32"/>
          <w:u w:val="none" w:color="auto"/>
          <w:shd w:val="clear" w:fill="auto"/>
        </w:rPr>
        <w:t>0.57</w:t>
      </w:r>
      <w:r>
        <w:rPr>
          <w:rFonts w:hint="eastAsia" w:ascii="仿宋_GB2312" w:hAnsi="仿宋" w:eastAsia="仿宋_GB2312" w:cs="Traditional Arabic"/>
          <w:color w:val="000000"/>
          <w:sz w:val="32"/>
          <w:szCs w:val="32"/>
          <w:u w:val="none" w:color="auto"/>
          <w:shd w:val="clear" w:fill="auto"/>
        </w:rPr>
        <w:t>%。主要变动原因是人员变动和工资</w:t>
      </w:r>
      <w:r>
        <w:rPr>
          <w:rFonts w:ascii="仿宋_GB2312" w:hAnsi="仿宋" w:eastAsia="仿宋_GB2312" w:cs="Traditional Arabic"/>
          <w:color w:val="000000"/>
          <w:sz w:val="32"/>
          <w:szCs w:val="32"/>
          <w:u w:val="none" w:color="auto"/>
          <w:shd w:val="clear" w:fill="auto"/>
        </w:rPr>
        <w:t>增减</w:t>
      </w:r>
      <w:r>
        <w:rPr>
          <w:rFonts w:hint="eastAsia" w:ascii="仿宋_GB2312" w:hAnsi="仿宋" w:eastAsia="仿宋_GB2312" w:cs="Traditional Arabic"/>
          <w:color w:val="000000"/>
          <w:sz w:val="32"/>
          <w:szCs w:val="32"/>
          <w:u w:val="none" w:color="auto"/>
          <w:shd w:val="clear" w:fill="auto"/>
        </w:rPr>
        <w:t>等。</w:t>
      </w:r>
    </w:p>
    <w:p>
      <w:pPr>
        <w:ind w:firstLine="735"/>
        <w:rPr>
          <w:u w:val="none" w:color="auto"/>
          <w:shd w:val="clear" w:fill="auto"/>
        </w:rPr>
      </w:pPr>
      <w:r>
        <w:rPr>
          <w:u w:val="none" w:color="auto"/>
          <w:shd w:val="clear" w:fill="auto"/>
        </w:rPr>
        <w:drawing>
          <wp:inline distT="0" distB="0" distL="0" distR="0">
            <wp:extent cx="4448175" cy="2943860"/>
            <wp:effectExtent l="0" t="0" r="0" b="0"/>
            <wp:docPr id="126" name="_x0000_i136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pPr>
        <w:spacing w:line="578" w:lineRule="exact"/>
        <w:ind w:firstLine="643" w:firstLineChars="200"/>
        <w:outlineLvl w:val="1"/>
        <w:rPr>
          <w:rFonts w:ascii="黑体" w:hAnsi="黑体" w:eastAsia="黑体" w:cs="黑体"/>
          <w:b/>
          <w:sz w:val="32"/>
          <w:szCs w:val="32"/>
          <w:u w:val="none" w:color="auto"/>
          <w:shd w:val="clear" w:fill="auto"/>
        </w:rPr>
      </w:pPr>
      <w:bookmarkStart w:id="28" w:name="_Toc15691"/>
      <w:bookmarkStart w:id="29" w:name="_Toc15396604"/>
      <w:bookmarkStart w:id="30" w:name="_Toc15377206"/>
    </w:p>
    <w:p>
      <w:pPr>
        <w:spacing w:line="578" w:lineRule="exact"/>
        <w:ind w:firstLine="643" w:firstLineChars="200"/>
        <w:outlineLvl w:val="1"/>
        <w:rPr>
          <w:rFonts w:cs="黑体"/>
          <w:bCs/>
          <w:u w:val="none" w:color="auto"/>
          <w:shd w:val="clear" w:fill="auto"/>
        </w:rPr>
      </w:pPr>
      <w:r>
        <w:rPr>
          <w:rFonts w:hint="eastAsia" w:ascii="黑体" w:hAnsi="黑体" w:eastAsia="黑体" w:cs="黑体"/>
          <w:b/>
          <w:sz w:val="32"/>
          <w:szCs w:val="32"/>
          <w:u w:val="none" w:color="auto"/>
          <w:shd w:val="clear" w:fill="auto"/>
        </w:rPr>
        <w:t>二、收入决算情况说明</w:t>
      </w:r>
      <w:bookmarkEnd w:id="28"/>
      <w:bookmarkEnd w:id="29"/>
      <w:bookmarkEnd w:id="30"/>
    </w:p>
    <w:p>
      <w:pPr>
        <w:spacing w:line="578" w:lineRule="exact"/>
        <w:ind w:firstLine="640" w:firstLineChars="200"/>
        <w:rPr>
          <w:rFonts w:ascii="仿宋_GB2312" w:hAnsi="仿宋" w:eastAsia="仿宋_GB2312" w:cs="Traditional Arabic"/>
          <w:color w:val="000000"/>
          <w:sz w:val="32"/>
          <w:szCs w:val="32"/>
          <w:u w:val="none" w:color="auto"/>
          <w:shd w:val="clear" w:fill="auto"/>
        </w:rPr>
      </w:pPr>
      <w:r>
        <w:rPr>
          <w:rFonts w:hint="eastAsia" w:ascii="仿宋_GB2312" w:hAnsi="仿宋" w:eastAsia="仿宋_GB2312" w:cs="Traditional Arabic"/>
          <w:color w:val="000000"/>
          <w:sz w:val="32"/>
          <w:szCs w:val="32"/>
          <w:u w:val="none" w:color="auto"/>
          <w:shd w:val="clear" w:fill="auto"/>
        </w:rPr>
        <w:t>202</w:t>
      </w:r>
      <w:r>
        <w:rPr>
          <w:rFonts w:ascii="仿宋_GB2312" w:hAnsi="仿宋" w:eastAsia="仿宋_GB2312" w:cs="Traditional Arabic"/>
          <w:color w:val="000000"/>
          <w:sz w:val="32"/>
          <w:szCs w:val="32"/>
          <w:u w:val="none" w:color="auto"/>
          <w:shd w:val="clear" w:fill="auto"/>
        </w:rPr>
        <w:t>1</w:t>
      </w:r>
      <w:r>
        <w:rPr>
          <w:rFonts w:hint="eastAsia" w:ascii="仿宋_GB2312" w:hAnsi="仿宋" w:eastAsia="仿宋_GB2312" w:cs="Traditional Arabic"/>
          <w:color w:val="000000"/>
          <w:sz w:val="32"/>
          <w:szCs w:val="32"/>
          <w:u w:val="none" w:color="auto"/>
          <w:shd w:val="clear" w:fill="auto"/>
        </w:rPr>
        <w:t>年本年收入合计314.19万元，其中：一般公共预算财政拨款收入314.19万元，占100%。</w:t>
      </w:r>
    </w:p>
    <w:p>
      <w:pPr>
        <w:ind w:firstLine="735"/>
        <w:rPr>
          <w:u w:val="none" w:color="auto"/>
          <w:shd w:val="clear" w:fill="auto"/>
        </w:rPr>
      </w:pPr>
      <w:r>
        <w:rPr>
          <w:u w:val="none" w:color="auto"/>
          <w:shd w:val="clear" w:fill="auto"/>
        </w:rPr>
        <w:drawing>
          <wp:inline distT="0" distB="0" distL="0" distR="0">
            <wp:extent cx="4439285" cy="2771775"/>
            <wp:effectExtent l="0" t="0" r="0" b="0"/>
            <wp:docPr id="127" name="_x0000_i1365"/>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pPr>
        <w:spacing w:line="578" w:lineRule="exact"/>
        <w:ind w:firstLine="643" w:firstLineChars="200"/>
        <w:outlineLvl w:val="1"/>
        <w:rPr>
          <w:rFonts w:ascii="黑体" w:hAnsi="黑体" w:eastAsia="黑体" w:cs="黑体"/>
          <w:b/>
          <w:sz w:val="32"/>
          <w:szCs w:val="32"/>
          <w:u w:val="none" w:color="auto"/>
          <w:shd w:val="clear" w:fill="auto"/>
        </w:rPr>
      </w:pPr>
      <w:bookmarkStart w:id="31" w:name="_Toc15396605"/>
      <w:bookmarkStart w:id="32" w:name="_Toc15377207"/>
      <w:bookmarkStart w:id="33" w:name="_Toc12187"/>
      <w:r>
        <w:rPr>
          <w:rFonts w:hint="eastAsia" w:ascii="黑体" w:hAnsi="黑体" w:eastAsia="黑体" w:cs="黑体"/>
          <w:b/>
          <w:sz w:val="32"/>
          <w:szCs w:val="32"/>
          <w:u w:val="none" w:color="auto"/>
          <w:shd w:val="clear" w:fill="auto"/>
        </w:rPr>
        <w:t>三、支出决算情况说明</w:t>
      </w:r>
      <w:bookmarkEnd w:id="31"/>
      <w:bookmarkEnd w:id="32"/>
      <w:bookmarkEnd w:id="33"/>
    </w:p>
    <w:p>
      <w:pPr>
        <w:spacing w:line="578" w:lineRule="exact"/>
        <w:ind w:firstLine="640" w:firstLineChars="200"/>
        <w:rPr>
          <w:rFonts w:ascii="仿宋_GB2312" w:hAnsi="仿宋_GB2312" w:eastAsia="仿宋_GB2312" w:cs="仿宋_GB2312"/>
          <w:sz w:val="32"/>
          <w:szCs w:val="32"/>
          <w:u w:val="none" w:color="auto"/>
          <w:shd w:val="clear" w:fill="auto"/>
        </w:rPr>
      </w:pPr>
      <w:r>
        <w:rPr>
          <w:rFonts w:hint="eastAsia" w:ascii="仿宋_GB2312" w:hAnsi="仿宋_GB2312" w:eastAsia="仿宋_GB2312" w:cs="仿宋_GB2312"/>
          <w:sz w:val="32"/>
          <w:szCs w:val="32"/>
          <w:u w:val="none" w:color="auto"/>
          <w:shd w:val="clear" w:fill="auto"/>
        </w:rPr>
        <w:t>2021年本年支出合计314.19万元，其中：基本支出280.32万元，占</w:t>
      </w:r>
      <w:r>
        <w:rPr>
          <w:rFonts w:ascii="仿宋_GB2312" w:hAnsi="仿宋_GB2312" w:eastAsia="仿宋_GB2312" w:cs="仿宋_GB2312"/>
          <w:sz w:val="32"/>
          <w:szCs w:val="32"/>
          <w:u w:val="none" w:color="auto"/>
          <w:shd w:val="clear" w:fill="auto"/>
        </w:rPr>
        <w:t>89.22</w:t>
      </w:r>
      <w:r>
        <w:rPr>
          <w:rFonts w:hint="eastAsia" w:ascii="仿宋_GB2312" w:hAnsi="仿宋_GB2312" w:eastAsia="仿宋_GB2312" w:cs="仿宋_GB2312"/>
          <w:sz w:val="32"/>
          <w:szCs w:val="32"/>
          <w:u w:val="none" w:color="auto"/>
          <w:shd w:val="clear" w:fill="auto"/>
        </w:rPr>
        <w:t>%；项目支出33.87万元，占</w:t>
      </w:r>
      <w:r>
        <w:rPr>
          <w:rFonts w:ascii="仿宋_GB2312" w:hAnsi="仿宋_GB2312" w:eastAsia="仿宋_GB2312" w:cs="仿宋_GB2312"/>
          <w:sz w:val="32"/>
          <w:szCs w:val="32"/>
          <w:u w:val="none" w:color="auto"/>
          <w:shd w:val="clear" w:fill="auto"/>
        </w:rPr>
        <w:t>10.78</w:t>
      </w:r>
      <w:r>
        <w:rPr>
          <w:rFonts w:hint="eastAsia" w:ascii="仿宋_GB2312" w:hAnsi="仿宋_GB2312" w:eastAsia="仿宋_GB2312" w:cs="仿宋_GB2312"/>
          <w:sz w:val="32"/>
          <w:szCs w:val="32"/>
          <w:u w:val="none" w:color="auto"/>
          <w:shd w:val="clear" w:fill="auto"/>
        </w:rPr>
        <w:t>%。</w:t>
      </w:r>
    </w:p>
    <w:p>
      <w:pPr>
        <w:ind w:firstLine="735"/>
        <w:rPr>
          <w:u w:val="none" w:color="auto"/>
          <w:shd w:val="clear" w:fill="auto"/>
        </w:rPr>
      </w:pPr>
      <w:r>
        <w:rPr>
          <w:u w:val="none" w:color="auto"/>
          <w:shd w:val="clear" w:fill="auto"/>
        </w:rPr>
        <w:drawing>
          <wp:inline distT="0" distB="0" distL="0" distR="0">
            <wp:extent cx="5143500" cy="2686050"/>
            <wp:effectExtent l="0" t="0" r="0" b="0"/>
            <wp:docPr id="128" name="_x0000_i1366"/>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pPr>
        <w:spacing w:line="578" w:lineRule="exact"/>
        <w:ind w:firstLine="643" w:firstLineChars="200"/>
        <w:outlineLvl w:val="1"/>
        <w:rPr>
          <w:rFonts w:cs="黑体"/>
          <w:bCs/>
          <w:u w:val="none" w:color="auto"/>
          <w:shd w:val="clear" w:fill="auto"/>
        </w:rPr>
      </w:pPr>
      <w:bookmarkStart w:id="34" w:name="_Toc15377208"/>
      <w:bookmarkStart w:id="35" w:name="_Toc15396606"/>
      <w:bookmarkStart w:id="36" w:name="_Toc20131"/>
      <w:r>
        <w:rPr>
          <w:rFonts w:hint="eastAsia" w:ascii="黑体" w:hAnsi="黑体" w:eastAsia="黑体" w:cs="黑体"/>
          <w:b/>
          <w:sz w:val="32"/>
          <w:szCs w:val="32"/>
          <w:u w:val="none" w:color="auto"/>
          <w:shd w:val="clear" w:fill="auto"/>
        </w:rPr>
        <w:t>四、财政拨款收入支出决算总体情况说明</w:t>
      </w:r>
      <w:bookmarkEnd w:id="34"/>
      <w:bookmarkEnd w:id="35"/>
      <w:bookmarkEnd w:id="36"/>
    </w:p>
    <w:p>
      <w:pPr>
        <w:spacing w:line="600" w:lineRule="exact"/>
        <w:ind w:firstLine="640" w:firstLineChars="200"/>
        <w:rPr>
          <w:rFonts w:ascii="仿宋_GB2312" w:hAnsi="仿宋_GB2312" w:eastAsia="仿宋_GB2312" w:cs="仿宋_GB2312"/>
          <w:sz w:val="32"/>
          <w:szCs w:val="32"/>
          <w:u w:val="none" w:color="auto"/>
          <w:shd w:val="clear" w:fill="auto"/>
        </w:rPr>
      </w:pPr>
      <w:r>
        <w:rPr>
          <w:rFonts w:hint="eastAsia" w:ascii="仿宋_GB2312" w:hAnsi="仿宋_GB2312" w:eastAsia="仿宋_GB2312" w:cs="仿宋_GB2312"/>
          <w:sz w:val="32"/>
          <w:szCs w:val="32"/>
          <w:u w:val="none" w:color="auto"/>
          <w:shd w:val="clear" w:fill="auto"/>
        </w:rPr>
        <w:t>2021年财政拨款收、支总计314.19万元。</w:t>
      </w:r>
      <w:r>
        <w:rPr>
          <w:rFonts w:hint="eastAsia" w:ascii="仿宋_GB2312" w:hAnsi="仿宋" w:eastAsia="仿宋_GB2312" w:cs="Traditional Arabic"/>
          <w:color w:val="000000"/>
          <w:sz w:val="32"/>
          <w:szCs w:val="32"/>
          <w:u w:val="none" w:color="auto"/>
          <w:shd w:val="clear" w:fill="auto"/>
        </w:rPr>
        <w:t>与202</w:t>
      </w:r>
      <w:r>
        <w:rPr>
          <w:rFonts w:ascii="仿宋_GB2312" w:hAnsi="仿宋" w:eastAsia="仿宋_GB2312" w:cs="Traditional Arabic"/>
          <w:color w:val="000000"/>
          <w:sz w:val="32"/>
          <w:szCs w:val="32"/>
          <w:u w:val="none" w:color="auto"/>
          <w:shd w:val="clear" w:fill="auto"/>
        </w:rPr>
        <w:t>0</w:t>
      </w:r>
      <w:r>
        <w:rPr>
          <w:rFonts w:hint="eastAsia" w:ascii="仿宋_GB2312" w:hAnsi="仿宋" w:eastAsia="仿宋_GB2312" w:cs="Traditional Arabic"/>
          <w:color w:val="000000"/>
          <w:sz w:val="32"/>
          <w:szCs w:val="32"/>
          <w:u w:val="none" w:color="auto"/>
          <w:shd w:val="clear" w:fill="auto"/>
        </w:rPr>
        <w:t>年相比，收、支总计各减少</w:t>
      </w:r>
      <w:r>
        <w:rPr>
          <w:rFonts w:ascii="仿宋_GB2312" w:hAnsi="仿宋" w:eastAsia="仿宋_GB2312" w:cs="Traditional Arabic"/>
          <w:color w:val="000000"/>
          <w:sz w:val="32"/>
          <w:szCs w:val="32"/>
          <w:u w:val="none" w:color="auto"/>
          <w:shd w:val="clear" w:fill="auto"/>
        </w:rPr>
        <w:t>1.79</w:t>
      </w:r>
      <w:r>
        <w:rPr>
          <w:rFonts w:hint="eastAsia" w:ascii="仿宋_GB2312" w:hAnsi="仿宋" w:eastAsia="仿宋_GB2312" w:cs="Traditional Arabic"/>
          <w:color w:val="000000"/>
          <w:sz w:val="32"/>
          <w:szCs w:val="32"/>
          <w:u w:val="none" w:color="auto"/>
          <w:shd w:val="clear" w:fill="auto"/>
        </w:rPr>
        <w:t>万元，下降</w:t>
      </w:r>
      <w:r>
        <w:rPr>
          <w:rFonts w:ascii="仿宋_GB2312" w:hAnsi="仿宋" w:eastAsia="仿宋_GB2312" w:cs="Traditional Arabic"/>
          <w:color w:val="000000"/>
          <w:sz w:val="32"/>
          <w:szCs w:val="32"/>
          <w:u w:val="none" w:color="auto"/>
          <w:shd w:val="clear" w:fill="auto"/>
        </w:rPr>
        <w:t>0.57</w:t>
      </w:r>
      <w:r>
        <w:rPr>
          <w:rFonts w:hint="eastAsia" w:ascii="仿宋_GB2312" w:hAnsi="仿宋" w:eastAsia="仿宋_GB2312" w:cs="Traditional Arabic"/>
          <w:color w:val="000000"/>
          <w:sz w:val="32"/>
          <w:szCs w:val="32"/>
          <w:u w:val="none" w:color="auto"/>
          <w:shd w:val="clear" w:fill="auto"/>
        </w:rPr>
        <w:t>%。主要变动原因是人员变动和工资</w:t>
      </w:r>
      <w:r>
        <w:rPr>
          <w:rFonts w:ascii="仿宋_GB2312" w:hAnsi="仿宋" w:eastAsia="仿宋_GB2312" w:cs="Traditional Arabic"/>
          <w:color w:val="000000"/>
          <w:sz w:val="32"/>
          <w:szCs w:val="32"/>
          <w:u w:val="none" w:color="auto"/>
          <w:shd w:val="clear" w:fill="auto"/>
        </w:rPr>
        <w:t>增减</w:t>
      </w:r>
      <w:r>
        <w:rPr>
          <w:rFonts w:hint="eastAsia" w:ascii="仿宋_GB2312" w:hAnsi="仿宋" w:eastAsia="仿宋_GB2312" w:cs="Traditional Arabic"/>
          <w:color w:val="000000"/>
          <w:sz w:val="32"/>
          <w:szCs w:val="32"/>
          <w:u w:val="none" w:color="auto"/>
          <w:shd w:val="clear" w:fill="auto"/>
        </w:rPr>
        <w:t>等。</w:t>
      </w:r>
    </w:p>
    <w:p>
      <w:pPr>
        <w:ind w:firstLine="735"/>
        <w:rPr>
          <w:u w:val="none" w:color="auto"/>
          <w:shd w:val="clear" w:fill="auto"/>
        </w:rPr>
      </w:pPr>
      <w:r>
        <w:rPr>
          <w:u w:val="none" w:color="auto"/>
          <w:shd w:val="clear" w:fill="auto"/>
        </w:rPr>
        <w:drawing>
          <wp:inline distT="0" distB="0" distL="0" distR="0">
            <wp:extent cx="4438650" cy="2781300"/>
            <wp:effectExtent l="0" t="0" r="0" b="0"/>
            <wp:docPr id="129" name="_x0000_i1367"/>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bookmarkStart w:id="37" w:name="_Toc15377209"/>
      <w:bookmarkStart w:id="38" w:name="_Toc15396607"/>
    </w:p>
    <w:p>
      <w:pPr>
        <w:spacing w:line="600" w:lineRule="exact"/>
        <w:ind w:firstLine="643" w:firstLineChars="200"/>
        <w:outlineLvl w:val="1"/>
        <w:rPr>
          <w:rFonts w:ascii="黑体" w:hAnsi="黑体" w:eastAsia="黑体" w:cs="黑体"/>
          <w:b/>
          <w:sz w:val="32"/>
          <w:szCs w:val="32"/>
          <w:u w:val="none" w:color="auto"/>
          <w:shd w:val="clear" w:fill="auto"/>
        </w:rPr>
      </w:pPr>
      <w:bookmarkStart w:id="39" w:name="_Toc9817"/>
      <w:r>
        <w:rPr>
          <w:rFonts w:hint="eastAsia" w:ascii="黑体" w:hAnsi="黑体" w:eastAsia="黑体" w:cs="黑体"/>
          <w:b/>
          <w:sz w:val="32"/>
          <w:szCs w:val="32"/>
          <w:u w:val="none" w:color="auto"/>
          <w:shd w:val="clear" w:fill="auto"/>
        </w:rPr>
        <w:t>五、一般公共预算财政拨款支出决算情况说明</w:t>
      </w:r>
      <w:bookmarkEnd w:id="37"/>
      <w:bookmarkEnd w:id="38"/>
      <w:bookmarkEnd w:id="39"/>
    </w:p>
    <w:p>
      <w:pPr>
        <w:spacing w:line="600" w:lineRule="exact"/>
        <w:ind w:firstLine="643" w:firstLineChars="200"/>
        <w:rPr>
          <w:rFonts w:ascii="仿宋_GB2312" w:hAnsi="仿宋_GB2312" w:eastAsia="仿宋_GB2312" w:cs="仿宋_GB2312"/>
          <w:b/>
          <w:bCs/>
          <w:sz w:val="32"/>
          <w:szCs w:val="32"/>
          <w:u w:val="none" w:color="auto"/>
          <w:shd w:val="clear" w:fill="auto"/>
        </w:rPr>
      </w:pPr>
      <w:bookmarkStart w:id="40" w:name="_Toc15377210"/>
      <w:r>
        <w:rPr>
          <w:rFonts w:hint="eastAsia" w:ascii="仿宋_GB2312" w:hAnsi="仿宋_GB2312" w:eastAsia="仿宋_GB2312" w:cs="仿宋_GB2312"/>
          <w:b/>
          <w:bCs/>
          <w:sz w:val="32"/>
          <w:szCs w:val="32"/>
          <w:u w:val="none" w:color="auto"/>
          <w:shd w:val="clear" w:fill="auto"/>
        </w:rPr>
        <w:t>（一）一般公共预算财政拨款支出决算总体情况</w:t>
      </w:r>
      <w:bookmarkEnd w:id="40"/>
    </w:p>
    <w:p>
      <w:pPr>
        <w:spacing w:line="600" w:lineRule="exact"/>
        <w:ind w:firstLine="640" w:firstLineChars="200"/>
        <w:rPr>
          <w:rFonts w:ascii="仿宋_GB2312" w:hAnsi="仿宋_GB2312" w:eastAsia="仿宋_GB2312" w:cs="仿宋_GB2312"/>
          <w:sz w:val="32"/>
          <w:szCs w:val="32"/>
          <w:u w:val="none" w:color="auto"/>
          <w:shd w:val="clear" w:fill="auto"/>
        </w:rPr>
      </w:pPr>
      <w:r>
        <w:rPr>
          <w:rFonts w:hint="eastAsia" w:ascii="仿宋_GB2312" w:hAnsi="仿宋_GB2312" w:eastAsia="仿宋_GB2312" w:cs="仿宋_GB2312"/>
          <w:sz w:val="32"/>
          <w:szCs w:val="32"/>
          <w:u w:val="none" w:color="auto"/>
          <w:shd w:val="clear" w:fill="auto"/>
        </w:rPr>
        <w:t>2021年一般公共预算财政拨款支出314.19万元，占本年支出合计的100%。与</w:t>
      </w:r>
      <w:r>
        <w:rPr>
          <w:rFonts w:ascii="仿宋_GB2312" w:hAnsi="仿宋_GB2312" w:eastAsia="仿宋_GB2312" w:cs="仿宋_GB2312"/>
          <w:sz w:val="32"/>
          <w:szCs w:val="32"/>
          <w:u w:val="none" w:color="auto"/>
          <w:shd w:val="clear" w:fill="auto"/>
        </w:rPr>
        <w:t>2020</w:t>
      </w:r>
      <w:r>
        <w:rPr>
          <w:rFonts w:hint="eastAsia" w:ascii="仿宋_GB2312" w:hAnsi="仿宋_GB2312" w:eastAsia="仿宋_GB2312" w:cs="仿宋_GB2312"/>
          <w:sz w:val="32"/>
          <w:szCs w:val="32"/>
          <w:u w:val="none" w:color="auto"/>
          <w:shd w:val="clear" w:fill="auto"/>
        </w:rPr>
        <w:t>年相比，一般公共预算财政拨款减少</w:t>
      </w:r>
      <w:r>
        <w:rPr>
          <w:rFonts w:ascii="仿宋_GB2312" w:hAnsi="仿宋_GB2312" w:eastAsia="仿宋_GB2312" w:cs="仿宋_GB2312"/>
          <w:sz w:val="32"/>
          <w:szCs w:val="32"/>
          <w:u w:val="none" w:color="auto"/>
          <w:shd w:val="clear" w:fill="auto"/>
        </w:rPr>
        <w:t>1.79</w:t>
      </w:r>
      <w:r>
        <w:rPr>
          <w:rFonts w:hint="eastAsia" w:ascii="仿宋_GB2312" w:hAnsi="仿宋_GB2312" w:eastAsia="仿宋_GB2312" w:cs="仿宋_GB2312"/>
          <w:sz w:val="32"/>
          <w:szCs w:val="32"/>
          <w:u w:val="none" w:color="auto"/>
          <w:shd w:val="clear" w:fill="auto"/>
        </w:rPr>
        <w:t>万元，</w:t>
      </w:r>
      <w:r>
        <w:rPr>
          <w:rFonts w:hint="eastAsia" w:ascii="仿宋_GB2312" w:hAnsi="仿宋" w:eastAsia="仿宋_GB2312" w:cs="Traditional Arabic"/>
          <w:color w:val="000000"/>
          <w:sz w:val="32"/>
          <w:szCs w:val="32"/>
          <w:u w:val="none" w:color="auto"/>
          <w:shd w:val="clear" w:fill="auto"/>
        </w:rPr>
        <w:t>下降</w:t>
      </w:r>
      <w:r>
        <w:rPr>
          <w:rFonts w:ascii="仿宋_GB2312" w:hAnsi="仿宋" w:eastAsia="仿宋_GB2312" w:cs="Traditional Arabic"/>
          <w:color w:val="000000"/>
          <w:sz w:val="32"/>
          <w:szCs w:val="32"/>
          <w:u w:val="none" w:color="auto"/>
          <w:shd w:val="clear" w:fill="auto"/>
        </w:rPr>
        <w:t>0.57</w:t>
      </w:r>
      <w:r>
        <w:rPr>
          <w:rFonts w:hint="eastAsia" w:ascii="仿宋_GB2312" w:hAnsi="仿宋" w:eastAsia="仿宋_GB2312" w:cs="Traditional Arabic"/>
          <w:color w:val="000000"/>
          <w:sz w:val="32"/>
          <w:szCs w:val="32"/>
          <w:u w:val="none" w:color="auto"/>
          <w:shd w:val="clear" w:fill="auto"/>
        </w:rPr>
        <w:t>%。主要变动原因是人员变动和工资</w:t>
      </w:r>
      <w:r>
        <w:rPr>
          <w:rFonts w:ascii="仿宋_GB2312" w:hAnsi="仿宋" w:eastAsia="仿宋_GB2312" w:cs="Traditional Arabic"/>
          <w:color w:val="000000"/>
          <w:sz w:val="32"/>
          <w:szCs w:val="32"/>
          <w:u w:val="none" w:color="auto"/>
          <w:shd w:val="clear" w:fill="auto"/>
        </w:rPr>
        <w:t>增减</w:t>
      </w:r>
      <w:r>
        <w:rPr>
          <w:rFonts w:hint="eastAsia" w:ascii="仿宋_GB2312" w:hAnsi="仿宋" w:eastAsia="仿宋_GB2312" w:cs="Traditional Arabic"/>
          <w:color w:val="000000"/>
          <w:sz w:val="32"/>
          <w:szCs w:val="32"/>
          <w:u w:val="none" w:color="auto"/>
          <w:shd w:val="clear" w:fill="auto"/>
        </w:rPr>
        <w:t>等</w:t>
      </w:r>
      <w:r>
        <w:rPr>
          <w:rFonts w:hint="eastAsia" w:ascii="仿宋_GB2312" w:hAnsi="仿宋_GB2312" w:eastAsia="仿宋_GB2312" w:cs="仿宋_GB2312"/>
          <w:sz w:val="32"/>
          <w:szCs w:val="32"/>
          <w:u w:val="none" w:color="auto"/>
          <w:shd w:val="clear" w:fill="auto"/>
        </w:rPr>
        <w:t>。</w:t>
      </w:r>
    </w:p>
    <w:p>
      <w:pPr>
        <w:ind w:firstLine="1120"/>
        <w:rPr>
          <w:u w:val="none" w:color="auto"/>
          <w:shd w:val="clear" w:fill="auto"/>
        </w:rPr>
      </w:pPr>
      <w:r>
        <w:rPr>
          <w:rFonts w:ascii="仿宋" w:hAnsi="仿宋" w:eastAsia="仿宋"/>
          <w:color w:val="000000"/>
          <w:sz w:val="32"/>
          <w:szCs w:val="32"/>
          <w:u w:val="none" w:color="auto"/>
          <w:shd w:val="clear" w:fill="auto"/>
        </w:rPr>
        <w:drawing>
          <wp:inline distT="0" distB="0" distL="0" distR="0">
            <wp:extent cx="4495800" cy="2800350"/>
            <wp:effectExtent l="0" t="0" r="0" b="0"/>
            <wp:docPr id="130" name="_x0000_i1368"/>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pPr>
        <w:spacing w:line="578" w:lineRule="exact"/>
        <w:ind w:firstLine="643" w:firstLineChars="200"/>
        <w:rPr>
          <w:rFonts w:ascii="仿宋_GB2312" w:hAnsi="仿宋_GB2312" w:eastAsia="仿宋_GB2312" w:cs="仿宋_GB2312"/>
          <w:b/>
          <w:bCs/>
          <w:sz w:val="32"/>
          <w:szCs w:val="32"/>
          <w:u w:val="none" w:color="auto"/>
          <w:shd w:val="clear" w:fill="auto"/>
        </w:rPr>
      </w:pPr>
      <w:bookmarkStart w:id="41" w:name="_Toc15377211"/>
      <w:r>
        <w:rPr>
          <w:rFonts w:hint="eastAsia" w:ascii="仿宋_GB2312" w:hAnsi="仿宋_GB2312" w:eastAsia="仿宋_GB2312" w:cs="仿宋_GB2312"/>
          <w:b/>
          <w:bCs/>
          <w:sz w:val="32"/>
          <w:szCs w:val="32"/>
          <w:u w:val="none" w:color="auto"/>
          <w:shd w:val="clear" w:fill="auto"/>
        </w:rPr>
        <w:t>（二）一般公共预算财政拨款支出决算结构情况</w:t>
      </w:r>
      <w:bookmarkEnd w:id="41"/>
    </w:p>
    <w:p>
      <w:pPr>
        <w:spacing w:line="578" w:lineRule="exact"/>
        <w:ind w:firstLine="640" w:firstLineChars="200"/>
        <w:rPr>
          <w:rFonts w:ascii="仿宋_GB2312" w:hAnsi="仿宋_GB2312" w:eastAsia="仿宋_GB2312" w:cs="仿宋_GB2312"/>
          <w:sz w:val="32"/>
          <w:szCs w:val="32"/>
          <w:u w:val="none" w:color="auto"/>
          <w:shd w:val="clear" w:fill="auto"/>
        </w:rPr>
      </w:pPr>
      <w:r>
        <w:rPr>
          <w:rFonts w:hint="eastAsia" w:ascii="仿宋_GB2312" w:hAnsi="仿宋_GB2312" w:eastAsia="仿宋_GB2312" w:cs="仿宋_GB2312"/>
          <w:sz w:val="32"/>
          <w:szCs w:val="32"/>
          <w:u w:val="none" w:color="auto"/>
          <w:shd w:val="clear" w:fill="auto"/>
        </w:rPr>
        <w:t>2021年一般公共预算财政拨款支出314.19万元，主要用于以下方面</w:t>
      </w:r>
      <w:r>
        <w:rPr>
          <w:u w:val="none" w:color="auto"/>
          <w:shd w:val="clear" w:fill="auto"/>
        </w:rPr>
        <w:t>：</w:t>
      </w:r>
      <w:r>
        <w:rPr>
          <w:rFonts w:hint="eastAsia" w:ascii="仿宋_GB2312" w:hAnsi="仿宋_GB2312" w:eastAsia="仿宋_GB2312" w:cs="仿宋_GB2312"/>
          <w:b/>
          <w:bCs/>
          <w:sz w:val="32"/>
          <w:szCs w:val="32"/>
          <w:u w:val="none" w:color="auto"/>
          <w:shd w:val="clear" w:fill="auto"/>
        </w:rPr>
        <w:t>一般公共服务</w:t>
      </w:r>
      <w:r>
        <w:rPr>
          <w:rFonts w:hint="eastAsia" w:ascii="仿宋_GB2312" w:hAnsi="仿宋_GB2312" w:eastAsia="仿宋_GB2312" w:cs="仿宋_GB2312"/>
          <w:sz w:val="32"/>
          <w:szCs w:val="32"/>
          <w:u w:val="none" w:color="auto"/>
          <w:shd w:val="clear" w:fill="auto"/>
        </w:rPr>
        <w:t>（类）支出</w:t>
      </w:r>
      <w:r>
        <w:rPr>
          <w:rFonts w:ascii="仿宋_GB2312" w:hAnsi="仿宋_GB2312" w:eastAsia="仿宋_GB2312" w:cs="仿宋_GB2312"/>
          <w:sz w:val="32"/>
          <w:szCs w:val="32"/>
          <w:u w:val="none" w:color="auto"/>
          <w:shd w:val="clear" w:fill="auto"/>
        </w:rPr>
        <w:t>252.62</w:t>
      </w:r>
      <w:r>
        <w:rPr>
          <w:rFonts w:hint="eastAsia" w:ascii="仿宋_GB2312" w:hAnsi="仿宋_GB2312" w:eastAsia="仿宋_GB2312" w:cs="仿宋_GB2312"/>
          <w:sz w:val="32"/>
          <w:szCs w:val="32"/>
          <w:u w:val="none" w:color="auto"/>
          <w:shd w:val="clear" w:fill="auto"/>
        </w:rPr>
        <w:t>万元，占</w:t>
      </w:r>
      <w:r>
        <w:rPr>
          <w:rFonts w:ascii="仿宋_GB2312" w:hAnsi="仿宋_GB2312" w:eastAsia="仿宋_GB2312" w:cs="仿宋_GB2312"/>
          <w:sz w:val="32"/>
          <w:szCs w:val="32"/>
          <w:u w:val="none" w:color="auto"/>
          <w:shd w:val="clear" w:fill="auto"/>
        </w:rPr>
        <w:t>80.40</w:t>
      </w:r>
      <w:r>
        <w:rPr>
          <w:rFonts w:hint="eastAsia" w:ascii="仿宋_GB2312" w:hAnsi="仿宋_GB2312" w:eastAsia="仿宋_GB2312" w:cs="仿宋_GB2312"/>
          <w:sz w:val="32"/>
          <w:szCs w:val="32"/>
          <w:u w:val="none" w:color="auto"/>
          <w:shd w:val="clear" w:fill="auto"/>
        </w:rPr>
        <w:t>%；</w:t>
      </w:r>
      <w:r>
        <w:rPr>
          <w:rFonts w:hint="eastAsia" w:ascii="仿宋_GB2312" w:hAnsi="仿宋_GB2312" w:eastAsia="仿宋_GB2312" w:cs="仿宋_GB2312"/>
          <w:b/>
          <w:bCs/>
          <w:sz w:val="32"/>
          <w:szCs w:val="32"/>
          <w:u w:val="none" w:color="auto"/>
          <w:shd w:val="clear" w:fill="auto"/>
        </w:rPr>
        <w:t>社会保障和就业</w:t>
      </w:r>
      <w:r>
        <w:rPr>
          <w:rFonts w:hint="eastAsia" w:ascii="仿宋_GB2312" w:hAnsi="仿宋_GB2312" w:eastAsia="仿宋_GB2312" w:cs="仿宋_GB2312"/>
          <w:sz w:val="32"/>
          <w:szCs w:val="32"/>
          <w:u w:val="none" w:color="auto"/>
          <w:shd w:val="clear" w:fill="auto"/>
        </w:rPr>
        <w:t>（类）支出</w:t>
      </w:r>
      <w:r>
        <w:rPr>
          <w:rFonts w:ascii="仿宋_GB2312" w:hAnsi="仿宋_GB2312" w:eastAsia="仿宋_GB2312" w:cs="仿宋_GB2312"/>
          <w:sz w:val="32"/>
          <w:szCs w:val="32"/>
          <w:u w:val="none" w:color="auto"/>
          <w:shd w:val="clear" w:fill="auto"/>
        </w:rPr>
        <w:t>27.</w:t>
      </w:r>
      <w:r>
        <w:rPr>
          <w:rFonts w:hint="eastAsia" w:ascii="仿宋_GB2312" w:hAnsi="仿宋_GB2312" w:eastAsia="仿宋_GB2312" w:cs="仿宋_GB2312"/>
          <w:sz w:val="32"/>
          <w:szCs w:val="32"/>
          <w:u w:val="none" w:color="auto"/>
          <w:shd w:val="clear" w:fill="auto"/>
        </w:rPr>
        <w:t>95万元，占</w:t>
      </w:r>
      <w:r>
        <w:rPr>
          <w:rFonts w:ascii="仿宋_GB2312" w:hAnsi="仿宋_GB2312" w:eastAsia="仿宋_GB2312" w:cs="仿宋_GB2312"/>
          <w:sz w:val="32"/>
          <w:szCs w:val="32"/>
          <w:u w:val="none" w:color="auto"/>
          <w:shd w:val="clear" w:fill="auto"/>
        </w:rPr>
        <w:t>8.90</w:t>
      </w:r>
      <w:r>
        <w:rPr>
          <w:rFonts w:hint="eastAsia" w:ascii="仿宋_GB2312" w:hAnsi="仿宋_GB2312" w:eastAsia="仿宋_GB2312" w:cs="仿宋_GB2312"/>
          <w:sz w:val="32"/>
          <w:szCs w:val="32"/>
          <w:u w:val="none" w:color="auto"/>
          <w:shd w:val="clear" w:fill="auto"/>
        </w:rPr>
        <w:t>%；</w:t>
      </w:r>
      <w:r>
        <w:rPr>
          <w:rFonts w:hint="eastAsia" w:ascii="仿宋_GB2312" w:hAnsi="仿宋_GB2312" w:eastAsia="仿宋_GB2312" w:cs="仿宋_GB2312"/>
          <w:b/>
          <w:bCs/>
          <w:sz w:val="32"/>
          <w:szCs w:val="32"/>
          <w:u w:val="none" w:color="auto"/>
          <w:shd w:val="clear" w:fill="auto"/>
        </w:rPr>
        <w:t>卫生健康</w:t>
      </w:r>
      <w:r>
        <w:rPr>
          <w:rFonts w:hint="eastAsia" w:ascii="仿宋_GB2312" w:hAnsi="仿宋_GB2312" w:eastAsia="仿宋_GB2312" w:cs="仿宋_GB2312"/>
          <w:sz w:val="32"/>
          <w:szCs w:val="32"/>
          <w:u w:val="none" w:color="auto"/>
          <w:shd w:val="clear" w:fill="auto"/>
        </w:rPr>
        <w:t>支出</w:t>
      </w:r>
      <w:r>
        <w:rPr>
          <w:rFonts w:ascii="仿宋_GB2312" w:hAnsi="仿宋_GB2312" w:eastAsia="仿宋_GB2312" w:cs="仿宋_GB2312"/>
          <w:sz w:val="32"/>
          <w:szCs w:val="32"/>
          <w:u w:val="none" w:color="auto"/>
          <w:shd w:val="clear" w:fill="auto"/>
        </w:rPr>
        <w:t>14.31</w:t>
      </w:r>
      <w:r>
        <w:rPr>
          <w:rFonts w:hint="eastAsia" w:ascii="仿宋_GB2312" w:hAnsi="仿宋_GB2312" w:eastAsia="仿宋_GB2312" w:cs="仿宋_GB2312"/>
          <w:sz w:val="32"/>
          <w:szCs w:val="32"/>
          <w:u w:val="none" w:color="auto"/>
          <w:shd w:val="clear" w:fill="auto"/>
        </w:rPr>
        <w:t>万元，占</w:t>
      </w:r>
      <w:r>
        <w:rPr>
          <w:rFonts w:ascii="仿宋_GB2312" w:hAnsi="仿宋_GB2312" w:eastAsia="仿宋_GB2312" w:cs="仿宋_GB2312"/>
          <w:sz w:val="32"/>
          <w:szCs w:val="32"/>
          <w:u w:val="none" w:color="auto"/>
          <w:shd w:val="clear" w:fill="auto"/>
        </w:rPr>
        <w:t>4.55</w:t>
      </w:r>
      <w:r>
        <w:rPr>
          <w:rFonts w:hint="eastAsia" w:ascii="仿宋_GB2312" w:hAnsi="仿宋_GB2312" w:eastAsia="仿宋_GB2312" w:cs="仿宋_GB2312"/>
          <w:sz w:val="32"/>
          <w:szCs w:val="32"/>
          <w:u w:val="none" w:color="auto"/>
          <w:shd w:val="clear" w:fill="auto"/>
        </w:rPr>
        <w:t>%；</w:t>
      </w:r>
      <w:r>
        <w:rPr>
          <w:rFonts w:hint="eastAsia" w:ascii="仿宋_GB2312" w:hAnsi="仿宋_GB2312" w:eastAsia="仿宋_GB2312" w:cs="仿宋_GB2312"/>
          <w:b/>
          <w:bCs/>
          <w:sz w:val="32"/>
          <w:szCs w:val="32"/>
          <w:u w:val="none" w:color="auto"/>
          <w:shd w:val="clear" w:fill="auto"/>
        </w:rPr>
        <w:t>农林水</w:t>
      </w:r>
      <w:r>
        <w:rPr>
          <w:rFonts w:hint="eastAsia" w:ascii="仿宋_GB2312" w:hAnsi="仿宋_GB2312" w:eastAsia="仿宋_GB2312" w:cs="仿宋_GB2312"/>
          <w:sz w:val="32"/>
          <w:szCs w:val="32"/>
          <w:u w:val="none" w:color="auto"/>
          <w:shd w:val="clear" w:fill="auto"/>
        </w:rPr>
        <w:t>（类）支出</w:t>
      </w:r>
      <w:r>
        <w:rPr>
          <w:rFonts w:ascii="仿宋_GB2312" w:hAnsi="仿宋_GB2312" w:eastAsia="仿宋_GB2312" w:cs="仿宋_GB2312"/>
          <w:sz w:val="32"/>
          <w:szCs w:val="32"/>
          <w:u w:val="none" w:color="auto"/>
          <w:shd w:val="clear" w:fill="auto"/>
        </w:rPr>
        <w:t>3.4</w:t>
      </w:r>
      <w:r>
        <w:rPr>
          <w:rFonts w:hint="eastAsia" w:ascii="仿宋_GB2312" w:hAnsi="仿宋_GB2312" w:eastAsia="仿宋_GB2312" w:cs="仿宋_GB2312"/>
          <w:sz w:val="32"/>
          <w:szCs w:val="32"/>
          <w:u w:val="none" w:color="auto"/>
          <w:shd w:val="clear" w:fill="auto"/>
        </w:rPr>
        <w:t>万元，占</w:t>
      </w:r>
      <w:r>
        <w:rPr>
          <w:rFonts w:ascii="仿宋_GB2312" w:hAnsi="仿宋_GB2312" w:eastAsia="仿宋_GB2312" w:cs="仿宋_GB2312"/>
          <w:sz w:val="32"/>
          <w:szCs w:val="32"/>
          <w:u w:val="none" w:color="auto"/>
          <w:shd w:val="clear" w:fill="auto"/>
        </w:rPr>
        <w:t>1.08</w:t>
      </w:r>
      <w:r>
        <w:rPr>
          <w:rFonts w:hint="eastAsia" w:ascii="仿宋_GB2312" w:hAnsi="仿宋_GB2312" w:eastAsia="仿宋_GB2312" w:cs="仿宋_GB2312"/>
          <w:sz w:val="32"/>
          <w:szCs w:val="32"/>
          <w:u w:val="none" w:color="auto"/>
          <w:shd w:val="clear" w:fill="auto"/>
        </w:rPr>
        <w:t>%；</w:t>
      </w:r>
      <w:r>
        <w:rPr>
          <w:rFonts w:hint="eastAsia" w:ascii="仿宋_GB2312" w:hAnsi="仿宋_GB2312" w:eastAsia="仿宋_GB2312" w:cs="仿宋_GB2312"/>
          <w:b/>
          <w:bCs/>
          <w:sz w:val="32"/>
          <w:szCs w:val="32"/>
          <w:u w:val="none" w:color="auto"/>
          <w:shd w:val="clear" w:fill="auto"/>
        </w:rPr>
        <w:t>住房保障</w:t>
      </w:r>
      <w:r>
        <w:rPr>
          <w:rFonts w:hint="eastAsia" w:ascii="仿宋_GB2312" w:hAnsi="仿宋_GB2312" w:eastAsia="仿宋_GB2312" w:cs="仿宋_GB2312"/>
          <w:sz w:val="32"/>
          <w:szCs w:val="32"/>
          <w:u w:val="none" w:color="auto"/>
          <w:shd w:val="clear" w:fill="auto"/>
        </w:rPr>
        <w:t>支出</w:t>
      </w:r>
      <w:r>
        <w:rPr>
          <w:rFonts w:ascii="仿宋_GB2312" w:hAnsi="仿宋_GB2312" w:eastAsia="仿宋_GB2312" w:cs="仿宋_GB2312"/>
          <w:sz w:val="32"/>
          <w:szCs w:val="32"/>
          <w:u w:val="none" w:color="auto"/>
          <w:shd w:val="clear" w:fill="auto"/>
        </w:rPr>
        <w:t>15.91</w:t>
      </w:r>
      <w:r>
        <w:rPr>
          <w:rFonts w:hint="eastAsia" w:ascii="仿宋_GB2312" w:hAnsi="仿宋_GB2312" w:eastAsia="仿宋_GB2312" w:cs="仿宋_GB2312"/>
          <w:sz w:val="32"/>
          <w:szCs w:val="32"/>
          <w:u w:val="none" w:color="auto"/>
          <w:shd w:val="clear" w:fill="auto"/>
        </w:rPr>
        <w:t>万元，占比</w:t>
      </w:r>
      <w:r>
        <w:rPr>
          <w:rFonts w:ascii="仿宋_GB2312" w:hAnsi="仿宋_GB2312" w:eastAsia="仿宋_GB2312" w:cs="仿宋_GB2312"/>
          <w:sz w:val="32"/>
          <w:szCs w:val="32"/>
          <w:u w:val="none" w:color="auto"/>
          <w:shd w:val="clear" w:fill="auto"/>
        </w:rPr>
        <w:t>5.06</w:t>
      </w:r>
      <w:r>
        <w:rPr>
          <w:rFonts w:hint="eastAsia" w:ascii="仿宋_GB2312" w:hAnsi="仿宋_GB2312" w:eastAsia="仿宋_GB2312" w:cs="仿宋_GB2312"/>
          <w:sz w:val="32"/>
          <w:szCs w:val="32"/>
          <w:u w:val="none" w:color="auto"/>
          <w:shd w:val="clear" w:fill="auto"/>
        </w:rPr>
        <w:t>%。</w:t>
      </w:r>
    </w:p>
    <w:p>
      <w:pPr>
        <w:ind w:firstLine="735"/>
        <w:rPr>
          <w:u w:val="none" w:color="auto"/>
          <w:shd w:val="clear" w:fill="auto"/>
        </w:rPr>
      </w:pPr>
      <w:r>
        <w:rPr>
          <w:u w:val="none" w:color="auto"/>
          <w:shd w:val="clear" w:fill="auto"/>
        </w:rPr>
        <w:drawing>
          <wp:inline distT="0" distB="0" distL="0" distR="0">
            <wp:extent cx="4524375" cy="2686050"/>
            <wp:effectExtent l="0" t="0" r="0" b="0"/>
            <wp:docPr id="131" name="_x0000_i1369"/>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pPr>
        <w:spacing w:line="578" w:lineRule="exact"/>
        <w:ind w:firstLine="643" w:firstLineChars="200"/>
        <w:rPr>
          <w:rFonts w:ascii="仿宋_GB2312" w:hAnsi="仿宋_GB2312" w:eastAsia="仿宋_GB2312" w:cs="仿宋_GB2312"/>
          <w:b/>
          <w:bCs/>
          <w:sz w:val="32"/>
          <w:szCs w:val="32"/>
          <w:u w:val="none" w:color="auto"/>
          <w:shd w:val="clear" w:fill="auto"/>
        </w:rPr>
      </w:pPr>
      <w:bookmarkStart w:id="42" w:name="_Toc15377212"/>
      <w:r>
        <w:rPr>
          <w:rFonts w:hint="eastAsia" w:ascii="仿宋_GB2312" w:hAnsi="仿宋_GB2312" w:eastAsia="仿宋_GB2312" w:cs="仿宋_GB2312"/>
          <w:b/>
          <w:bCs/>
          <w:sz w:val="32"/>
          <w:szCs w:val="32"/>
          <w:u w:val="none" w:color="auto"/>
          <w:shd w:val="clear" w:fill="auto"/>
        </w:rPr>
        <w:t>（三）一般公共预算财政拨款支出决算具体情况</w:t>
      </w:r>
      <w:bookmarkEnd w:id="42"/>
    </w:p>
    <w:p>
      <w:pPr>
        <w:spacing w:line="578" w:lineRule="exact"/>
        <w:ind w:firstLine="643" w:firstLineChars="200"/>
        <w:rPr>
          <w:rFonts w:ascii="仿宋_GB2312" w:hAnsi="仿宋_GB2312" w:eastAsia="仿宋_GB2312" w:cs="仿宋_GB2312"/>
          <w:b/>
          <w:bCs/>
          <w:sz w:val="32"/>
          <w:szCs w:val="32"/>
          <w:u w:val="none" w:color="auto"/>
          <w:shd w:val="clear" w:fill="auto"/>
        </w:rPr>
      </w:pPr>
      <w:r>
        <w:rPr>
          <w:rFonts w:hint="eastAsia" w:ascii="仿宋_GB2312" w:hAnsi="仿宋_GB2312" w:eastAsia="仿宋_GB2312" w:cs="仿宋_GB2312"/>
          <w:b/>
          <w:bCs/>
          <w:sz w:val="32"/>
          <w:szCs w:val="32"/>
          <w:u w:val="none" w:color="auto"/>
          <w:shd w:val="clear" w:fill="auto"/>
        </w:rPr>
        <w:t>2021年一般公共预算支出决算数为314.19，完成预算的100%。其中：</w:t>
      </w:r>
    </w:p>
    <w:p>
      <w:pPr>
        <w:spacing w:line="578" w:lineRule="exact"/>
        <w:ind w:firstLine="640" w:firstLineChars="200"/>
        <w:rPr>
          <w:rFonts w:ascii="仿宋_GB2312" w:hAnsi="仿宋_GB2312" w:eastAsia="仿宋_GB2312" w:cs="仿宋_GB2312"/>
          <w:sz w:val="32"/>
          <w:szCs w:val="32"/>
          <w:u w:val="none" w:color="auto"/>
          <w:shd w:val="clear" w:fill="auto"/>
        </w:rPr>
      </w:pPr>
      <w:r>
        <w:rPr>
          <w:rFonts w:hint="eastAsia" w:ascii="仿宋_GB2312" w:hAnsi="仿宋_GB2312" w:eastAsia="仿宋_GB2312" w:cs="仿宋_GB2312"/>
          <w:sz w:val="32"/>
          <w:szCs w:val="32"/>
          <w:u w:val="none" w:color="auto"/>
          <w:shd w:val="clear" w:fill="auto"/>
        </w:rPr>
        <w:t>1.</w:t>
      </w:r>
      <w:r>
        <w:rPr>
          <w:rFonts w:hint="eastAsia" w:ascii="仿宋_GB2312" w:hAnsi="仿宋_GB2312" w:eastAsia="仿宋_GB2312" w:cs="仿宋_GB2312"/>
          <w:b/>
          <w:bCs/>
          <w:sz w:val="32"/>
          <w:szCs w:val="32"/>
          <w:u w:val="none" w:color="auto"/>
          <w:shd w:val="clear" w:fill="auto"/>
        </w:rPr>
        <w:t>一般公共服务（类）群众团体事务（款）行政运行（项）</w:t>
      </w:r>
      <w:r>
        <w:rPr>
          <w:rFonts w:hint="eastAsia" w:ascii="仿宋_GB2312" w:hAnsi="仿宋_GB2312" w:eastAsia="仿宋_GB2312" w:cs="仿宋_GB2312"/>
          <w:sz w:val="32"/>
          <w:szCs w:val="32"/>
          <w:u w:val="none" w:color="auto"/>
          <w:shd w:val="clear" w:fill="auto"/>
        </w:rPr>
        <w:t>支出决算为</w:t>
      </w:r>
      <w:r>
        <w:rPr>
          <w:rFonts w:ascii="仿宋_GB2312" w:hAnsi="仿宋_GB2312" w:eastAsia="仿宋_GB2312" w:cs="仿宋_GB2312"/>
          <w:sz w:val="32"/>
          <w:szCs w:val="32"/>
          <w:u w:val="none" w:color="auto"/>
          <w:shd w:val="clear" w:fill="auto"/>
        </w:rPr>
        <w:t>143.86</w:t>
      </w:r>
      <w:r>
        <w:rPr>
          <w:rFonts w:hint="eastAsia" w:ascii="仿宋_GB2312" w:hAnsi="仿宋_GB2312" w:eastAsia="仿宋_GB2312" w:cs="仿宋_GB2312"/>
          <w:sz w:val="32"/>
          <w:szCs w:val="32"/>
          <w:u w:val="none" w:color="auto"/>
          <w:shd w:val="clear" w:fill="auto"/>
        </w:rPr>
        <w:t>元，完成</w:t>
      </w:r>
      <w:r>
        <w:rPr>
          <w:rFonts w:hint="eastAsia" w:ascii="仿宋_GB2312" w:hAnsi="仿宋_GB2312" w:eastAsia="仿宋_GB2312" w:cs="仿宋_GB2312"/>
          <w:sz w:val="32"/>
          <w:szCs w:val="32"/>
          <w:u w:val="none" w:color="auto"/>
          <w:shd w:val="clear" w:fill="auto"/>
          <w:lang w:eastAsia="zh-CN"/>
        </w:rPr>
        <w:t>预算的100%</w:t>
      </w:r>
      <w:r>
        <w:rPr>
          <w:rFonts w:hint="eastAsia" w:ascii="仿宋_GB2312" w:hAnsi="仿宋_GB2312" w:eastAsia="仿宋_GB2312" w:cs="仿宋_GB2312"/>
          <w:sz w:val="32"/>
          <w:szCs w:val="32"/>
          <w:u w:val="none" w:color="auto"/>
          <w:shd w:val="clear" w:fill="auto"/>
        </w:rPr>
        <w:t>，决算数等于预算数。</w:t>
      </w:r>
    </w:p>
    <w:p>
      <w:pPr>
        <w:spacing w:line="578" w:lineRule="exact"/>
        <w:ind w:firstLine="640" w:firstLineChars="200"/>
        <w:rPr>
          <w:rFonts w:ascii="仿宋_GB2312" w:hAnsi="仿宋_GB2312" w:eastAsia="仿宋_GB2312" w:cs="仿宋_GB2312"/>
          <w:sz w:val="32"/>
          <w:szCs w:val="32"/>
          <w:u w:val="none" w:color="auto"/>
          <w:shd w:val="clear" w:fill="auto"/>
        </w:rPr>
      </w:pPr>
      <w:r>
        <w:rPr>
          <w:rFonts w:hint="eastAsia" w:ascii="仿宋_GB2312" w:hAnsi="仿宋_GB2312" w:eastAsia="仿宋_GB2312" w:cs="仿宋_GB2312"/>
          <w:sz w:val="32"/>
          <w:szCs w:val="32"/>
          <w:u w:val="none" w:color="auto"/>
          <w:shd w:val="clear" w:fill="auto"/>
        </w:rPr>
        <w:t>2.</w:t>
      </w:r>
      <w:r>
        <w:rPr>
          <w:rFonts w:hint="eastAsia" w:ascii="仿宋_GB2312" w:hAnsi="仿宋_GB2312" w:eastAsia="仿宋_GB2312" w:cs="仿宋_GB2312"/>
          <w:b/>
          <w:bCs/>
          <w:sz w:val="32"/>
          <w:szCs w:val="32"/>
          <w:u w:val="none" w:color="auto"/>
          <w:shd w:val="clear" w:fill="auto"/>
        </w:rPr>
        <w:t>一般公共服务（类）群众团体事务（款）事业运行（项）</w:t>
      </w:r>
      <w:r>
        <w:rPr>
          <w:rFonts w:hint="eastAsia" w:ascii="仿宋_GB2312" w:hAnsi="仿宋_GB2312" w:eastAsia="仿宋_GB2312" w:cs="仿宋_GB2312"/>
          <w:sz w:val="32"/>
          <w:szCs w:val="32"/>
          <w:u w:val="none" w:color="auto"/>
          <w:shd w:val="clear" w:fill="auto"/>
        </w:rPr>
        <w:t>支出决算为</w:t>
      </w:r>
      <w:r>
        <w:rPr>
          <w:rFonts w:ascii="仿宋_GB2312" w:hAnsi="仿宋_GB2312" w:eastAsia="仿宋_GB2312" w:cs="仿宋_GB2312"/>
          <w:sz w:val="32"/>
          <w:szCs w:val="32"/>
          <w:u w:val="none" w:color="auto"/>
          <w:shd w:val="clear" w:fill="auto"/>
        </w:rPr>
        <w:t>78.69</w:t>
      </w:r>
      <w:r>
        <w:rPr>
          <w:rFonts w:hint="eastAsia" w:ascii="仿宋_GB2312" w:hAnsi="仿宋_GB2312" w:eastAsia="仿宋_GB2312" w:cs="仿宋_GB2312"/>
          <w:sz w:val="32"/>
          <w:szCs w:val="32"/>
          <w:u w:val="none" w:color="auto"/>
          <w:shd w:val="clear" w:fill="auto"/>
        </w:rPr>
        <w:t>万元，完成</w:t>
      </w:r>
      <w:r>
        <w:rPr>
          <w:rFonts w:hint="eastAsia" w:ascii="仿宋_GB2312" w:hAnsi="仿宋_GB2312" w:eastAsia="仿宋_GB2312" w:cs="仿宋_GB2312"/>
          <w:sz w:val="32"/>
          <w:szCs w:val="32"/>
          <w:u w:val="none" w:color="auto"/>
          <w:shd w:val="clear" w:fill="auto"/>
          <w:lang w:eastAsia="zh-CN"/>
        </w:rPr>
        <w:t>预算的100%</w:t>
      </w:r>
      <w:r>
        <w:rPr>
          <w:rFonts w:hint="eastAsia" w:ascii="仿宋_GB2312" w:hAnsi="仿宋_GB2312" w:eastAsia="仿宋_GB2312" w:cs="仿宋_GB2312"/>
          <w:sz w:val="32"/>
          <w:szCs w:val="32"/>
          <w:u w:val="none" w:color="auto"/>
          <w:shd w:val="clear" w:fill="auto"/>
        </w:rPr>
        <w:t>，决算数等于预算数。</w:t>
      </w:r>
    </w:p>
    <w:p>
      <w:pPr>
        <w:spacing w:line="578" w:lineRule="exact"/>
        <w:ind w:firstLine="640" w:firstLineChars="200"/>
        <w:rPr>
          <w:rFonts w:ascii="仿宋_GB2312" w:hAnsi="仿宋_GB2312" w:eastAsia="仿宋_GB2312" w:cs="仿宋_GB2312"/>
          <w:sz w:val="32"/>
          <w:szCs w:val="32"/>
          <w:u w:val="none" w:color="auto"/>
          <w:shd w:val="clear" w:fill="auto"/>
        </w:rPr>
      </w:pPr>
      <w:r>
        <w:rPr>
          <w:rFonts w:hint="eastAsia" w:ascii="仿宋_GB2312" w:hAnsi="仿宋_GB2312" w:eastAsia="仿宋_GB2312" w:cs="仿宋_GB2312"/>
          <w:sz w:val="32"/>
          <w:szCs w:val="32"/>
          <w:u w:val="none" w:color="auto"/>
          <w:shd w:val="clear" w:fill="auto"/>
        </w:rPr>
        <w:t>3.</w:t>
      </w:r>
      <w:r>
        <w:rPr>
          <w:rFonts w:hint="eastAsia" w:ascii="仿宋_GB2312" w:hAnsi="仿宋_GB2312" w:eastAsia="仿宋_GB2312" w:cs="仿宋_GB2312"/>
          <w:b/>
          <w:bCs/>
          <w:sz w:val="32"/>
          <w:szCs w:val="32"/>
          <w:u w:val="none" w:color="auto"/>
          <w:shd w:val="clear" w:fill="auto"/>
        </w:rPr>
        <w:t>一般公共服务（类）群众团体事务（款）其他群众团体事务支出（项）</w:t>
      </w:r>
      <w:r>
        <w:rPr>
          <w:rFonts w:hint="eastAsia" w:ascii="仿宋_GB2312" w:hAnsi="仿宋_GB2312" w:eastAsia="仿宋_GB2312" w:cs="仿宋_GB2312"/>
          <w:sz w:val="32"/>
          <w:szCs w:val="32"/>
          <w:u w:val="none" w:color="auto"/>
          <w:shd w:val="clear" w:fill="auto"/>
        </w:rPr>
        <w:t>支出决算为</w:t>
      </w:r>
      <w:r>
        <w:rPr>
          <w:rFonts w:ascii="仿宋_GB2312" w:hAnsi="仿宋_GB2312" w:eastAsia="仿宋_GB2312" w:cs="仿宋_GB2312"/>
          <w:sz w:val="32"/>
          <w:szCs w:val="32"/>
          <w:u w:val="none" w:color="auto"/>
          <w:shd w:val="clear" w:fill="auto"/>
        </w:rPr>
        <w:t>30.07</w:t>
      </w:r>
      <w:r>
        <w:rPr>
          <w:rFonts w:hint="eastAsia" w:ascii="仿宋_GB2312" w:hAnsi="仿宋_GB2312" w:eastAsia="仿宋_GB2312" w:cs="仿宋_GB2312"/>
          <w:sz w:val="32"/>
          <w:szCs w:val="32"/>
          <w:u w:val="none" w:color="auto"/>
          <w:shd w:val="clear" w:fill="auto"/>
        </w:rPr>
        <w:t>万元，完成</w:t>
      </w:r>
      <w:r>
        <w:rPr>
          <w:rFonts w:hint="eastAsia" w:ascii="仿宋_GB2312" w:hAnsi="仿宋_GB2312" w:eastAsia="仿宋_GB2312" w:cs="仿宋_GB2312"/>
          <w:sz w:val="32"/>
          <w:szCs w:val="32"/>
          <w:u w:val="none" w:color="auto"/>
          <w:shd w:val="clear" w:fill="auto"/>
          <w:lang w:eastAsia="zh-CN"/>
        </w:rPr>
        <w:t>预算的100%</w:t>
      </w:r>
      <w:r>
        <w:rPr>
          <w:rFonts w:hint="eastAsia" w:ascii="仿宋_GB2312" w:hAnsi="仿宋_GB2312" w:eastAsia="仿宋_GB2312" w:cs="仿宋_GB2312"/>
          <w:sz w:val="32"/>
          <w:szCs w:val="32"/>
          <w:u w:val="none" w:color="auto"/>
          <w:shd w:val="clear" w:fill="auto"/>
        </w:rPr>
        <w:t>，决算数等于预算数。</w:t>
      </w:r>
    </w:p>
    <w:p>
      <w:pPr>
        <w:spacing w:line="578" w:lineRule="exact"/>
        <w:ind w:firstLine="640" w:firstLineChars="200"/>
        <w:rPr>
          <w:rFonts w:ascii="仿宋_GB2312" w:hAnsi="仿宋_GB2312" w:eastAsia="仿宋_GB2312" w:cs="仿宋_GB2312"/>
          <w:sz w:val="32"/>
          <w:szCs w:val="32"/>
          <w:u w:val="none" w:color="auto"/>
          <w:shd w:val="clear" w:fill="auto"/>
        </w:rPr>
      </w:pPr>
      <w:r>
        <w:rPr>
          <w:rFonts w:hint="eastAsia" w:ascii="仿宋_GB2312" w:hAnsi="仿宋_GB2312" w:eastAsia="仿宋_GB2312" w:cs="仿宋_GB2312"/>
          <w:sz w:val="32"/>
          <w:szCs w:val="32"/>
          <w:u w:val="none" w:color="auto"/>
          <w:shd w:val="clear" w:fill="auto"/>
        </w:rPr>
        <w:t>4.</w:t>
      </w:r>
      <w:r>
        <w:rPr>
          <w:rFonts w:hint="eastAsia" w:ascii="仿宋_GB2312" w:hAnsi="仿宋_GB2312" w:eastAsia="仿宋_GB2312" w:cs="仿宋_GB2312"/>
          <w:b/>
          <w:bCs/>
          <w:sz w:val="32"/>
          <w:szCs w:val="32"/>
          <w:u w:val="none" w:color="auto"/>
          <w:shd w:val="clear" w:fill="auto"/>
        </w:rPr>
        <w:t>社会保障和就业（类）行政事业单位养老（款）机关事业单位基本养老保险缴费支出（项）</w:t>
      </w:r>
      <w:r>
        <w:rPr>
          <w:rFonts w:hint="eastAsia" w:ascii="仿宋_GB2312" w:hAnsi="仿宋_GB2312" w:eastAsia="仿宋_GB2312" w:cs="仿宋_GB2312"/>
          <w:sz w:val="32"/>
          <w:szCs w:val="32"/>
          <w:u w:val="none" w:color="auto"/>
          <w:shd w:val="clear" w:fill="auto"/>
        </w:rPr>
        <w:t>支出决算为</w:t>
      </w:r>
      <w:r>
        <w:rPr>
          <w:rFonts w:ascii="仿宋_GB2312" w:hAnsi="仿宋_GB2312" w:eastAsia="仿宋_GB2312" w:cs="仿宋_GB2312"/>
          <w:sz w:val="32"/>
          <w:szCs w:val="32"/>
          <w:u w:val="none" w:color="auto"/>
          <w:shd w:val="clear" w:fill="auto"/>
        </w:rPr>
        <w:t>21.21</w:t>
      </w:r>
      <w:r>
        <w:rPr>
          <w:rFonts w:hint="eastAsia" w:ascii="仿宋_GB2312" w:hAnsi="仿宋_GB2312" w:eastAsia="仿宋_GB2312" w:cs="仿宋_GB2312"/>
          <w:sz w:val="32"/>
          <w:szCs w:val="32"/>
          <w:u w:val="none" w:color="auto"/>
          <w:shd w:val="clear" w:fill="auto"/>
        </w:rPr>
        <w:t>万元，完成</w:t>
      </w:r>
      <w:r>
        <w:rPr>
          <w:rFonts w:hint="eastAsia" w:ascii="仿宋_GB2312" w:hAnsi="仿宋_GB2312" w:eastAsia="仿宋_GB2312" w:cs="仿宋_GB2312"/>
          <w:sz w:val="32"/>
          <w:szCs w:val="32"/>
          <w:u w:val="none" w:color="auto"/>
          <w:shd w:val="clear" w:fill="auto"/>
          <w:lang w:eastAsia="zh-CN"/>
        </w:rPr>
        <w:t>预算的100%</w:t>
      </w:r>
      <w:r>
        <w:rPr>
          <w:rFonts w:hint="eastAsia" w:ascii="仿宋_GB2312" w:hAnsi="仿宋_GB2312" w:eastAsia="仿宋_GB2312" w:cs="仿宋_GB2312"/>
          <w:sz w:val="32"/>
          <w:szCs w:val="32"/>
          <w:u w:val="none" w:color="auto"/>
          <w:shd w:val="clear" w:fill="auto"/>
        </w:rPr>
        <w:t>，决算数等于预算数。</w:t>
      </w:r>
    </w:p>
    <w:p>
      <w:pPr>
        <w:spacing w:line="578" w:lineRule="exact"/>
        <w:ind w:firstLine="640" w:firstLineChars="200"/>
        <w:rPr>
          <w:rFonts w:ascii="仿宋_GB2312" w:hAnsi="仿宋_GB2312" w:eastAsia="仿宋_GB2312" w:cs="仿宋_GB2312"/>
          <w:sz w:val="32"/>
          <w:szCs w:val="32"/>
          <w:u w:val="none" w:color="auto"/>
          <w:shd w:val="clear" w:fill="auto"/>
        </w:rPr>
      </w:pPr>
      <w:r>
        <w:rPr>
          <w:rFonts w:hint="eastAsia" w:ascii="仿宋_GB2312" w:hAnsi="仿宋_GB2312" w:eastAsia="仿宋_GB2312" w:cs="仿宋_GB2312"/>
          <w:sz w:val="32"/>
          <w:szCs w:val="32"/>
          <w:u w:val="none" w:color="auto"/>
          <w:shd w:val="clear" w:fill="auto"/>
        </w:rPr>
        <w:t>5.</w:t>
      </w:r>
      <w:r>
        <w:rPr>
          <w:rFonts w:hint="eastAsia" w:ascii="仿宋_GB2312" w:hAnsi="仿宋_GB2312" w:eastAsia="仿宋_GB2312" w:cs="仿宋_GB2312"/>
          <w:b/>
          <w:bCs/>
          <w:sz w:val="32"/>
          <w:szCs w:val="32"/>
          <w:u w:val="none" w:color="auto"/>
          <w:shd w:val="clear" w:fill="auto"/>
        </w:rPr>
        <w:t>社会保障和就业（类）行政事业单位养老（款）机关事业单位职业年金</w:t>
      </w:r>
      <w:r>
        <w:rPr>
          <w:rFonts w:ascii="仿宋_GB2312" w:hAnsi="仿宋_GB2312" w:eastAsia="仿宋_GB2312" w:cs="仿宋_GB2312"/>
          <w:b/>
          <w:bCs/>
          <w:sz w:val="32"/>
          <w:szCs w:val="32"/>
          <w:u w:val="none" w:color="auto"/>
          <w:shd w:val="clear" w:fill="auto"/>
        </w:rPr>
        <w:t>缴费</w:t>
      </w:r>
      <w:r>
        <w:rPr>
          <w:rFonts w:hint="eastAsia" w:ascii="仿宋_GB2312" w:hAnsi="仿宋_GB2312" w:eastAsia="仿宋_GB2312" w:cs="仿宋_GB2312"/>
          <w:b/>
          <w:bCs/>
          <w:sz w:val="32"/>
          <w:szCs w:val="32"/>
          <w:u w:val="none" w:color="auto"/>
          <w:shd w:val="clear" w:fill="auto"/>
        </w:rPr>
        <w:t>支出（项）</w:t>
      </w:r>
      <w:r>
        <w:rPr>
          <w:rFonts w:hint="eastAsia" w:ascii="仿宋_GB2312" w:hAnsi="仿宋_GB2312" w:eastAsia="仿宋_GB2312" w:cs="仿宋_GB2312"/>
          <w:sz w:val="32"/>
          <w:szCs w:val="32"/>
          <w:u w:val="none" w:color="auto"/>
          <w:shd w:val="clear" w:fill="auto"/>
        </w:rPr>
        <w:t>支出决算为</w:t>
      </w:r>
      <w:r>
        <w:rPr>
          <w:rFonts w:ascii="仿宋_GB2312" w:hAnsi="仿宋_GB2312" w:eastAsia="仿宋_GB2312" w:cs="仿宋_GB2312"/>
          <w:sz w:val="32"/>
          <w:szCs w:val="32"/>
          <w:u w:val="none" w:color="auto"/>
          <w:shd w:val="clear" w:fill="auto"/>
        </w:rPr>
        <w:t>6.74</w:t>
      </w:r>
      <w:r>
        <w:rPr>
          <w:rFonts w:hint="eastAsia" w:ascii="仿宋_GB2312" w:hAnsi="仿宋_GB2312" w:eastAsia="仿宋_GB2312" w:cs="仿宋_GB2312"/>
          <w:sz w:val="32"/>
          <w:szCs w:val="32"/>
          <w:u w:val="none" w:color="auto"/>
          <w:shd w:val="clear" w:fill="auto"/>
        </w:rPr>
        <w:t>万元，完成</w:t>
      </w:r>
      <w:r>
        <w:rPr>
          <w:rFonts w:hint="eastAsia" w:ascii="仿宋_GB2312" w:hAnsi="仿宋_GB2312" w:eastAsia="仿宋_GB2312" w:cs="仿宋_GB2312"/>
          <w:sz w:val="32"/>
          <w:szCs w:val="32"/>
          <w:u w:val="none" w:color="auto"/>
          <w:shd w:val="clear" w:fill="auto"/>
          <w:lang w:eastAsia="zh-CN"/>
        </w:rPr>
        <w:t>预算的100%</w:t>
      </w:r>
      <w:r>
        <w:rPr>
          <w:rFonts w:hint="eastAsia" w:ascii="仿宋_GB2312" w:hAnsi="仿宋_GB2312" w:eastAsia="仿宋_GB2312" w:cs="仿宋_GB2312"/>
          <w:sz w:val="32"/>
          <w:szCs w:val="32"/>
          <w:u w:val="none" w:color="auto"/>
          <w:shd w:val="clear" w:fill="auto"/>
        </w:rPr>
        <w:t>，决算数等于预算数。</w:t>
      </w:r>
    </w:p>
    <w:p>
      <w:pPr>
        <w:spacing w:line="578" w:lineRule="exact"/>
        <w:ind w:firstLine="640" w:firstLineChars="200"/>
        <w:rPr>
          <w:rFonts w:ascii="仿宋_GB2312" w:hAnsi="仿宋_GB2312" w:eastAsia="仿宋_GB2312" w:cs="仿宋_GB2312"/>
          <w:sz w:val="32"/>
          <w:szCs w:val="32"/>
          <w:u w:val="none" w:color="auto"/>
          <w:shd w:val="clear" w:fill="auto"/>
        </w:rPr>
      </w:pPr>
      <w:r>
        <w:rPr>
          <w:rFonts w:hint="eastAsia" w:ascii="仿宋_GB2312" w:hAnsi="仿宋_GB2312" w:eastAsia="仿宋_GB2312" w:cs="仿宋_GB2312"/>
          <w:sz w:val="32"/>
          <w:szCs w:val="32"/>
          <w:u w:val="none" w:color="auto"/>
          <w:shd w:val="clear" w:fill="auto"/>
        </w:rPr>
        <w:t>6.</w:t>
      </w:r>
      <w:r>
        <w:rPr>
          <w:rFonts w:hint="eastAsia" w:ascii="仿宋_GB2312" w:hAnsi="仿宋_GB2312" w:eastAsia="仿宋_GB2312" w:cs="仿宋_GB2312"/>
          <w:b/>
          <w:bCs/>
          <w:sz w:val="32"/>
          <w:szCs w:val="32"/>
          <w:u w:val="none" w:color="auto"/>
          <w:shd w:val="clear" w:fill="auto"/>
        </w:rPr>
        <w:t>卫生健康（类）行政事业单位医疗（款）行政单位医疗（项）</w:t>
      </w:r>
      <w:r>
        <w:rPr>
          <w:rFonts w:hint="eastAsia" w:ascii="仿宋_GB2312" w:hAnsi="仿宋_GB2312" w:eastAsia="仿宋_GB2312" w:cs="仿宋_GB2312"/>
          <w:sz w:val="32"/>
          <w:szCs w:val="32"/>
          <w:u w:val="none" w:color="auto"/>
          <w:shd w:val="clear" w:fill="auto"/>
        </w:rPr>
        <w:t>支出决算为</w:t>
      </w:r>
      <w:r>
        <w:rPr>
          <w:rFonts w:ascii="仿宋_GB2312" w:hAnsi="仿宋_GB2312" w:eastAsia="仿宋_GB2312" w:cs="仿宋_GB2312"/>
          <w:sz w:val="32"/>
          <w:szCs w:val="32"/>
          <w:u w:val="none" w:color="auto"/>
          <w:shd w:val="clear" w:fill="auto"/>
        </w:rPr>
        <w:t>6.69</w:t>
      </w:r>
      <w:r>
        <w:rPr>
          <w:rFonts w:hint="eastAsia" w:ascii="仿宋_GB2312" w:hAnsi="仿宋_GB2312" w:eastAsia="仿宋_GB2312" w:cs="仿宋_GB2312"/>
          <w:sz w:val="32"/>
          <w:szCs w:val="32"/>
          <w:u w:val="none" w:color="auto"/>
          <w:shd w:val="clear" w:fill="auto"/>
        </w:rPr>
        <w:t>万元，完成</w:t>
      </w:r>
      <w:r>
        <w:rPr>
          <w:rFonts w:hint="eastAsia" w:ascii="仿宋_GB2312" w:hAnsi="仿宋_GB2312" w:eastAsia="仿宋_GB2312" w:cs="仿宋_GB2312"/>
          <w:sz w:val="32"/>
          <w:szCs w:val="32"/>
          <w:u w:val="none" w:color="auto"/>
          <w:shd w:val="clear" w:fill="auto"/>
          <w:lang w:eastAsia="zh-CN"/>
        </w:rPr>
        <w:t>预算的100%</w:t>
      </w:r>
      <w:r>
        <w:rPr>
          <w:rFonts w:hint="eastAsia" w:ascii="仿宋_GB2312" w:hAnsi="仿宋_GB2312" w:eastAsia="仿宋_GB2312" w:cs="仿宋_GB2312"/>
          <w:sz w:val="32"/>
          <w:szCs w:val="32"/>
          <w:u w:val="none" w:color="auto"/>
          <w:shd w:val="clear" w:fill="auto"/>
        </w:rPr>
        <w:t>，决算数等于预算数。　</w:t>
      </w:r>
    </w:p>
    <w:p>
      <w:pPr>
        <w:spacing w:line="578" w:lineRule="exact"/>
        <w:ind w:firstLine="640" w:firstLineChars="200"/>
        <w:rPr>
          <w:rFonts w:ascii="仿宋_GB2312" w:hAnsi="仿宋_GB2312" w:eastAsia="仿宋_GB2312" w:cs="仿宋_GB2312"/>
          <w:sz w:val="32"/>
          <w:szCs w:val="32"/>
          <w:u w:val="none" w:color="auto"/>
          <w:shd w:val="clear" w:fill="auto"/>
        </w:rPr>
      </w:pPr>
      <w:r>
        <w:rPr>
          <w:rFonts w:hint="eastAsia" w:ascii="仿宋_GB2312" w:hAnsi="仿宋_GB2312" w:eastAsia="仿宋_GB2312" w:cs="仿宋_GB2312"/>
          <w:sz w:val="32"/>
          <w:szCs w:val="32"/>
          <w:u w:val="none" w:color="auto"/>
          <w:shd w:val="clear" w:fill="auto"/>
        </w:rPr>
        <w:t>7.</w:t>
      </w:r>
      <w:r>
        <w:rPr>
          <w:rFonts w:hint="eastAsia" w:ascii="仿宋_GB2312" w:hAnsi="仿宋_GB2312" w:eastAsia="仿宋_GB2312" w:cs="仿宋_GB2312"/>
          <w:b/>
          <w:bCs/>
          <w:sz w:val="32"/>
          <w:szCs w:val="32"/>
          <w:u w:val="none" w:color="auto"/>
          <w:shd w:val="clear" w:fill="auto"/>
        </w:rPr>
        <w:t>卫生健康（类）行政事业单位医疗（款）事业单位医疗（项）</w:t>
      </w:r>
      <w:r>
        <w:rPr>
          <w:rFonts w:hint="eastAsia" w:ascii="仿宋_GB2312" w:hAnsi="仿宋_GB2312" w:eastAsia="仿宋_GB2312" w:cs="仿宋_GB2312"/>
          <w:sz w:val="32"/>
          <w:szCs w:val="32"/>
          <w:u w:val="none" w:color="auto"/>
          <w:shd w:val="clear" w:fill="auto"/>
        </w:rPr>
        <w:t>支出决算为</w:t>
      </w:r>
      <w:r>
        <w:rPr>
          <w:rFonts w:ascii="仿宋_GB2312" w:hAnsi="仿宋_GB2312" w:eastAsia="仿宋_GB2312" w:cs="仿宋_GB2312"/>
          <w:sz w:val="32"/>
          <w:szCs w:val="32"/>
          <w:u w:val="none" w:color="auto"/>
          <w:shd w:val="clear" w:fill="auto"/>
        </w:rPr>
        <w:t>6.21</w:t>
      </w:r>
      <w:r>
        <w:rPr>
          <w:rFonts w:hint="eastAsia" w:ascii="仿宋_GB2312" w:hAnsi="仿宋_GB2312" w:eastAsia="仿宋_GB2312" w:cs="仿宋_GB2312"/>
          <w:sz w:val="32"/>
          <w:szCs w:val="32"/>
          <w:u w:val="none" w:color="auto"/>
          <w:shd w:val="clear" w:fill="auto"/>
        </w:rPr>
        <w:t>万元，完成</w:t>
      </w:r>
      <w:r>
        <w:rPr>
          <w:rFonts w:hint="eastAsia" w:ascii="仿宋_GB2312" w:hAnsi="仿宋_GB2312" w:eastAsia="仿宋_GB2312" w:cs="仿宋_GB2312"/>
          <w:sz w:val="32"/>
          <w:szCs w:val="32"/>
          <w:u w:val="none" w:color="auto"/>
          <w:shd w:val="clear" w:fill="auto"/>
          <w:lang w:eastAsia="zh-CN"/>
        </w:rPr>
        <w:t>预算的100%</w:t>
      </w:r>
      <w:r>
        <w:rPr>
          <w:rFonts w:hint="eastAsia" w:ascii="仿宋_GB2312" w:hAnsi="仿宋_GB2312" w:eastAsia="仿宋_GB2312" w:cs="仿宋_GB2312"/>
          <w:sz w:val="32"/>
          <w:szCs w:val="32"/>
          <w:u w:val="none" w:color="auto"/>
          <w:shd w:val="clear" w:fill="auto"/>
        </w:rPr>
        <w:t>，决算数等于预算数。　</w:t>
      </w:r>
    </w:p>
    <w:p>
      <w:pPr>
        <w:spacing w:line="578" w:lineRule="exact"/>
        <w:ind w:firstLine="640" w:firstLineChars="200"/>
        <w:rPr>
          <w:rFonts w:ascii="仿宋_GB2312" w:hAnsi="仿宋_GB2312" w:eastAsia="仿宋_GB2312" w:cs="仿宋_GB2312"/>
          <w:sz w:val="32"/>
          <w:szCs w:val="32"/>
          <w:u w:val="none" w:color="auto"/>
          <w:shd w:val="clear" w:fill="auto"/>
        </w:rPr>
      </w:pPr>
      <w:r>
        <w:rPr>
          <w:rFonts w:hint="eastAsia" w:ascii="仿宋_GB2312" w:hAnsi="仿宋_GB2312" w:eastAsia="仿宋_GB2312" w:cs="仿宋_GB2312"/>
          <w:sz w:val="32"/>
          <w:szCs w:val="32"/>
          <w:u w:val="none" w:color="auto"/>
          <w:shd w:val="clear" w:fill="auto"/>
        </w:rPr>
        <w:t>8.</w:t>
      </w:r>
      <w:r>
        <w:rPr>
          <w:rFonts w:hint="eastAsia" w:ascii="仿宋_GB2312" w:hAnsi="仿宋_GB2312" w:eastAsia="仿宋_GB2312" w:cs="仿宋_GB2312"/>
          <w:b/>
          <w:bCs/>
          <w:sz w:val="32"/>
          <w:szCs w:val="32"/>
          <w:u w:val="none" w:color="auto"/>
          <w:shd w:val="clear" w:fill="auto"/>
        </w:rPr>
        <w:t>卫生健康（类）行政事业单位医疗（款）公务员医疗补助（项）</w:t>
      </w:r>
      <w:r>
        <w:rPr>
          <w:rFonts w:hint="eastAsia" w:ascii="仿宋_GB2312" w:hAnsi="仿宋_GB2312" w:eastAsia="仿宋_GB2312" w:cs="仿宋_GB2312"/>
          <w:sz w:val="32"/>
          <w:szCs w:val="32"/>
          <w:u w:val="none" w:color="auto"/>
          <w:shd w:val="clear" w:fill="auto"/>
        </w:rPr>
        <w:t>支出决算为</w:t>
      </w:r>
      <w:r>
        <w:rPr>
          <w:rFonts w:ascii="仿宋_GB2312" w:hAnsi="仿宋_GB2312" w:eastAsia="仿宋_GB2312" w:cs="仿宋_GB2312"/>
          <w:sz w:val="32"/>
          <w:szCs w:val="32"/>
          <w:u w:val="none" w:color="auto"/>
          <w:shd w:val="clear" w:fill="auto"/>
        </w:rPr>
        <w:t>1.41</w:t>
      </w:r>
      <w:r>
        <w:rPr>
          <w:rFonts w:hint="eastAsia" w:ascii="仿宋_GB2312" w:hAnsi="仿宋_GB2312" w:eastAsia="仿宋_GB2312" w:cs="仿宋_GB2312"/>
          <w:sz w:val="32"/>
          <w:szCs w:val="32"/>
          <w:u w:val="none" w:color="auto"/>
          <w:shd w:val="clear" w:fill="auto"/>
        </w:rPr>
        <w:t>万元，完成</w:t>
      </w:r>
      <w:r>
        <w:rPr>
          <w:rFonts w:hint="eastAsia" w:ascii="仿宋_GB2312" w:hAnsi="仿宋_GB2312" w:eastAsia="仿宋_GB2312" w:cs="仿宋_GB2312"/>
          <w:sz w:val="32"/>
          <w:szCs w:val="32"/>
          <w:u w:val="none" w:color="auto"/>
          <w:shd w:val="clear" w:fill="auto"/>
          <w:lang w:eastAsia="zh-CN"/>
        </w:rPr>
        <w:t>预算的100%</w:t>
      </w:r>
      <w:r>
        <w:rPr>
          <w:rFonts w:hint="eastAsia" w:ascii="仿宋_GB2312" w:hAnsi="仿宋_GB2312" w:eastAsia="仿宋_GB2312" w:cs="仿宋_GB2312"/>
          <w:sz w:val="32"/>
          <w:szCs w:val="32"/>
          <w:u w:val="none" w:color="auto"/>
          <w:shd w:val="clear" w:fill="auto"/>
        </w:rPr>
        <w:t>，决算数等于预算数。</w:t>
      </w:r>
    </w:p>
    <w:p>
      <w:pPr>
        <w:spacing w:line="578" w:lineRule="exact"/>
        <w:ind w:firstLine="640" w:firstLineChars="200"/>
        <w:rPr>
          <w:rFonts w:ascii="仿宋_GB2312" w:hAnsi="仿宋_GB2312" w:eastAsia="仿宋_GB2312" w:cs="仿宋_GB2312"/>
          <w:sz w:val="32"/>
          <w:szCs w:val="32"/>
          <w:u w:val="none" w:color="auto"/>
          <w:shd w:val="clear" w:fill="auto"/>
        </w:rPr>
      </w:pPr>
      <w:r>
        <w:rPr>
          <w:rFonts w:hint="eastAsia" w:ascii="仿宋_GB2312" w:hAnsi="仿宋_GB2312" w:eastAsia="仿宋_GB2312" w:cs="仿宋_GB2312"/>
          <w:sz w:val="32"/>
          <w:szCs w:val="32"/>
          <w:u w:val="none" w:color="auto"/>
          <w:shd w:val="clear" w:fill="auto"/>
        </w:rPr>
        <w:t>9.</w:t>
      </w:r>
      <w:r>
        <w:rPr>
          <w:rFonts w:hint="eastAsia" w:ascii="仿宋_GB2312" w:hAnsi="仿宋_GB2312" w:eastAsia="仿宋_GB2312" w:cs="仿宋_GB2312"/>
          <w:b/>
          <w:bCs/>
          <w:sz w:val="32"/>
          <w:szCs w:val="32"/>
          <w:u w:val="none" w:color="auto"/>
          <w:shd w:val="clear" w:fill="auto"/>
        </w:rPr>
        <w:t>农林水支出（类）扶贫（款）其他扶贫支出（项）</w:t>
      </w:r>
      <w:r>
        <w:rPr>
          <w:rFonts w:hint="eastAsia" w:ascii="仿宋_GB2312" w:hAnsi="仿宋_GB2312" w:eastAsia="仿宋_GB2312" w:cs="仿宋_GB2312"/>
          <w:sz w:val="32"/>
          <w:szCs w:val="32"/>
          <w:u w:val="none" w:color="auto"/>
          <w:shd w:val="clear" w:fill="auto"/>
        </w:rPr>
        <w:t>支出决算为</w:t>
      </w:r>
      <w:r>
        <w:rPr>
          <w:rFonts w:ascii="仿宋_GB2312" w:hAnsi="仿宋_GB2312" w:eastAsia="仿宋_GB2312" w:cs="仿宋_GB2312"/>
          <w:sz w:val="32"/>
          <w:szCs w:val="32"/>
          <w:u w:val="none" w:color="auto"/>
          <w:shd w:val="clear" w:fill="auto"/>
        </w:rPr>
        <w:t>3.4</w:t>
      </w:r>
      <w:r>
        <w:rPr>
          <w:rFonts w:hint="eastAsia" w:ascii="仿宋_GB2312" w:hAnsi="仿宋_GB2312" w:eastAsia="仿宋_GB2312" w:cs="仿宋_GB2312"/>
          <w:sz w:val="32"/>
          <w:szCs w:val="32"/>
          <w:u w:val="none" w:color="auto"/>
          <w:shd w:val="clear" w:fill="auto"/>
        </w:rPr>
        <w:t>万元，完成</w:t>
      </w:r>
      <w:r>
        <w:rPr>
          <w:rFonts w:hint="eastAsia" w:ascii="仿宋_GB2312" w:hAnsi="仿宋_GB2312" w:eastAsia="仿宋_GB2312" w:cs="仿宋_GB2312"/>
          <w:sz w:val="32"/>
          <w:szCs w:val="32"/>
          <w:u w:val="none" w:color="auto"/>
          <w:shd w:val="clear" w:fill="auto"/>
          <w:lang w:eastAsia="zh-CN"/>
        </w:rPr>
        <w:t>预算的100%</w:t>
      </w:r>
      <w:r>
        <w:rPr>
          <w:rFonts w:hint="eastAsia" w:ascii="仿宋_GB2312" w:hAnsi="仿宋_GB2312" w:eastAsia="仿宋_GB2312" w:cs="仿宋_GB2312"/>
          <w:sz w:val="32"/>
          <w:szCs w:val="32"/>
          <w:u w:val="none" w:color="auto"/>
          <w:shd w:val="clear" w:fill="auto"/>
        </w:rPr>
        <w:t>，决算数等于预算数。</w:t>
      </w:r>
    </w:p>
    <w:p>
      <w:pPr>
        <w:spacing w:line="578" w:lineRule="exact"/>
        <w:ind w:firstLine="640" w:firstLineChars="200"/>
        <w:rPr>
          <w:rFonts w:ascii="仿宋_GB2312" w:hAnsi="仿宋_GB2312" w:eastAsia="仿宋_GB2312" w:cs="仿宋_GB2312"/>
          <w:sz w:val="32"/>
          <w:szCs w:val="32"/>
          <w:u w:val="none" w:color="auto"/>
          <w:shd w:val="clear" w:fill="auto"/>
        </w:rPr>
      </w:pPr>
      <w:r>
        <w:rPr>
          <w:rFonts w:ascii="仿宋_GB2312" w:hAnsi="仿宋_GB2312" w:eastAsia="仿宋_GB2312" w:cs="仿宋_GB2312"/>
          <w:sz w:val="32"/>
          <w:szCs w:val="32"/>
          <w:u w:val="none" w:color="auto"/>
          <w:shd w:val="clear" w:fill="auto"/>
        </w:rPr>
        <w:t>10</w:t>
      </w:r>
      <w:r>
        <w:rPr>
          <w:rFonts w:hint="eastAsia" w:ascii="仿宋_GB2312" w:hAnsi="仿宋_GB2312" w:eastAsia="仿宋_GB2312" w:cs="仿宋_GB2312"/>
          <w:sz w:val="32"/>
          <w:szCs w:val="32"/>
          <w:u w:val="none" w:color="auto"/>
          <w:shd w:val="clear" w:fill="auto"/>
        </w:rPr>
        <w:t>.</w:t>
      </w:r>
      <w:r>
        <w:rPr>
          <w:rFonts w:hint="eastAsia" w:ascii="仿宋_GB2312" w:hAnsi="仿宋_GB2312" w:eastAsia="仿宋_GB2312" w:cs="仿宋_GB2312"/>
          <w:b/>
          <w:bCs/>
          <w:sz w:val="32"/>
          <w:szCs w:val="32"/>
          <w:u w:val="none" w:color="auto"/>
          <w:shd w:val="clear" w:fill="auto"/>
        </w:rPr>
        <w:t>住房保障（类）住房改革支出（款）住房公积金（项）</w:t>
      </w:r>
      <w:r>
        <w:rPr>
          <w:rFonts w:hint="eastAsia" w:ascii="仿宋_GB2312" w:hAnsi="仿宋_GB2312" w:eastAsia="仿宋_GB2312" w:cs="仿宋_GB2312"/>
          <w:sz w:val="32"/>
          <w:szCs w:val="32"/>
          <w:u w:val="none" w:color="auto"/>
          <w:shd w:val="clear" w:fill="auto"/>
        </w:rPr>
        <w:t>支出决算为</w:t>
      </w:r>
      <w:r>
        <w:rPr>
          <w:rFonts w:ascii="仿宋_GB2312" w:hAnsi="仿宋_GB2312" w:eastAsia="仿宋_GB2312" w:cs="仿宋_GB2312"/>
          <w:sz w:val="32"/>
          <w:szCs w:val="32"/>
          <w:u w:val="none" w:color="auto"/>
          <w:shd w:val="clear" w:fill="auto"/>
        </w:rPr>
        <w:t>15.91</w:t>
      </w:r>
      <w:r>
        <w:rPr>
          <w:rFonts w:hint="eastAsia" w:ascii="仿宋_GB2312" w:hAnsi="仿宋_GB2312" w:eastAsia="仿宋_GB2312" w:cs="仿宋_GB2312"/>
          <w:sz w:val="32"/>
          <w:szCs w:val="32"/>
          <w:u w:val="none" w:color="auto"/>
          <w:shd w:val="clear" w:fill="auto"/>
        </w:rPr>
        <w:t>万元，完成</w:t>
      </w:r>
      <w:r>
        <w:rPr>
          <w:rFonts w:hint="eastAsia" w:ascii="仿宋_GB2312" w:hAnsi="仿宋_GB2312" w:eastAsia="仿宋_GB2312" w:cs="仿宋_GB2312"/>
          <w:sz w:val="32"/>
          <w:szCs w:val="32"/>
          <w:u w:val="none" w:color="auto"/>
          <w:shd w:val="clear" w:fill="auto"/>
          <w:lang w:eastAsia="zh-CN"/>
        </w:rPr>
        <w:t>预算的100%</w:t>
      </w:r>
      <w:r>
        <w:rPr>
          <w:rFonts w:hint="eastAsia" w:ascii="仿宋_GB2312" w:hAnsi="仿宋_GB2312" w:eastAsia="仿宋_GB2312" w:cs="仿宋_GB2312"/>
          <w:sz w:val="32"/>
          <w:szCs w:val="32"/>
          <w:u w:val="none" w:color="auto"/>
          <w:shd w:val="clear" w:fill="auto"/>
        </w:rPr>
        <w:t>，决算数等于预算数。</w:t>
      </w:r>
    </w:p>
    <w:p>
      <w:pPr>
        <w:spacing w:line="578" w:lineRule="exact"/>
        <w:ind w:firstLine="643" w:firstLineChars="200"/>
        <w:outlineLvl w:val="1"/>
        <w:rPr>
          <w:rFonts w:ascii="黑体" w:hAnsi="黑体" w:eastAsia="黑体" w:cs="黑体"/>
          <w:b/>
          <w:sz w:val="32"/>
          <w:szCs w:val="32"/>
          <w:u w:val="none" w:color="auto"/>
          <w:shd w:val="clear" w:fill="auto"/>
        </w:rPr>
      </w:pPr>
      <w:bookmarkStart w:id="43" w:name="_Toc15377214"/>
      <w:bookmarkStart w:id="44" w:name="_Toc31932"/>
      <w:bookmarkStart w:id="45" w:name="_Toc15396608"/>
      <w:r>
        <w:rPr>
          <w:rFonts w:hint="eastAsia" w:ascii="黑体" w:hAnsi="黑体" w:eastAsia="黑体" w:cs="黑体"/>
          <w:b/>
          <w:sz w:val="32"/>
          <w:szCs w:val="32"/>
          <w:u w:val="none" w:color="auto"/>
          <w:shd w:val="clear" w:fill="auto"/>
        </w:rPr>
        <w:t>六、一般公共预算财政拨款基本支出决算情况说明</w:t>
      </w:r>
      <w:bookmarkEnd w:id="43"/>
      <w:bookmarkEnd w:id="44"/>
      <w:bookmarkEnd w:id="45"/>
      <w:r>
        <w:rPr>
          <w:rFonts w:hint="eastAsia" w:ascii="黑体" w:hAnsi="黑体" w:eastAsia="黑体" w:cs="黑体"/>
          <w:b/>
          <w:sz w:val="32"/>
          <w:szCs w:val="32"/>
          <w:u w:val="none" w:color="auto"/>
          <w:shd w:val="clear" w:fill="auto"/>
        </w:rPr>
        <w:tab/>
      </w:r>
    </w:p>
    <w:p>
      <w:pPr>
        <w:spacing w:line="578" w:lineRule="exact"/>
        <w:ind w:firstLine="640" w:firstLineChars="200"/>
        <w:rPr>
          <w:rFonts w:ascii="仿宋_GB2312" w:hAnsi="仿宋_GB2312" w:eastAsia="仿宋_GB2312" w:cs="仿宋_GB2312"/>
          <w:sz w:val="32"/>
          <w:szCs w:val="32"/>
          <w:u w:val="none" w:color="auto"/>
          <w:shd w:val="clear" w:fill="auto"/>
        </w:rPr>
      </w:pPr>
      <w:r>
        <w:rPr>
          <w:rFonts w:hint="eastAsia" w:ascii="仿宋_GB2312" w:hAnsi="仿宋_GB2312" w:eastAsia="仿宋_GB2312" w:cs="仿宋_GB2312"/>
          <w:sz w:val="32"/>
          <w:szCs w:val="32"/>
          <w:u w:val="none" w:color="auto"/>
          <w:shd w:val="clear" w:fill="auto"/>
        </w:rPr>
        <w:t>2021年一般公共预算财政拨款基本支出</w:t>
      </w:r>
      <w:r>
        <w:rPr>
          <w:rFonts w:ascii="仿宋_GB2312" w:hAnsi="仿宋_GB2312" w:eastAsia="仿宋_GB2312" w:cs="仿宋_GB2312"/>
          <w:sz w:val="32"/>
          <w:szCs w:val="32"/>
          <w:u w:val="none" w:color="auto"/>
          <w:shd w:val="clear" w:fill="auto"/>
        </w:rPr>
        <w:t>280.32</w:t>
      </w:r>
      <w:r>
        <w:rPr>
          <w:rFonts w:hint="eastAsia" w:ascii="仿宋_GB2312" w:hAnsi="仿宋_GB2312" w:eastAsia="仿宋_GB2312" w:cs="仿宋_GB2312"/>
          <w:sz w:val="32"/>
          <w:szCs w:val="32"/>
          <w:u w:val="none" w:color="auto"/>
          <w:shd w:val="clear" w:fill="auto"/>
        </w:rPr>
        <w:t>万元，其中：</w:t>
      </w:r>
    </w:p>
    <w:p>
      <w:pPr>
        <w:spacing w:line="578" w:lineRule="exact"/>
        <w:ind w:firstLine="640" w:firstLineChars="200"/>
        <w:rPr>
          <w:rFonts w:ascii="仿宋_GB2312" w:hAnsi="仿宋_GB2312" w:eastAsia="仿宋_GB2312" w:cs="仿宋_GB2312"/>
          <w:sz w:val="32"/>
          <w:szCs w:val="32"/>
          <w:u w:val="none" w:color="auto"/>
          <w:shd w:val="clear" w:fill="auto"/>
        </w:rPr>
      </w:pPr>
      <w:r>
        <w:rPr>
          <w:rFonts w:hint="eastAsia" w:ascii="仿宋_GB2312" w:hAnsi="仿宋_GB2312" w:eastAsia="仿宋_GB2312" w:cs="仿宋_GB2312"/>
          <w:sz w:val="32"/>
          <w:szCs w:val="32"/>
          <w:u w:val="none" w:color="auto"/>
          <w:shd w:val="clear" w:fill="auto"/>
        </w:rPr>
        <w:t>人员经费</w:t>
      </w:r>
      <w:r>
        <w:rPr>
          <w:rFonts w:ascii="仿宋_GB2312" w:hAnsi="仿宋_GB2312" w:eastAsia="仿宋_GB2312" w:cs="仿宋_GB2312"/>
          <w:sz w:val="32"/>
          <w:szCs w:val="32"/>
          <w:u w:val="none" w:color="auto"/>
          <w:shd w:val="clear" w:fill="auto"/>
        </w:rPr>
        <w:t>250.19</w:t>
      </w:r>
      <w:r>
        <w:rPr>
          <w:rFonts w:hint="eastAsia" w:ascii="仿宋_GB2312" w:hAnsi="仿宋_GB2312" w:eastAsia="仿宋_GB2312" w:cs="仿宋_GB2312"/>
          <w:sz w:val="32"/>
          <w:szCs w:val="32"/>
          <w:u w:val="none" w:color="auto"/>
          <w:shd w:val="clear" w:fill="auto"/>
        </w:rPr>
        <w:t>万元，主要包括：基本工资、津贴补贴、奖金、绩效工资、机关事业单位基本养老保险缴费、职业</w:t>
      </w:r>
      <w:r>
        <w:rPr>
          <w:rFonts w:ascii="仿宋_GB2312" w:hAnsi="仿宋_GB2312" w:eastAsia="仿宋_GB2312" w:cs="仿宋_GB2312"/>
          <w:sz w:val="32"/>
          <w:szCs w:val="32"/>
          <w:u w:val="none" w:color="auto"/>
          <w:shd w:val="clear" w:fill="auto"/>
        </w:rPr>
        <w:t>年金缴费、</w:t>
      </w:r>
      <w:r>
        <w:rPr>
          <w:rFonts w:hint="eastAsia" w:ascii="仿宋_GB2312" w:hAnsi="仿宋_GB2312" w:eastAsia="仿宋_GB2312" w:cs="仿宋_GB2312"/>
          <w:sz w:val="32"/>
          <w:szCs w:val="32"/>
          <w:u w:val="none" w:color="auto"/>
          <w:shd w:val="clear" w:fill="auto"/>
        </w:rPr>
        <w:t>职工</w:t>
      </w:r>
      <w:r>
        <w:rPr>
          <w:rFonts w:ascii="仿宋_GB2312" w:hAnsi="仿宋_GB2312" w:eastAsia="仿宋_GB2312" w:cs="仿宋_GB2312"/>
          <w:sz w:val="32"/>
          <w:szCs w:val="32"/>
          <w:u w:val="none" w:color="auto"/>
          <w:shd w:val="clear" w:fill="auto"/>
        </w:rPr>
        <w:t>基本医疗保险缴费、公务员基本医疗保险缴费、</w:t>
      </w:r>
      <w:r>
        <w:rPr>
          <w:rFonts w:hint="eastAsia" w:ascii="仿宋_GB2312" w:hAnsi="仿宋_GB2312" w:eastAsia="仿宋_GB2312" w:cs="仿宋_GB2312"/>
          <w:sz w:val="32"/>
          <w:szCs w:val="32"/>
          <w:u w:val="none" w:color="auto"/>
          <w:shd w:val="clear" w:fill="auto"/>
        </w:rPr>
        <w:t>其他工资福利支出、生活补助等。</w:t>
      </w:r>
    </w:p>
    <w:p>
      <w:pPr>
        <w:spacing w:line="578" w:lineRule="exact"/>
        <w:ind w:firstLine="640" w:firstLineChars="200"/>
        <w:rPr>
          <w:rFonts w:ascii="仿宋_GB2312" w:hAnsi="仿宋_GB2312" w:eastAsia="仿宋_GB2312" w:cs="仿宋_GB2312"/>
          <w:sz w:val="32"/>
          <w:szCs w:val="32"/>
          <w:u w:val="none" w:color="auto"/>
          <w:shd w:val="clear" w:fill="auto"/>
        </w:rPr>
      </w:pPr>
      <w:r>
        <w:rPr>
          <w:rFonts w:hint="eastAsia" w:ascii="仿宋_GB2312" w:hAnsi="仿宋_GB2312" w:eastAsia="仿宋_GB2312" w:cs="仿宋_GB2312"/>
          <w:sz w:val="32"/>
          <w:szCs w:val="32"/>
          <w:u w:val="none" w:color="auto"/>
          <w:shd w:val="clear" w:fill="auto"/>
        </w:rPr>
        <w:t>日常公用经费</w:t>
      </w:r>
      <w:r>
        <w:rPr>
          <w:rFonts w:ascii="仿宋_GB2312" w:hAnsi="仿宋_GB2312" w:eastAsia="仿宋_GB2312" w:cs="仿宋_GB2312"/>
          <w:sz w:val="32"/>
          <w:szCs w:val="32"/>
          <w:u w:val="none" w:color="auto"/>
          <w:shd w:val="clear" w:fill="auto"/>
        </w:rPr>
        <w:t>30.13</w:t>
      </w:r>
      <w:r>
        <w:rPr>
          <w:rFonts w:hint="eastAsia" w:ascii="仿宋_GB2312" w:hAnsi="仿宋_GB2312" w:eastAsia="仿宋_GB2312" w:cs="仿宋_GB2312"/>
          <w:sz w:val="32"/>
          <w:szCs w:val="32"/>
          <w:u w:val="none" w:color="auto"/>
          <w:shd w:val="clear" w:fill="auto"/>
        </w:rPr>
        <w:t>万元，主要包括：办公费、印刷费、水费、电费、邮电费、物业管理费、差旅费、维修（护）费、公务接待费、劳务费、工会经费、福利费、其他交通费等。</w:t>
      </w:r>
    </w:p>
    <w:p>
      <w:pPr>
        <w:spacing w:line="578" w:lineRule="exact"/>
        <w:ind w:firstLine="643" w:firstLineChars="200"/>
        <w:outlineLvl w:val="1"/>
        <w:rPr>
          <w:rFonts w:ascii="黑体" w:hAnsi="黑体" w:eastAsia="黑体" w:cs="黑体"/>
          <w:b/>
          <w:sz w:val="32"/>
          <w:szCs w:val="32"/>
          <w:u w:val="none" w:color="auto"/>
          <w:shd w:val="clear" w:fill="auto"/>
        </w:rPr>
      </w:pPr>
      <w:bookmarkStart w:id="46" w:name="_Toc11571"/>
      <w:r>
        <w:rPr>
          <w:rFonts w:hint="eastAsia" w:ascii="黑体" w:hAnsi="黑体" w:eastAsia="黑体" w:cs="黑体"/>
          <w:b/>
          <w:sz w:val="32"/>
          <w:szCs w:val="32"/>
          <w:u w:val="none" w:color="auto"/>
          <w:shd w:val="clear" w:fill="auto"/>
        </w:rPr>
        <w:t>七、“三公”经费财政拨款支出决算情况说明</w:t>
      </w:r>
      <w:bookmarkEnd w:id="46"/>
    </w:p>
    <w:p>
      <w:pPr>
        <w:spacing w:line="578" w:lineRule="exact"/>
        <w:ind w:firstLine="643" w:firstLineChars="200"/>
        <w:rPr>
          <w:rFonts w:ascii="仿宋_GB2312" w:hAnsi="仿宋_GB2312" w:eastAsia="仿宋_GB2312" w:cs="仿宋_GB2312"/>
          <w:b/>
          <w:bCs/>
          <w:sz w:val="32"/>
          <w:szCs w:val="32"/>
          <w:u w:val="none" w:color="auto"/>
          <w:shd w:val="clear" w:fill="auto"/>
        </w:rPr>
      </w:pPr>
      <w:r>
        <w:rPr>
          <w:rFonts w:hint="eastAsia" w:ascii="仿宋_GB2312" w:hAnsi="仿宋_GB2312" w:eastAsia="仿宋_GB2312" w:cs="仿宋_GB2312"/>
          <w:b/>
          <w:bCs/>
          <w:sz w:val="32"/>
          <w:szCs w:val="32"/>
          <w:u w:val="none" w:color="auto"/>
          <w:shd w:val="clear" w:fill="auto"/>
        </w:rPr>
        <w:t>（一）“三公”经费财政拨款支出决算总体情况说明</w:t>
      </w:r>
    </w:p>
    <w:p>
      <w:pPr>
        <w:spacing w:line="578" w:lineRule="exact"/>
        <w:ind w:firstLine="640" w:firstLineChars="200"/>
        <w:rPr>
          <w:rFonts w:ascii="仿宋_GB2312" w:hAnsi="仿宋_GB2312" w:eastAsia="仿宋_GB2312" w:cs="仿宋_GB2312"/>
          <w:sz w:val="32"/>
          <w:szCs w:val="32"/>
          <w:u w:val="none" w:color="auto"/>
          <w:shd w:val="clear" w:fill="auto"/>
        </w:rPr>
      </w:pPr>
      <w:r>
        <w:rPr>
          <w:rFonts w:hint="eastAsia" w:ascii="仿宋_GB2312" w:hAnsi="仿宋_GB2312" w:eastAsia="仿宋_GB2312" w:cs="仿宋_GB2312"/>
          <w:sz w:val="32"/>
          <w:szCs w:val="32"/>
          <w:u w:val="none" w:color="auto"/>
          <w:shd w:val="clear" w:fill="auto"/>
        </w:rPr>
        <w:t>2021年“三公”经费财政拨款支出决算为</w:t>
      </w:r>
      <w:r>
        <w:rPr>
          <w:rFonts w:ascii="仿宋_GB2312" w:hAnsi="仿宋_GB2312" w:eastAsia="仿宋_GB2312" w:cs="仿宋_GB2312"/>
          <w:sz w:val="32"/>
          <w:szCs w:val="32"/>
          <w:u w:val="none" w:color="auto"/>
          <w:shd w:val="clear" w:fill="auto"/>
        </w:rPr>
        <w:t>0.4</w:t>
      </w:r>
      <w:r>
        <w:rPr>
          <w:rFonts w:hint="eastAsia" w:ascii="仿宋_GB2312" w:hAnsi="仿宋_GB2312" w:eastAsia="仿宋_GB2312" w:cs="仿宋_GB2312"/>
          <w:sz w:val="32"/>
          <w:szCs w:val="32"/>
          <w:u w:val="none" w:color="auto"/>
          <w:shd w:val="clear" w:fill="auto"/>
        </w:rPr>
        <w:t>万元，完成</w:t>
      </w:r>
      <w:r>
        <w:rPr>
          <w:rFonts w:hint="eastAsia" w:ascii="仿宋_GB2312" w:hAnsi="仿宋_GB2312" w:eastAsia="仿宋_GB2312" w:cs="仿宋_GB2312"/>
          <w:sz w:val="32"/>
          <w:szCs w:val="32"/>
          <w:u w:val="none" w:color="auto"/>
          <w:shd w:val="clear" w:fill="auto"/>
          <w:lang w:eastAsia="zh-CN"/>
        </w:rPr>
        <w:t>预算的100%</w:t>
      </w:r>
      <w:r>
        <w:rPr>
          <w:rFonts w:hint="eastAsia" w:ascii="仿宋_GB2312" w:hAnsi="仿宋_GB2312" w:eastAsia="仿宋_GB2312" w:cs="仿宋_GB2312"/>
          <w:sz w:val="32"/>
          <w:szCs w:val="32"/>
          <w:u w:val="none" w:color="auto"/>
          <w:shd w:val="clear" w:fill="auto"/>
        </w:rPr>
        <w:t>，决算数与预算数持平。</w:t>
      </w:r>
    </w:p>
    <w:p>
      <w:pPr>
        <w:spacing w:line="578" w:lineRule="exact"/>
        <w:ind w:firstLine="643" w:firstLineChars="200"/>
        <w:rPr>
          <w:rFonts w:ascii="仿宋_GB2312" w:hAnsi="仿宋_GB2312" w:eastAsia="仿宋_GB2312" w:cs="仿宋_GB2312"/>
          <w:b/>
          <w:bCs/>
          <w:sz w:val="32"/>
          <w:szCs w:val="32"/>
          <w:u w:val="none" w:color="auto"/>
          <w:shd w:val="clear" w:fill="auto"/>
        </w:rPr>
      </w:pPr>
      <w:r>
        <w:rPr>
          <w:rFonts w:hint="eastAsia" w:ascii="仿宋_GB2312" w:hAnsi="仿宋_GB2312" w:eastAsia="仿宋_GB2312" w:cs="仿宋_GB2312"/>
          <w:b/>
          <w:bCs/>
          <w:sz w:val="32"/>
          <w:szCs w:val="32"/>
          <w:u w:val="none" w:color="auto"/>
          <w:shd w:val="clear" w:fill="auto"/>
        </w:rPr>
        <w:t>（二）“三公”经费财政拨款支出决算具体情况说明</w:t>
      </w:r>
    </w:p>
    <w:p>
      <w:pPr>
        <w:spacing w:line="578" w:lineRule="exact"/>
        <w:ind w:firstLine="640" w:firstLineChars="200"/>
        <w:rPr>
          <w:rFonts w:ascii="仿宋_GB2312" w:eastAsia="仿宋_GB2312"/>
          <w:color w:val="000000"/>
          <w:sz w:val="32"/>
          <w:szCs w:val="32"/>
          <w:u w:val="none" w:color="auto"/>
          <w:shd w:val="clear" w:fill="auto"/>
        </w:rPr>
      </w:pPr>
      <w:r>
        <w:rPr>
          <w:rFonts w:hint="eastAsia" w:ascii="仿宋_GB2312" w:hAnsi="仿宋_GB2312" w:eastAsia="仿宋_GB2312" w:cs="仿宋_GB2312"/>
          <w:sz w:val="32"/>
          <w:szCs w:val="32"/>
          <w:u w:val="none" w:color="auto"/>
          <w:shd w:val="clear" w:fill="auto"/>
        </w:rPr>
        <w:t>2021年“三公”经费财政拨款支出决算中，因公出国（境）费支出决算0万元，占0%；公务用车购置及运行维护费支出决算0万元，占0%；公务接待费支出决算</w:t>
      </w:r>
      <w:r>
        <w:rPr>
          <w:rFonts w:ascii="仿宋_GB2312" w:hAnsi="仿宋_GB2312" w:eastAsia="仿宋_GB2312" w:cs="仿宋_GB2312"/>
          <w:sz w:val="32"/>
          <w:szCs w:val="32"/>
          <w:u w:val="none" w:color="auto"/>
          <w:shd w:val="clear" w:fill="auto"/>
        </w:rPr>
        <w:t>0.4</w:t>
      </w:r>
      <w:r>
        <w:rPr>
          <w:rFonts w:hint="eastAsia" w:ascii="仿宋_GB2312" w:hAnsi="仿宋_GB2312" w:eastAsia="仿宋_GB2312" w:cs="仿宋_GB2312"/>
          <w:sz w:val="32"/>
          <w:szCs w:val="32"/>
          <w:u w:val="none" w:color="auto"/>
          <w:shd w:val="clear" w:fill="auto"/>
        </w:rPr>
        <w:t>万元，占比100%。具体情况如下：</w:t>
      </w:r>
    </w:p>
    <w:p>
      <w:pPr>
        <w:ind w:firstLine="1124"/>
        <w:rPr>
          <w:u w:val="none" w:color="auto"/>
          <w:shd w:val="clear" w:fill="auto"/>
        </w:rPr>
      </w:pPr>
      <w:r>
        <w:rPr>
          <w:rFonts w:ascii="仿宋" w:hAnsi="仿宋" w:eastAsia="仿宋"/>
          <w:b/>
          <w:color w:val="000000"/>
          <w:sz w:val="32"/>
          <w:szCs w:val="32"/>
          <w:u w:val="none" w:color="auto"/>
          <w:shd w:val="clear" w:fill="auto"/>
        </w:rPr>
        <w:drawing>
          <wp:inline distT="0" distB="0" distL="0" distR="0">
            <wp:extent cx="4010025" cy="2933700"/>
            <wp:effectExtent l="0" t="0" r="0" b="0"/>
            <wp:docPr id="132" name="_x0000_i1370"/>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pPr>
        <w:spacing w:line="578" w:lineRule="exact"/>
        <w:ind w:firstLine="643" w:firstLineChars="200"/>
        <w:rPr>
          <w:rFonts w:ascii="仿宋_GB2312" w:hAnsi="仿宋_GB2312" w:eastAsia="仿宋_GB2312" w:cs="仿宋_GB2312"/>
          <w:sz w:val="32"/>
          <w:szCs w:val="32"/>
          <w:u w:val="none" w:color="auto"/>
          <w:shd w:val="clear" w:fill="auto"/>
        </w:rPr>
      </w:pPr>
      <w:r>
        <w:rPr>
          <w:rFonts w:hint="eastAsia" w:ascii="仿宋_GB2312" w:eastAsia="仿宋_GB2312"/>
          <w:b/>
          <w:color w:val="000000"/>
          <w:sz w:val="32"/>
          <w:szCs w:val="32"/>
          <w:u w:val="none" w:color="auto"/>
          <w:shd w:val="clear" w:fill="auto"/>
        </w:rPr>
        <w:t>1.因公出国（境）经费支出</w:t>
      </w:r>
      <w:r>
        <w:rPr>
          <w:rFonts w:hint="eastAsia" w:ascii="仿宋_GB2312" w:hAnsi="仿宋_GB2312" w:eastAsia="仿宋_GB2312" w:cs="仿宋_GB2312"/>
          <w:sz w:val="32"/>
          <w:szCs w:val="32"/>
          <w:u w:val="none" w:color="auto"/>
          <w:shd w:val="clear" w:fill="auto"/>
        </w:rPr>
        <w:t>0万元。比20</w:t>
      </w:r>
      <w:r>
        <w:rPr>
          <w:rFonts w:ascii="仿宋_GB2312" w:hAnsi="仿宋_GB2312" w:eastAsia="仿宋_GB2312" w:cs="仿宋_GB2312"/>
          <w:sz w:val="32"/>
          <w:szCs w:val="32"/>
          <w:u w:val="none" w:color="auto"/>
          <w:shd w:val="clear" w:fill="auto"/>
        </w:rPr>
        <w:t>20</w:t>
      </w:r>
      <w:r>
        <w:rPr>
          <w:rFonts w:hint="eastAsia" w:ascii="仿宋_GB2312" w:hAnsi="仿宋_GB2312" w:eastAsia="仿宋_GB2312" w:cs="仿宋_GB2312"/>
          <w:sz w:val="32"/>
          <w:szCs w:val="32"/>
          <w:u w:val="none" w:color="auto"/>
          <w:shd w:val="clear" w:fill="auto"/>
        </w:rPr>
        <w:t>年减少0万元。</w:t>
      </w:r>
    </w:p>
    <w:p>
      <w:pPr>
        <w:spacing w:line="578" w:lineRule="exact"/>
        <w:ind w:firstLine="643" w:firstLineChars="200"/>
        <w:rPr>
          <w:rFonts w:ascii="仿宋_GB2312" w:hAnsi="仿宋_GB2312" w:eastAsia="仿宋_GB2312" w:cs="仿宋_GB2312"/>
          <w:sz w:val="32"/>
          <w:szCs w:val="32"/>
          <w:u w:val="none" w:color="auto"/>
          <w:shd w:val="clear" w:fill="auto"/>
        </w:rPr>
      </w:pPr>
      <w:r>
        <w:rPr>
          <w:rFonts w:hint="eastAsia" w:ascii="仿宋_GB2312" w:eastAsia="仿宋_GB2312"/>
          <w:b/>
          <w:color w:val="000000"/>
          <w:sz w:val="32"/>
          <w:szCs w:val="32"/>
          <w:u w:val="none" w:color="auto"/>
          <w:shd w:val="clear" w:fill="auto"/>
        </w:rPr>
        <w:t>2.公务用车购置及运行维护费支出</w:t>
      </w:r>
      <w:r>
        <w:rPr>
          <w:rFonts w:hint="eastAsia" w:ascii="仿宋_GB2312" w:hAnsi="仿宋_GB2312" w:eastAsia="仿宋_GB2312" w:cs="仿宋_GB2312"/>
          <w:sz w:val="32"/>
          <w:szCs w:val="32"/>
          <w:u w:val="none" w:color="auto"/>
          <w:shd w:val="clear" w:fill="auto"/>
        </w:rPr>
        <w:t>0万元。比20</w:t>
      </w:r>
      <w:r>
        <w:rPr>
          <w:rFonts w:ascii="仿宋_GB2312" w:hAnsi="仿宋_GB2312" w:eastAsia="仿宋_GB2312" w:cs="仿宋_GB2312"/>
          <w:sz w:val="32"/>
          <w:szCs w:val="32"/>
          <w:u w:val="none" w:color="auto"/>
          <w:shd w:val="clear" w:fill="auto"/>
        </w:rPr>
        <w:t>20</w:t>
      </w:r>
      <w:r>
        <w:rPr>
          <w:rFonts w:hint="eastAsia" w:ascii="仿宋_GB2312" w:hAnsi="仿宋_GB2312" w:eastAsia="仿宋_GB2312" w:cs="仿宋_GB2312"/>
          <w:sz w:val="32"/>
          <w:szCs w:val="32"/>
          <w:u w:val="none" w:color="auto"/>
          <w:shd w:val="clear" w:fill="auto"/>
        </w:rPr>
        <w:t>年减少0万元。主要原因是公务用车制度改革。</w:t>
      </w:r>
    </w:p>
    <w:p>
      <w:pPr>
        <w:spacing w:line="578" w:lineRule="exact"/>
        <w:ind w:firstLine="643" w:firstLineChars="200"/>
        <w:rPr>
          <w:rFonts w:ascii="仿宋_GB2312" w:hAnsi="仿宋_GB2312" w:eastAsia="仿宋_GB2312" w:cs="仿宋_GB2312"/>
          <w:sz w:val="32"/>
          <w:szCs w:val="32"/>
          <w:u w:val="none" w:color="auto"/>
          <w:shd w:val="clear" w:fill="auto"/>
        </w:rPr>
      </w:pPr>
      <w:r>
        <w:rPr>
          <w:rFonts w:hint="eastAsia" w:ascii="仿宋_GB2312" w:eastAsia="仿宋_GB2312"/>
          <w:b/>
          <w:color w:val="000000"/>
          <w:sz w:val="32"/>
          <w:szCs w:val="32"/>
          <w:u w:val="none" w:color="auto"/>
          <w:shd w:val="clear" w:fill="auto"/>
        </w:rPr>
        <w:t>3.公务接待费支出</w:t>
      </w:r>
      <w:r>
        <w:rPr>
          <w:rFonts w:ascii="仿宋_GB2312" w:hAnsi="仿宋_GB2312" w:eastAsia="仿宋_GB2312" w:cs="仿宋_GB2312"/>
          <w:sz w:val="32"/>
          <w:szCs w:val="32"/>
          <w:u w:val="none" w:color="auto"/>
          <w:shd w:val="clear" w:fill="auto"/>
        </w:rPr>
        <w:t>0.4</w:t>
      </w:r>
      <w:r>
        <w:rPr>
          <w:rFonts w:hint="eastAsia" w:ascii="仿宋_GB2312" w:hAnsi="仿宋_GB2312" w:eastAsia="仿宋_GB2312" w:cs="仿宋_GB2312"/>
          <w:sz w:val="32"/>
          <w:szCs w:val="32"/>
          <w:u w:val="none" w:color="auto"/>
          <w:shd w:val="clear" w:fill="auto"/>
        </w:rPr>
        <w:t>万元。主要用于执行公务、开展业务活动开支用餐费等。公务接待</w:t>
      </w:r>
      <w:r>
        <w:rPr>
          <w:rFonts w:ascii="仿宋_GB2312" w:hAnsi="仿宋_GB2312" w:eastAsia="仿宋_GB2312" w:cs="仿宋_GB2312"/>
          <w:sz w:val="32"/>
          <w:szCs w:val="32"/>
          <w:u w:val="none" w:color="auto"/>
          <w:shd w:val="clear" w:fill="auto"/>
        </w:rPr>
        <w:t>5</w:t>
      </w:r>
      <w:r>
        <w:rPr>
          <w:rFonts w:hint="eastAsia" w:ascii="仿宋_GB2312" w:hAnsi="仿宋_GB2312" w:eastAsia="仿宋_GB2312" w:cs="仿宋_GB2312"/>
          <w:sz w:val="32"/>
          <w:szCs w:val="32"/>
          <w:u w:val="none" w:color="auto"/>
          <w:shd w:val="clear" w:fill="auto"/>
        </w:rPr>
        <w:t>批次，</w:t>
      </w:r>
      <w:r>
        <w:rPr>
          <w:rFonts w:ascii="仿宋_GB2312" w:hAnsi="仿宋_GB2312" w:eastAsia="仿宋_GB2312" w:cs="仿宋_GB2312"/>
          <w:sz w:val="32"/>
          <w:szCs w:val="32"/>
          <w:u w:val="none" w:color="auto"/>
          <w:shd w:val="clear" w:fill="auto"/>
        </w:rPr>
        <w:t>39</w:t>
      </w:r>
      <w:r>
        <w:rPr>
          <w:rFonts w:hint="eastAsia" w:ascii="仿宋_GB2312" w:hAnsi="仿宋_GB2312" w:eastAsia="仿宋_GB2312" w:cs="仿宋_GB2312"/>
          <w:sz w:val="32"/>
          <w:szCs w:val="32"/>
          <w:u w:val="none" w:color="auto"/>
          <w:shd w:val="clear" w:fill="auto"/>
        </w:rPr>
        <w:t>人次，共计支出</w:t>
      </w:r>
      <w:r>
        <w:rPr>
          <w:rFonts w:ascii="仿宋_GB2312" w:hAnsi="仿宋_GB2312" w:eastAsia="仿宋_GB2312" w:cs="仿宋_GB2312"/>
          <w:sz w:val="32"/>
          <w:szCs w:val="32"/>
          <w:u w:val="none" w:color="auto"/>
          <w:shd w:val="clear" w:fill="auto"/>
        </w:rPr>
        <w:t>0.4</w:t>
      </w:r>
      <w:r>
        <w:rPr>
          <w:rFonts w:hint="eastAsia" w:ascii="仿宋_GB2312" w:hAnsi="仿宋_GB2312" w:eastAsia="仿宋_GB2312" w:cs="仿宋_GB2312"/>
          <w:sz w:val="32"/>
          <w:szCs w:val="32"/>
          <w:u w:val="none" w:color="auto"/>
          <w:shd w:val="clear" w:fill="auto"/>
        </w:rPr>
        <w:t>万元。</w:t>
      </w:r>
    </w:p>
    <w:p>
      <w:pPr>
        <w:spacing w:line="578" w:lineRule="exact"/>
        <w:ind w:firstLine="640" w:firstLineChars="200"/>
        <w:outlineLvl w:val="1"/>
        <w:rPr>
          <w:rFonts w:ascii="黑体" w:hAnsi="黑体" w:eastAsia="黑体" w:cs="黑体"/>
          <w:sz w:val="32"/>
          <w:szCs w:val="32"/>
          <w:u w:val="none" w:color="auto"/>
          <w:shd w:val="clear" w:fill="auto"/>
        </w:rPr>
      </w:pPr>
      <w:bookmarkStart w:id="47" w:name="_Toc23644"/>
      <w:r>
        <w:rPr>
          <w:rFonts w:hint="eastAsia" w:ascii="黑体" w:eastAsia="黑体"/>
          <w:color w:val="000000"/>
          <w:sz w:val="32"/>
          <w:szCs w:val="32"/>
          <w:u w:val="none" w:color="auto"/>
          <w:shd w:val="clear" w:fill="auto"/>
        </w:rPr>
        <w:t>八、</w:t>
      </w:r>
      <w:r>
        <w:rPr>
          <w:rFonts w:hint="eastAsia" w:ascii="黑体" w:hAnsi="黑体" w:eastAsia="黑体" w:cs="黑体"/>
          <w:sz w:val="32"/>
          <w:szCs w:val="32"/>
          <w:u w:val="none" w:color="auto"/>
          <w:shd w:val="clear" w:fill="auto"/>
        </w:rPr>
        <w:t>政府性基金预算支出决算情况说明</w:t>
      </w:r>
      <w:bookmarkEnd w:id="47"/>
    </w:p>
    <w:p>
      <w:pPr>
        <w:spacing w:line="578" w:lineRule="exact"/>
        <w:ind w:firstLine="640" w:firstLineChars="200"/>
        <w:rPr>
          <w:rFonts w:ascii="仿宋_GB2312" w:hAnsi="仿宋_GB2312" w:eastAsia="仿宋_GB2312" w:cs="仿宋_GB2312"/>
          <w:sz w:val="32"/>
          <w:szCs w:val="32"/>
          <w:u w:val="none" w:color="auto"/>
          <w:shd w:val="clear" w:fill="auto"/>
        </w:rPr>
      </w:pPr>
      <w:r>
        <w:rPr>
          <w:rFonts w:hint="eastAsia" w:ascii="仿宋_GB2312" w:hAnsi="仿宋_GB2312" w:eastAsia="仿宋_GB2312" w:cs="仿宋_GB2312"/>
          <w:sz w:val="32"/>
          <w:szCs w:val="32"/>
          <w:u w:val="none" w:color="auto"/>
          <w:shd w:val="clear" w:fill="auto"/>
        </w:rPr>
        <w:t>2021年度政府性基金预算拨款支出0万元。</w:t>
      </w:r>
    </w:p>
    <w:p>
      <w:pPr>
        <w:spacing w:line="578" w:lineRule="exact"/>
        <w:ind w:firstLine="640" w:firstLineChars="200"/>
        <w:outlineLvl w:val="1"/>
        <w:rPr>
          <w:rFonts w:ascii="黑体" w:hAnsi="黑体" w:eastAsia="黑体" w:cs="黑体"/>
          <w:sz w:val="32"/>
          <w:szCs w:val="32"/>
          <w:u w:val="none" w:color="auto"/>
          <w:shd w:val="clear" w:fill="auto"/>
        </w:rPr>
      </w:pPr>
      <w:bookmarkStart w:id="48" w:name="_Toc15075"/>
      <w:r>
        <w:rPr>
          <w:rFonts w:hint="eastAsia" w:ascii="黑体" w:eastAsia="黑体"/>
          <w:color w:val="000000"/>
          <w:sz w:val="32"/>
          <w:szCs w:val="32"/>
          <w:u w:val="none" w:color="auto"/>
          <w:shd w:val="clear" w:fill="auto"/>
        </w:rPr>
        <w:t>九、</w:t>
      </w:r>
      <w:r>
        <w:rPr>
          <w:rFonts w:hint="eastAsia" w:ascii="黑体" w:hAnsi="黑体" w:eastAsia="黑体" w:cs="黑体"/>
          <w:sz w:val="32"/>
          <w:szCs w:val="32"/>
          <w:u w:val="none" w:color="auto"/>
          <w:shd w:val="clear" w:fill="auto"/>
        </w:rPr>
        <w:t>国有资本经营预算支出决算情况说明</w:t>
      </w:r>
      <w:bookmarkEnd w:id="48"/>
    </w:p>
    <w:p>
      <w:pPr>
        <w:spacing w:line="578" w:lineRule="exact"/>
        <w:ind w:firstLine="640" w:firstLineChars="200"/>
        <w:rPr>
          <w:rFonts w:ascii="仿宋_GB2312" w:hAnsi="仿宋_GB2312" w:eastAsia="仿宋_GB2312" w:cs="仿宋_GB2312"/>
          <w:sz w:val="32"/>
          <w:szCs w:val="32"/>
          <w:u w:val="none" w:color="auto"/>
          <w:shd w:val="clear" w:fill="auto"/>
        </w:rPr>
      </w:pPr>
      <w:r>
        <w:rPr>
          <w:rFonts w:hint="eastAsia" w:ascii="仿宋_GB2312" w:hAnsi="仿宋_GB2312" w:eastAsia="仿宋_GB2312" w:cs="仿宋_GB2312"/>
          <w:sz w:val="32"/>
          <w:szCs w:val="32"/>
          <w:u w:val="none" w:color="auto"/>
          <w:shd w:val="clear" w:fill="auto"/>
        </w:rPr>
        <w:t>2021年度国有资本经营预算拨款支出0万元。</w:t>
      </w:r>
    </w:p>
    <w:p>
      <w:pPr>
        <w:pStyle w:val="26"/>
        <w:numPr>
          <w:ilvl w:val="0"/>
          <w:numId w:val="1"/>
        </w:numPr>
        <w:spacing w:line="578" w:lineRule="exact"/>
        <w:ind w:firstLineChars="0"/>
        <w:outlineLvl w:val="1"/>
        <w:rPr>
          <w:rFonts w:ascii="黑体" w:hAnsi="黑体" w:eastAsia="黑体" w:cs="黑体"/>
          <w:sz w:val="32"/>
          <w:szCs w:val="32"/>
          <w:u w:val="none" w:color="auto"/>
          <w:shd w:val="clear" w:fill="auto"/>
        </w:rPr>
      </w:pPr>
      <w:bookmarkStart w:id="49" w:name="_Toc4667"/>
      <w:r>
        <w:rPr>
          <w:rFonts w:hint="eastAsia" w:ascii="黑体" w:hAnsi="黑体" w:eastAsia="黑体" w:cs="黑体"/>
          <w:sz w:val="32"/>
          <w:szCs w:val="32"/>
          <w:u w:val="none" w:color="auto"/>
          <w:shd w:val="clear" w:fill="auto"/>
        </w:rPr>
        <w:t>其他重要事项的情况说明</w:t>
      </w:r>
      <w:bookmarkEnd w:id="49"/>
    </w:p>
    <w:p>
      <w:pPr>
        <w:spacing w:line="578" w:lineRule="exact"/>
        <w:ind w:left="567"/>
        <w:outlineLvl w:val="1"/>
        <w:rPr>
          <w:rFonts w:ascii="黑体" w:hAnsi="黑体" w:eastAsia="黑体" w:cstheme="majorBidi"/>
          <w:b/>
          <w:bCs/>
          <w:sz w:val="32"/>
          <w:szCs w:val="32"/>
          <w:u w:val="none" w:color="auto"/>
          <w:shd w:val="clear" w:fill="auto"/>
        </w:rPr>
      </w:pPr>
      <w:bookmarkStart w:id="50" w:name="_Toc20123"/>
      <w:r>
        <w:rPr>
          <w:rFonts w:hint="eastAsia" w:ascii="仿宋" w:hAnsi="仿宋" w:eastAsia="仿宋"/>
          <w:b/>
          <w:color w:val="000000"/>
          <w:sz w:val="32"/>
          <w:szCs w:val="32"/>
          <w:u w:val="none" w:color="auto"/>
          <w:shd w:val="clear" w:fill="auto"/>
        </w:rPr>
        <w:t>（一）机关运行经费支出情况</w:t>
      </w:r>
      <w:bookmarkEnd w:id="50"/>
    </w:p>
    <w:p>
      <w:pPr>
        <w:spacing w:line="578" w:lineRule="exact"/>
        <w:ind w:firstLine="640" w:firstLineChars="200"/>
        <w:rPr>
          <w:rFonts w:ascii="仿宋_GB2312" w:hAnsi="仿宋_GB2312" w:eastAsia="仿宋_GB2312" w:cs="仿宋_GB2312"/>
          <w:sz w:val="32"/>
          <w:szCs w:val="32"/>
          <w:u w:val="none" w:color="auto"/>
          <w:shd w:val="clear" w:fill="auto"/>
        </w:rPr>
      </w:pPr>
      <w:r>
        <w:rPr>
          <w:rFonts w:hint="eastAsia" w:ascii="仿宋_GB2312" w:hAnsi="仿宋_GB2312" w:eastAsia="仿宋_GB2312" w:cs="仿宋_GB2312"/>
          <w:sz w:val="32"/>
          <w:szCs w:val="32"/>
          <w:u w:val="none" w:color="auto"/>
          <w:shd w:val="clear" w:fill="auto"/>
        </w:rPr>
        <w:t>2021年，县总工会机关运行经费支出</w:t>
      </w:r>
      <w:r>
        <w:rPr>
          <w:rFonts w:ascii="仿宋_GB2312" w:hAnsi="仿宋_GB2312" w:eastAsia="仿宋_GB2312" w:cs="仿宋_GB2312"/>
          <w:sz w:val="32"/>
          <w:szCs w:val="32"/>
          <w:u w:val="none" w:color="auto"/>
          <w:shd w:val="clear" w:fill="auto"/>
        </w:rPr>
        <w:t>30.13</w:t>
      </w:r>
      <w:r>
        <w:rPr>
          <w:rFonts w:hint="eastAsia" w:ascii="仿宋_GB2312" w:hAnsi="仿宋_GB2312" w:eastAsia="仿宋_GB2312" w:cs="仿宋_GB2312"/>
          <w:sz w:val="32"/>
          <w:szCs w:val="32"/>
          <w:u w:val="none" w:color="auto"/>
          <w:shd w:val="clear" w:fill="auto"/>
        </w:rPr>
        <w:t>万元，比</w:t>
      </w:r>
      <w:r>
        <w:rPr>
          <w:rFonts w:ascii="仿宋_GB2312" w:hAnsi="仿宋_GB2312" w:eastAsia="仿宋_GB2312" w:cs="仿宋_GB2312"/>
          <w:sz w:val="32"/>
          <w:szCs w:val="32"/>
          <w:u w:val="none" w:color="auto"/>
          <w:shd w:val="clear" w:fill="auto"/>
        </w:rPr>
        <w:t>2020</w:t>
      </w:r>
      <w:r>
        <w:rPr>
          <w:rFonts w:hint="eastAsia" w:ascii="仿宋_GB2312" w:hAnsi="仿宋_GB2312" w:eastAsia="仿宋_GB2312" w:cs="仿宋_GB2312"/>
          <w:sz w:val="32"/>
          <w:szCs w:val="32"/>
          <w:u w:val="none" w:color="auto"/>
          <w:shd w:val="clear" w:fill="auto"/>
        </w:rPr>
        <w:t>年6</w:t>
      </w:r>
      <w:r>
        <w:rPr>
          <w:rFonts w:ascii="仿宋_GB2312" w:hAnsi="仿宋_GB2312" w:eastAsia="仿宋_GB2312" w:cs="仿宋_GB2312"/>
          <w:sz w:val="32"/>
          <w:szCs w:val="32"/>
          <w:u w:val="none" w:color="auto"/>
          <w:shd w:val="clear" w:fill="auto"/>
        </w:rPr>
        <w:t>.55</w:t>
      </w:r>
      <w:r>
        <w:rPr>
          <w:rFonts w:hint="eastAsia" w:ascii="仿宋_GB2312" w:hAnsi="仿宋_GB2312" w:eastAsia="仿宋_GB2312" w:cs="仿宋_GB2312"/>
          <w:sz w:val="32"/>
          <w:szCs w:val="32"/>
          <w:u w:val="none" w:color="auto"/>
          <w:shd w:val="clear" w:fill="auto"/>
        </w:rPr>
        <w:t>万元，增长</w:t>
      </w:r>
      <w:r>
        <w:rPr>
          <w:rFonts w:ascii="仿宋_GB2312" w:hAnsi="仿宋_GB2312" w:eastAsia="仿宋_GB2312" w:cs="仿宋_GB2312"/>
          <w:sz w:val="32"/>
          <w:szCs w:val="32"/>
          <w:u w:val="none" w:color="auto"/>
          <w:shd w:val="clear" w:fill="auto"/>
        </w:rPr>
        <w:t>27.78</w:t>
      </w:r>
      <w:r>
        <w:rPr>
          <w:rFonts w:hint="eastAsia" w:ascii="仿宋_GB2312" w:hAnsi="仿宋_GB2312" w:eastAsia="仿宋_GB2312" w:cs="仿宋_GB2312"/>
          <w:sz w:val="32"/>
          <w:szCs w:val="32"/>
          <w:u w:val="none" w:color="auto"/>
          <w:shd w:val="clear" w:fill="auto"/>
        </w:rPr>
        <w:t>%。主要原因是人员增加</w:t>
      </w:r>
      <w:r>
        <w:rPr>
          <w:rFonts w:ascii="仿宋_GB2312" w:hAnsi="仿宋_GB2312" w:eastAsia="仿宋_GB2312" w:cs="仿宋_GB2312"/>
          <w:sz w:val="32"/>
          <w:szCs w:val="32"/>
          <w:u w:val="none" w:color="auto"/>
          <w:shd w:val="clear" w:fill="auto"/>
        </w:rPr>
        <w:t>。</w:t>
      </w:r>
    </w:p>
    <w:p>
      <w:pPr>
        <w:autoSpaceDE w:val="0"/>
        <w:autoSpaceDN w:val="0"/>
        <w:adjustRightInd w:val="0"/>
        <w:spacing w:line="578" w:lineRule="exact"/>
        <w:ind w:firstLine="643" w:firstLineChars="200"/>
        <w:rPr>
          <w:rFonts w:ascii="仿宋_GB2312" w:eastAsia="仿宋_GB2312"/>
          <w:b/>
          <w:color w:val="000000"/>
          <w:sz w:val="32"/>
          <w:szCs w:val="32"/>
          <w:u w:val="none" w:color="auto"/>
          <w:shd w:val="clear" w:fill="auto"/>
        </w:rPr>
      </w:pPr>
      <w:r>
        <w:rPr>
          <w:rFonts w:hint="eastAsia" w:ascii="仿宋_GB2312" w:eastAsia="仿宋_GB2312"/>
          <w:b/>
          <w:color w:val="000000"/>
          <w:sz w:val="32"/>
          <w:szCs w:val="32"/>
          <w:u w:val="none" w:color="auto"/>
          <w:shd w:val="clear" w:fill="auto"/>
        </w:rPr>
        <w:t>（二）政府采购支出情况</w:t>
      </w:r>
    </w:p>
    <w:p>
      <w:pPr>
        <w:spacing w:line="578" w:lineRule="exact"/>
        <w:ind w:firstLine="640" w:firstLineChars="200"/>
        <w:rPr>
          <w:rFonts w:ascii="仿宋_GB2312" w:hAnsi="仿宋" w:eastAsia="仿宋_GB2312"/>
          <w:color w:val="000000"/>
          <w:sz w:val="32"/>
          <w:szCs w:val="32"/>
          <w:u w:val="none" w:color="auto"/>
          <w:shd w:val="clear" w:fill="auto"/>
        </w:rPr>
      </w:pPr>
      <w:r>
        <w:rPr>
          <w:rFonts w:hint="eastAsia" w:ascii="仿宋_GB2312" w:hAnsi="仿宋_GB2312" w:eastAsia="仿宋_GB2312" w:cs="仿宋_GB2312"/>
          <w:sz w:val="32"/>
          <w:szCs w:val="32"/>
          <w:u w:val="none" w:color="auto"/>
          <w:shd w:val="clear" w:fill="auto"/>
        </w:rPr>
        <w:t>2021年度，我会的政府采购支出</w:t>
      </w:r>
      <w:r>
        <w:rPr>
          <w:rFonts w:hint="eastAsia" w:ascii="仿宋_GB2312" w:hAnsi="仿宋_GB2312" w:eastAsia="仿宋_GB2312" w:cs="仿宋_GB2312"/>
          <w:sz w:val="32"/>
          <w:szCs w:val="32"/>
          <w:u w:val="none" w:color="auto"/>
          <w:shd w:val="clear" w:fill="auto"/>
        </w:rPr>
        <w:t>总额</w:t>
      </w:r>
      <w:r>
        <w:rPr>
          <w:rFonts w:hint="eastAsia" w:ascii="仿宋_GB2312" w:hAnsi="仿宋_GB2312" w:eastAsia="仿宋_GB2312" w:cs="仿宋_GB2312"/>
          <w:sz w:val="32"/>
          <w:szCs w:val="32"/>
          <w:u w:val="none" w:color="auto"/>
          <w:shd w:val="clear" w:fill="auto"/>
          <w:lang w:val="en-US" w:eastAsia="zh-CN"/>
        </w:rPr>
        <w:t>为</w:t>
      </w:r>
      <w:r>
        <w:rPr>
          <w:rFonts w:hint="eastAsia" w:ascii="仿宋_GB2312" w:hAnsi="仿宋_GB2312" w:eastAsia="仿宋_GB2312" w:cs="仿宋_GB2312"/>
          <w:sz w:val="32"/>
          <w:szCs w:val="32"/>
          <w:u w:val="none" w:color="auto"/>
          <w:shd w:val="clear" w:fill="auto"/>
        </w:rPr>
        <w:t>0万元。</w:t>
      </w:r>
    </w:p>
    <w:p>
      <w:pPr>
        <w:autoSpaceDE w:val="0"/>
        <w:autoSpaceDN w:val="0"/>
        <w:adjustRightInd w:val="0"/>
        <w:spacing w:line="578" w:lineRule="exact"/>
        <w:ind w:firstLine="643" w:firstLineChars="200"/>
        <w:rPr>
          <w:rFonts w:ascii="仿宋_GB2312" w:eastAsia="仿宋_GB2312"/>
          <w:b/>
          <w:color w:val="000000"/>
          <w:sz w:val="32"/>
          <w:szCs w:val="32"/>
          <w:u w:val="none" w:color="auto"/>
          <w:shd w:val="clear" w:fill="auto"/>
        </w:rPr>
      </w:pPr>
      <w:r>
        <w:rPr>
          <w:rFonts w:hint="eastAsia" w:ascii="仿宋_GB2312" w:eastAsia="仿宋_GB2312"/>
          <w:b/>
          <w:color w:val="000000"/>
          <w:sz w:val="32"/>
          <w:szCs w:val="32"/>
          <w:u w:val="none" w:color="auto"/>
          <w:shd w:val="clear" w:fill="auto"/>
        </w:rPr>
        <w:t>（三）国有资产占有使用情况</w:t>
      </w:r>
    </w:p>
    <w:p>
      <w:pPr>
        <w:spacing w:line="578" w:lineRule="exact"/>
        <w:ind w:firstLine="640" w:firstLineChars="200"/>
        <w:rPr>
          <w:rFonts w:ascii="仿宋_GB2312" w:hAnsi="仿宋" w:eastAsia="仿宋_GB2312"/>
          <w:color w:val="000000"/>
          <w:sz w:val="32"/>
          <w:szCs w:val="32"/>
          <w:u w:val="none" w:color="auto"/>
          <w:shd w:val="clear" w:fill="auto"/>
        </w:rPr>
      </w:pPr>
      <w:r>
        <w:rPr>
          <w:rFonts w:hint="eastAsia" w:ascii="仿宋_GB2312" w:hAnsi="仿宋_GB2312" w:eastAsia="仿宋_GB2312" w:cs="仿宋_GB2312"/>
          <w:sz w:val="32"/>
          <w:szCs w:val="32"/>
          <w:u w:val="none" w:color="auto"/>
          <w:shd w:val="clear" w:fill="auto"/>
        </w:rPr>
        <w:t>截至2021年12月31日，我会无车辆。</w:t>
      </w:r>
    </w:p>
    <w:p>
      <w:pPr>
        <w:spacing w:line="578" w:lineRule="exact"/>
        <w:ind w:firstLine="643" w:firstLineChars="200"/>
        <w:rPr>
          <w:rFonts w:ascii="仿宋_GB2312" w:hAnsi="仿宋" w:eastAsia="仿宋_GB2312" w:cs="楷体_GB2312"/>
          <w:b/>
          <w:bCs/>
          <w:sz w:val="32"/>
          <w:szCs w:val="32"/>
          <w:u w:val="none" w:color="auto"/>
          <w:shd w:val="clear" w:fill="auto"/>
        </w:rPr>
      </w:pPr>
      <w:r>
        <w:rPr>
          <w:rFonts w:hint="eastAsia" w:ascii="仿宋_GB2312" w:hAnsi="仿宋" w:eastAsia="仿宋_GB2312" w:cs="楷体_GB2312"/>
          <w:b/>
          <w:bCs/>
          <w:sz w:val="32"/>
          <w:szCs w:val="32"/>
          <w:u w:val="none" w:color="auto"/>
          <w:shd w:val="clear" w:fill="auto"/>
        </w:rPr>
        <w:t>（四）预算绩效管理情况。</w:t>
      </w:r>
    </w:p>
    <w:p>
      <w:pPr>
        <w:spacing w:line="578" w:lineRule="exact"/>
        <w:ind w:firstLine="640" w:firstLineChars="200"/>
        <w:rPr>
          <w:rFonts w:ascii="仿宋_GB2312" w:hAnsi="仿宋_GB2312" w:eastAsia="仿宋_GB2312" w:cs="仿宋_GB2312"/>
          <w:sz w:val="32"/>
          <w:szCs w:val="32"/>
          <w:u w:val="none" w:color="auto"/>
          <w:shd w:val="clear" w:fill="auto"/>
        </w:rPr>
      </w:pPr>
      <w:r>
        <w:rPr>
          <w:rFonts w:hint="eastAsia" w:ascii="仿宋_GB2312" w:hAnsi="仿宋_GB2312" w:eastAsia="仿宋_GB2312" w:cs="仿宋_GB2312"/>
          <w:sz w:val="32"/>
          <w:szCs w:val="32"/>
          <w:u w:val="none" w:color="auto"/>
          <w:shd w:val="clear" w:fill="auto"/>
        </w:rPr>
        <w:t>根据预算绩效管理要求，我会在2021年初预算编制阶段，组织对省级财政工会专项资金等1个项目开展了预算事前绩效评估，对</w:t>
      </w:r>
      <w:r>
        <w:rPr>
          <w:rFonts w:ascii="仿宋_GB2312" w:hAnsi="仿宋_GB2312" w:eastAsia="仿宋_GB2312" w:cs="仿宋_GB2312"/>
          <w:sz w:val="32"/>
          <w:szCs w:val="32"/>
          <w:u w:val="none" w:color="auto"/>
          <w:shd w:val="clear" w:fill="auto"/>
        </w:rPr>
        <w:t>1</w:t>
      </w:r>
      <w:r>
        <w:rPr>
          <w:rFonts w:hint="eastAsia" w:ascii="仿宋_GB2312" w:hAnsi="仿宋_GB2312" w:eastAsia="仿宋_GB2312" w:cs="仿宋_GB2312"/>
          <w:sz w:val="32"/>
          <w:szCs w:val="32"/>
          <w:u w:val="none" w:color="auto"/>
          <w:shd w:val="clear" w:fill="auto"/>
        </w:rPr>
        <w:t>个项目编制了绩效目标，预算执行过程中，选取</w:t>
      </w:r>
      <w:r>
        <w:rPr>
          <w:rFonts w:ascii="仿宋_GB2312" w:hAnsi="仿宋_GB2312" w:eastAsia="仿宋_GB2312" w:cs="仿宋_GB2312"/>
          <w:sz w:val="32"/>
          <w:szCs w:val="32"/>
          <w:u w:val="none" w:color="auto"/>
          <w:shd w:val="clear" w:fill="auto"/>
        </w:rPr>
        <w:t>1</w:t>
      </w:r>
      <w:r>
        <w:rPr>
          <w:rFonts w:hint="eastAsia" w:ascii="仿宋_GB2312" w:hAnsi="仿宋_GB2312" w:eastAsia="仿宋_GB2312" w:cs="仿宋_GB2312"/>
          <w:sz w:val="32"/>
          <w:szCs w:val="32"/>
          <w:u w:val="none" w:color="auto"/>
          <w:shd w:val="clear" w:fill="auto"/>
        </w:rPr>
        <w:t>个项目开展绩效监控，年终执行完毕后，对</w:t>
      </w:r>
      <w:r>
        <w:rPr>
          <w:rFonts w:ascii="仿宋_GB2312" w:hAnsi="仿宋_GB2312" w:eastAsia="仿宋_GB2312" w:cs="仿宋_GB2312"/>
          <w:sz w:val="32"/>
          <w:szCs w:val="32"/>
          <w:u w:val="none" w:color="auto"/>
          <w:shd w:val="clear" w:fill="auto"/>
        </w:rPr>
        <w:t>1</w:t>
      </w:r>
      <w:r>
        <w:rPr>
          <w:rFonts w:hint="eastAsia" w:ascii="仿宋_GB2312" w:hAnsi="仿宋_GB2312" w:eastAsia="仿宋_GB2312" w:cs="仿宋_GB2312"/>
          <w:sz w:val="32"/>
          <w:szCs w:val="32"/>
          <w:u w:val="none" w:color="auto"/>
          <w:shd w:val="clear" w:fill="auto"/>
        </w:rPr>
        <w:t>个项目开展了绩效自评。同时，我会对2021年部门整体支出开展绩效自评，《通江县</w:t>
      </w:r>
      <w:r>
        <w:rPr>
          <w:rFonts w:ascii="仿宋_GB2312" w:hAnsi="仿宋_GB2312" w:eastAsia="仿宋_GB2312" w:cs="仿宋_GB2312"/>
          <w:sz w:val="32"/>
          <w:szCs w:val="32"/>
          <w:u w:val="none" w:color="auto"/>
          <w:shd w:val="clear" w:fill="auto"/>
        </w:rPr>
        <w:t>总工会</w:t>
      </w:r>
      <w:r>
        <w:rPr>
          <w:rFonts w:hint="eastAsia" w:ascii="仿宋_GB2312" w:hAnsi="仿宋_GB2312" w:eastAsia="仿宋_GB2312" w:cs="仿宋_GB2312"/>
          <w:sz w:val="32"/>
          <w:szCs w:val="32"/>
          <w:u w:val="none" w:color="auto"/>
          <w:shd w:val="clear" w:fill="auto"/>
        </w:rPr>
        <w:t>2021年部门整体绩效评价报告》见附件（第四部分）。</w:t>
      </w:r>
    </w:p>
    <w:p>
      <w:pPr>
        <w:pStyle w:val="2"/>
        <w:spacing w:line="578" w:lineRule="exact"/>
        <w:jc w:val="center"/>
        <w:rPr>
          <w:rFonts w:hint="eastAsia" w:ascii="方正小标宋简体" w:hAnsi="黑体" w:eastAsia="方正小标宋简体"/>
          <w:u w:val="none" w:color="auto"/>
          <w:shd w:val="clear" w:fill="auto"/>
        </w:rPr>
      </w:pPr>
      <w:bookmarkStart w:id="51" w:name="_Toc16561"/>
    </w:p>
    <w:p>
      <w:pPr>
        <w:rPr>
          <w:rFonts w:hint="eastAsia" w:ascii="方正小标宋简体" w:hAnsi="黑体" w:eastAsia="方正小标宋简体"/>
          <w:u w:val="none" w:color="auto"/>
          <w:shd w:val="clear" w:fill="auto"/>
        </w:rPr>
      </w:pPr>
    </w:p>
    <w:p>
      <w:pPr>
        <w:pStyle w:val="2"/>
        <w:rPr>
          <w:rFonts w:hint="eastAsia" w:ascii="方正小标宋简体" w:hAnsi="黑体" w:eastAsia="方正小标宋简体"/>
          <w:u w:val="none" w:color="auto"/>
          <w:shd w:val="clear" w:fill="auto"/>
        </w:rPr>
      </w:pPr>
    </w:p>
    <w:p>
      <w:pPr>
        <w:pStyle w:val="2"/>
        <w:spacing w:line="578" w:lineRule="exact"/>
        <w:jc w:val="center"/>
        <w:rPr>
          <w:rFonts w:hint="eastAsia" w:ascii="方正小标宋简体" w:hAnsi="黑体" w:eastAsia="方正小标宋简体"/>
          <w:u w:val="none" w:color="auto"/>
          <w:shd w:val="clear" w:fill="auto"/>
        </w:rPr>
      </w:pPr>
    </w:p>
    <w:p>
      <w:pPr>
        <w:rPr>
          <w:rFonts w:hint="eastAsia" w:ascii="方正小标宋简体" w:hAnsi="黑体" w:eastAsia="方正小标宋简体"/>
          <w:u w:val="none" w:color="auto"/>
          <w:shd w:val="clear" w:fill="auto"/>
        </w:rPr>
      </w:pPr>
    </w:p>
    <w:p>
      <w:pPr>
        <w:pStyle w:val="2"/>
        <w:rPr>
          <w:rFonts w:hint="eastAsia" w:ascii="方正小标宋简体" w:hAnsi="黑体" w:eastAsia="方正小标宋简体"/>
          <w:u w:val="none" w:color="auto"/>
          <w:shd w:val="clear" w:fill="auto"/>
        </w:rPr>
      </w:pPr>
    </w:p>
    <w:p>
      <w:pPr>
        <w:rPr>
          <w:rFonts w:hint="eastAsia" w:ascii="方正小标宋简体" w:hAnsi="黑体" w:eastAsia="方正小标宋简体"/>
          <w:u w:val="none" w:color="auto"/>
          <w:shd w:val="clear" w:fill="auto"/>
        </w:rPr>
      </w:pPr>
    </w:p>
    <w:p>
      <w:pPr>
        <w:pStyle w:val="2"/>
        <w:rPr>
          <w:rFonts w:hint="eastAsia" w:ascii="方正小标宋简体" w:hAnsi="黑体" w:eastAsia="方正小标宋简体"/>
          <w:u w:val="none" w:color="auto"/>
          <w:shd w:val="clear" w:fill="auto"/>
        </w:rPr>
      </w:pPr>
    </w:p>
    <w:p>
      <w:pPr>
        <w:rPr>
          <w:rFonts w:hint="eastAsia" w:ascii="方正小标宋简体" w:hAnsi="黑体" w:eastAsia="方正小标宋简体"/>
          <w:u w:val="none" w:color="auto"/>
          <w:shd w:val="clear" w:fill="auto"/>
        </w:rPr>
      </w:pPr>
    </w:p>
    <w:p>
      <w:pPr>
        <w:pStyle w:val="2"/>
        <w:rPr>
          <w:rFonts w:hint="eastAsia" w:ascii="方正小标宋简体" w:hAnsi="黑体" w:eastAsia="方正小标宋简体"/>
          <w:u w:val="none" w:color="auto"/>
          <w:shd w:val="clear" w:fill="auto"/>
        </w:rPr>
      </w:pPr>
    </w:p>
    <w:p>
      <w:pPr>
        <w:rPr>
          <w:rFonts w:hint="eastAsia"/>
        </w:rPr>
      </w:pPr>
    </w:p>
    <w:p>
      <w:pPr>
        <w:pStyle w:val="2"/>
        <w:spacing w:line="578" w:lineRule="exact"/>
        <w:jc w:val="center"/>
        <w:rPr>
          <w:rFonts w:ascii="方正小标宋简体" w:hAnsi="黑体" w:eastAsia="方正小标宋简体"/>
          <w:u w:val="none" w:color="auto"/>
          <w:shd w:val="clear" w:fill="auto"/>
        </w:rPr>
      </w:pPr>
      <w:r>
        <w:rPr>
          <w:rFonts w:hint="eastAsia" w:ascii="方正小标宋简体" w:hAnsi="黑体" w:eastAsia="方正小标宋简体"/>
          <w:u w:val="none" w:color="auto"/>
          <w:shd w:val="clear" w:fill="auto"/>
        </w:rPr>
        <w:t>第三部分</w:t>
      </w:r>
      <w:r>
        <w:rPr>
          <w:rFonts w:hint="eastAsia" w:ascii="方正小标宋简体" w:hAnsi="黑体" w:eastAsia="方正小标宋简体"/>
          <w:u w:val="none" w:color="auto"/>
          <w:shd w:val="clear" w:fill="auto"/>
          <w:lang w:val="en-US" w:eastAsia="zh-CN"/>
        </w:rPr>
        <w:t xml:space="preserve"> </w:t>
      </w:r>
      <w:r>
        <w:rPr>
          <w:rFonts w:hint="eastAsia" w:ascii="方正小标宋简体" w:hAnsi="黑体" w:eastAsia="方正小标宋简体"/>
          <w:u w:val="none" w:color="auto"/>
          <w:shd w:val="clear" w:fill="auto"/>
        </w:rPr>
        <w:t>名词解</w:t>
      </w:r>
      <w:r>
        <w:rPr>
          <w:rFonts w:hint="eastAsia" w:ascii="方正小标宋简体" w:hAnsi="黑体" w:eastAsia="方正小标宋简体"/>
          <w:u w:val="none" w:color="auto"/>
          <w:shd w:val="clear" w:fill="auto"/>
        </w:rPr>
        <w:t>释</w:t>
      </w:r>
      <w:bookmarkEnd w:id="51"/>
    </w:p>
    <w:p>
      <w:pPr>
        <w:spacing w:line="578" w:lineRule="exact"/>
        <w:ind w:firstLine="640" w:firstLineChars="200"/>
        <w:rPr>
          <w:rFonts w:ascii="仿宋_GB2312" w:hAnsi="仿宋_GB2312" w:eastAsia="仿宋_GB2312" w:cs="仿宋_GB2312"/>
          <w:sz w:val="32"/>
          <w:szCs w:val="32"/>
          <w:u w:val="none" w:color="auto"/>
          <w:shd w:val="clear" w:fill="auto"/>
        </w:rPr>
      </w:pPr>
      <w:r>
        <w:rPr>
          <w:rFonts w:hint="eastAsia" w:ascii="仿宋_GB2312" w:hAnsi="仿宋_GB2312" w:eastAsia="仿宋_GB2312" w:cs="仿宋_GB2312"/>
          <w:sz w:val="32"/>
          <w:szCs w:val="32"/>
          <w:u w:val="none" w:color="auto"/>
          <w:shd w:val="clear" w:fill="auto"/>
        </w:rPr>
        <w:t>1.财政拨款收入：指单位从同级财政部门取得的财政预算资金。</w:t>
      </w:r>
    </w:p>
    <w:p>
      <w:pPr>
        <w:spacing w:line="578" w:lineRule="exact"/>
        <w:ind w:firstLine="640" w:firstLineChars="200"/>
        <w:rPr>
          <w:rFonts w:ascii="仿宋_GB2312" w:hAnsi="仿宋_GB2312" w:eastAsia="仿宋_GB2312" w:cs="仿宋_GB2312"/>
          <w:sz w:val="32"/>
          <w:szCs w:val="32"/>
          <w:u w:val="none" w:color="auto"/>
          <w:shd w:val="clear" w:fill="auto"/>
        </w:rPr>
      </w:pPr>
      <w:r>
        <w:rPr>
          <w:rFonts w:hint="eastAsia" w:ascii="仿宋_GB2312" w:hAnsi="仿宋_GB2312" w:eastAsia="仿宋_GB2312" w:cs="仿宋_GB2312"/>
          <w:sz w:val="32"/>
          <w:szCs w:val="32"/>
          <w:u w:val="none" w:color="auto"/>
          <w:shd w:val="clear" w:fill="auto"/>
        </w:rPr>
        <w:t>2.一般公共服务（类）群众全体事务（款）行政运行（项）:反映行政单位的基本支出。</w:t>
      </w:r>
    </w:p>
    <w:p>
      <w:pPr>
        <w:spacing w:line="578" w:lineRule="exact"/>
        <w:ind w:firstLine="640" w:firstLineChars="200"/>
        <w:rPr>
          <w:rFonts w:ascii="仿宋_GB2312" w:hAnsi="仿宋_GB2312" w:eastAsia="仿宋_GB2312" w:cs="仿宋_GB2312"/>
          <w:sz w:val="32"/>
          <w:szCs w:val="32"/>
          <w:u w:val="none" w:color="auto"/>
          <w:shd w:val="clear" w:fill="auto"/>
        </w:rPr>
      </w:pPr>
      <w:r>
        <w:rPr>
          <w:rFonts w:hint="eastAsia" w:ascii="仿宋_GB2312" w:hAnsi="仿宋_GB2312" w:eastAsia="仿宋_GB2312" w:cs="仿宋_GB2312"/>
          <w:sz w:val="32"/>
          <w:szCs w:val="32"/>
          <w:u w:val="none" w:color="auto"/>
          <w:shd w:val="clear" w:fill="auto"/>
        </w:rPr>
        <w:t>3. 一般公共服务（类）群众全体事务（款）事业运行（项）：反映事业单位的基本支出。</w:t>
      </w:r>
    </w:p>
    <w:p>
      <w:pPr>
        <w:spacing w:line="578" w:lineRule="exact"/>
        <w:ind w:firstLine="640" w:firstLineChars="200"/>
        <w:rPr>
          <w:rFonts w:ascii="仿宋_GB2312" w:hAnsi="仿宋_GB2312" w:eastAsia="仿宋_GB2312" w:cs="仿宋_GB2312"/>
          <w:sz w:val="32"/>
          <w:szCs w:val="32"/>
          <w:u w:val="none" w:color="auto"/>
          <w:shd w:val="clear" w:fill="auto"/>
        </w:rPr>
      </w:pPr>
      <w:r>
        <w:rPr>
          <w:rFonts w:hint="eastAsia" w:ascii="仿宋_GB2312" w:hAnsi="仿宋_GB2312" w:eastAsia="仿宋_GB2312" w:cs="仿宋_GB2312"/>
          <w:sz w:val="32"/>
          <w:szCs w:val="32"/>
          <w:u w:val="none" w:color="auto"/>
          <w:shd w:val="clear" w:fill="auto"/>
        </w:rPr>
        <w:t>4.一般公共服务（类）群众团体事务（款）其他群众团体事务支出（项）:反映除上述项目以外其他用于群众团体事务方面的支出。</w:t>
      </w:r>
    </w:p>
    <w:p>
      <w:pPr>
        <w:spacing w:line="578" w:lineRule="exact"/>
        <w:ind w:firstLine="640" w:firstLineChars="200"/>
        <w:rPr>
          <w:rFonts w:ascii="仿宋_GB2312" w:hAnsi="仿宋_GB2312" w:eastAsia="仿宋_GB2312" w:cs="仿宋_GB2312"/>
          <w:sz w:val="32"/>
          <w:szCs w:val="32"/>
          <w:u w:val="none" w:color="auto"/>
          <w:shd w:val="clear" w:fill="auto"/>
        </w:rPr>
      </w:pPr>
      <w:r>
        <w:rPr>
          <w:rFonts w:hint="eastAsia" w:ascii="仿宋_GB2312" w:hAnsi="仿宋_GB2312" w:eastAsia="仿宋_GB2312" w:cs="仿宋_GB2312"/>
          <w:sz w:val="32"/>
          <w:szCs w:val="32"/>
          <w:u w:val="none" w:color="auto"/>
          <w:shd w:val="clear" w:fill="auto"/>
        </w:rPr>
        <w:t xml:space="preserve"> 5.社会保障和就业（类）行政事业单位养老支出（款）机关事业单位养老保险缴费支出（项）: 指用于机关事业单位基本养老保险缴费支出。</w:t>
      </w:r>
    </w:p>
    <w:p>
      <w:pPr>
        <w:spacing w:line="578" w:lineRule="exact"/>
        <w:ind w:firstLine="640" w:firstLineChars="200"/>
        <w:rPr>
          <w:rFonts w:ascii="仿宋_GB2312" w:hAnsi="仿宋_GB2312" w:eastAsia="仿宋_GB2312" w:cs="仿宋_GB2312"/>
          <w:sz w:val="32"/>
          <w:szCs w:val="32"/>
          <w:u w:val="none" w:color="auto"/>
          <w:shd w:val="clear" w:fill="auto"/>
        </w:rPr>
      </w:pPr>
      <w:r>
        <w:rPr>
          <w:rFonts w:hint="eastAsia" w:ascii="仿宋_GB2312" w:hAnsi="仿宋_GB2312" w:eastAsia="仿宋_GB2312" w:cs="仿宋_GB2312"/>
          <w:sz w:val="32"/>
          <w:szCs w:val="32"/>
          <w:u w:val="none" w:color="auto"/>
          <w:shd w:val="clear" w:fill="auto"/>
        </w:rPr>
        <w:t>6. 社会保障和就业（类）行政事业单位养老支出（款）机关事业单位职业年金</w:t>
      </w:r>
      <w:r>
        <w:rPr>
          <w:rFonts w:ascii="仿宋_GB2312" w:hAnsi="仿宋_GB2312" w:eastAsia="仿宋_GB2312" w:cs="仿宋_GB2312"/>
          <w:sz w:val="32"/>
          <w:szCs w:val="32"/>
          <w:u w:val="none" w:color="auto"/>
          <w:shd w:val="clear" w:fill="auto"/>
        </w:rPr>
        <w:t>缴费</w:t>
      </w:r>
      <w:r>
        <w:rPr>
          <w:rFonts w:hint="eastAsia" w:ascii="仿宋_GB2312" w:hAnsi="仿宋_GB2312" w:eastAsia="仿宋_GB2312" w:cs="仿宋_GB2312"/>
          <w:sz w:val="32"/>
          <w:szCs w:val="32"/>
          <w:u w:val="none" w:color="auto"/>
          <w:shd w:val="clear" w:fill="auto"/>
        </w:rPr>
        <w:t>支出（项）: 指用于机关事业单位职业年金缴费支出。</w:t>
      </w:r>
    </w:p>
    <w:p>
      <w:pPr>
        <w:spacing w:line="578" w:lineRule="exact"/>
        <w:ind w:firstLine="640" w:firstLineChars="200"/>
        <w:rPr>
          <w:rFonts w:ascii="仿宋_GB2312" w:hAnsi="仿宋_GB2312" w:eastAsia="仿宋_GB2312" w:cs="仿宋_GB2312"/>
          <w:sz w:val="32"/>
          <w:szCs w:val="32"/>
          <w:u w:val="none" w:color="auto"/>
          <w:shd w:val="clear" w:fill="auto"/>
        </w:rPr>
      </w:pPr>
      <w:r>
        <w:rPr>
          <w:rFonts w:hint="eastAsia" w:ascii="仿宋_GB2312" w:hAnsi="仿宋_GB2312" w:eastAsia="仿宋_GB2312" w:cs="仿宋_GB2312"/>
          <w:sz w:val="32"/>
          <w:szCs w:val="32"/>
          <w:u w:val="none" w:color="auto"/>
          <w:shd w:val="clear" w:fill="auto"/>
        </w:rPr>
        <w:t>7.卫生健康（类）行政事业单位医疗（款）行政单位医疗（项）: 指用于机关行政人员基本医疗保险缴费支出。</w:t>
      </w:r>
    </w:p>
    <w:p>
      <w:pPr>
        <w:spacing w:line="578" w:lineRule="exact"/>
        <w:ind w:firstLine="640" w:firstLineChars="200"/>
        <w:rPr>
          <w:rFonts w:ascii="仿宋_GB2312" w:hAnsi="仿宋_GB2312" w:eastAsia="仿宋_GB2312" w:cs="仿宋_GB2312"/>
          <w:sz w:val="32"/>
          <w:szCs w:val="32"/>
          <w:u w:val="none" w:color="auto"/>
          <w:shd w:val="clear" w:fill="auto"/>
        </w:rPr>
      </w:pPr>
      <w:r>
        <w:rPr>
          <w:rFonts w:hint="eastAsia" w:ascii="仿宋_GB2312" w:hAnsi="仿宋_GB2312" w:eastAsia="仿宋_GB2312" w:cs="仿宋_GB2312"/>
          <w:sz w:val="32"/>
          <w:szCs w:val="32"/>
          <w:u w:val="none" w:color="auto"/>
          <w:shd w:val="clear" w:fill="auto"/>
        </w:rPr>
        <w:t>8.卫生健康（类）行政事业单位医疗（款）事业单位医疗（项）: 指用于机关事业人员基本医疗保险缴费支出。</w:t>
      </w:r>
    </w:p>
    <w:p>
      <w:pPr>
        <w:spacing w:line="578" w:lineRule="exact"/>
        <w:ind w:firstLine="640" w:firstLineChars="200"/>
        <w:rPr>
          <w:rFonts w:ascii="仿宋_GB2312" w:hAnsi="仿宋_GB2312" w:eastAsia="仿宋_GB2312" w:cs="仿宋_GB2312"/>
          <w:sz w:val="32"/>
          <w:szCs w:val="32"/>
          <w:u w:val="none" w:color="auto"/>
          <w:shd w:val="clear" w:fill="auto"/>
        </w:rPr>
      </w:pPr>
      <w:r>
        <w:rPr>
          <w:rFonts w:hint="eastAsia" w:ascii="仿宋_GB2312" w:hAnsi="仿宋_GB2312" w:eastAsia="仿宋_GB2312" w:cs="仿宋_GB2312"/>
          <w:sz w:val="32"/>
          <w:szCs w:val="32"/>
          <w:u w:val="none" w:color="auto"/>
          <w:shd w:val="clear" w:fill="auto"/>
        </w:rPr>
        <w:t>9.卫生健康（类）行政事业单位医疗（款）公务员医疗补助（项）:指用于机关公务员补充医疗保险缴费支出。</w:t>
      </w:r>
    </w:p>
    <w:p>
      <w:pPr>
        <w:spacing w:line="578" w:lineRule="exact"/>
        <w:ind w:firstLine="640" w:firstLineChars="200"/>
        <w:rPr>
          <w:rFonts w:ascii="仿宋_GB2312" w:hAnsi="仿宋_GB2312" w:eastAsia="仿宋_GB2312" w:cs="仿宋_GB2312"/>
          <w:sz w:val="32"/>
          <w:szCs w:val="32"/>
          <w:u w:val="none" w:color="auto"/>
          <w:shd w:val="clear" w:fill="auto"/>
        </w:rPr>
      </w:pPr>
      <w:r>
        <w:rPr>
          <w:rFonts w:hint="eastAsia" w:ascii="仿宋_GB2312" w:hAnsi="仿宋_GB2312" w:eastAsia="仿宋_GB2312" w:cs="仿宋_GB2312"/>
          <w:sz w:val="32"/>
          <w:szCs w:val="32"/>
          <w:u w:val="none" w:color="auto"/>
          <w:shd w:val="clear" w:fill="auto"/>
        </w:rPr>
        <w:t>10.农林水（类）扶贫（款）其他扶贫（项）：用于驻村工作队差旅费及办公开支。</w:t>
      </w:r>
    </w:p>
    <w:p>
      <w:pPr>
        <w:spacing w:line="578" w:lineRule="exact"/>
        <w:ind w:firstLine="640" w:firstLineChars="200"/>
        <w:rPr>
          <w:rFonts w:ascii="仿宋_GB2312" w:hAnsi="仿宋_GB2312" w:eastAsia="仿宋_GB2312" w:cs="仿宋_GB2312"/>
          <w:sz w:val="32"/>
          <w:szCs w:val="32"/>
          <w:u w:val="none" w:color="auto"/>
          <w:shd w:val="clear" w:fill="auto"/>
        </w:rPr>
      </w:pPr>
      <w:r>
        <w:rPr>
          <w:rFonts w:hint="eastAsia" w:ascii="仿宋_GB2312" w:hAnsi="仿宋_GB2312" w:eastAsia="仿宋_GB2312" w:cs="仿宋_GB2312"/>
          <w:sz w:val="32"/>
          <w:szCs w:val="32"/>
          <w:u w:val="none" w:color="auto"/>
          <w:shd w:val="clear" w:fill="auto"/>
        </w:rPr>
        <w:t>11.住房保障支出（类）住房改革支出（款）住房公积金（项）:指用于按政策规定为职工缴纳的住房公积金支出。</w:t>
      </w:r>
    </w:p>
    <w:p>
      <w:pPr>
        <w:spacing w:line="578" w:lineRule="exact"/>
        <w:ind w:firstLine="640" w:firstLineChars="200"/>
        <w:rPr>
          <w:rFonts w:ascii="仿宋_GB2312" w:hAnsi="仿宋_GB2312" w:eastAsia="仿宋_GB2312" w:cs="仿宋_GB2312"/>
          <w:sz w:val="32"/>
          <w:szCs w:val="32"/>
          <w:u w:val="none" w:color="auto"/>
          <w:shd w:val="clear" w:fill="auto"/>
        </w:rPr>
      </w:pPr>
      <w:r>
        <w:rPr>
          <w:rFonts w:hint="eastAsia" w:ascii="仿宋_GB2312" w:hAnsi="仿宋_GB2312" w:eastAsia="仿宋_GB2312" w:cs="仿宋_GB2312"/>
          <w:sz w:val="32"/>
          <w:szCs w:val="32"/>
          <w:u w:val="none" w:color="auto"/>
          <w:shd w:val="clear" w:fill="auto"/>
        </w:rPr>
        <w:t>12.基本支出：指为保障机构正常运转、完成日常工作任务而发生的人员支出和公用支出。</w:t>
      </w:r>
    </w:p>
    <w:p>
      <w:pPr>
        <w:spacing w:line="578" w:lineRule="exact"/>
        <w:ind w:firstLine="640" w:firstLineChars="200"/>
        <w:rPr>
          <w:rFonts w:ascii="仿宋_GB2312" w:hAnsi="仿宋_GB2312" w:eastAsia="仿宋_GB2312" w:cs="仿宋_GB2312"/>
          <w:sz w:val="32"/>
          <w:szCs w:val="32"/>
          <w:u w:val="none" w:color="auto"/>
          <w:shd w:val="clear" w:fill="auto"/>
        </w:rPr>
      </w:pPr>
      <w:r>
        <w:rPr>
          <w:rFonts w:hint="eastAsia" w:ascii="仿宋_GB2312" w:hAnsi="仿宋_GB2312" w:eastAsia="仿宋_GB2312" w:cs="仿宋_GB2312"/>
          <w:sz w:val="32"/>
          <w:szCs w:val="32"/>
          <w:u w:val="none" w:color="auto"/>
          <w:shd w:val="clear" w:fill="auto"/>
        </w:rPr>
        <w:t>13.项目支出：指在基本支出之外为完成特定行政任务和事业发展目标所发生的支出。</w:t>
      </w:r>
    </w:p>
    <w:p>
      <w:pPr>
        <w:spacing w:line="578" w:lineRule="exact"/>
        <w:ind w:firstLine="640" w:firstLineChars="200"/>
        <w:rPr>
          <w:rFonts w:ascii="仿宋_GB2312" w:hAnsi="仿宋_GB2312" w:eastAsia="仿宋_GB2312" w:cs="仿宋_GB2312"/>
          <w:sz w:val="32"/>
          <w:szCs w:val="32"/>
          <w:u w:val="none" w:color="auto"/>
          <w:shd w:val="clear" w:fill="auto"/>
        </w:rPr>
      </w:pPr>
      <w:r>
        <w:rPr>
          <w:rFonts w:hint="eastAsia" w:ascii="仿宋_GB2312" w:hAnsi="仿宋_GB2312" w:eastAsia="仿宋_GB2312" w:cs="仿宋_GB2312"/>
          <w:sz w:val="32"/>
          <w:szCs w:val="32"/>
          <w:u w:val="none" w:color="auto"/>
          <w:shd w:val="clear" w:fill="auto"/>
        </w:rPr>
        <w:t>14.“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支出。</w:t>
      </w:r>
    </w:p>
    <w:p>
      <w:pPr>
        <w:spacing w:line="578" w:lineRule="exact"/>
        <w:ind w:firstLine="640" w:firstLineChars="200"/>
        <w:rPr>
          <w:rFonts w:ascii="仿宋_GB2312" w:hAnsi="仿宋_GB2312" w:eastAsia="仿宋_GB2312" w:cs="仿宋_GB2312"/>
          <w:sz w:val="32"/>
          <w:szCs w:val="32"/>
          <w:u w:val="none" w:color="auto"/>
          <w:shd w:val="clear" w:fill="auto"/>
        </w:rPr>
      </w:pPr>
      <w:r>
        <w:rPr>
          <w:rFonts w:hint="eastAsia" w:ascii="仿宋_GB2312" w:hAnsi="仿宋_GB2312" w:eastAsia="仿宋_GB2312" w:cs="仿宋_GB2312"/>
          <w:sz w:val="32"/>
          <w:szCs w:val="32"/>
          <w:u w:val="none" w:color="auto"/>
          <w:shd w:val="clear" w:fill="auto"/>
        </w:rPr>
        <w:t>15.机关运行经费：为保障行政单位（含参照公务员法管理的事业单位）运行用于购买货物和服务的各项资金，包括办公及印刷费、邮电费、手续费、差旅费、会议费、日常维修（护）费、工会经费、办公用房水电费以及其他费用。</w:t>
      </w:r>
    </w:p>
    <w:p>
      <w:pPr>
        <w:spacing w:line="578" w:lineRule="exact"/>
        <w:ind w:firstLine="640" w:firstLineChars="200"/>
        <w:rPr>
          <w:rFonts w:ascii="仿宋_GB2312" w:hAnsi="仿宋_GB2312" w:eastAsia="仿宋_GB2312" w:cs="仿宋_GB2312"/>
          <w:sz w:val="32"/>
          <w:szCs w:val="32"/>
          <w:u w:val="none" w:color="auto"/>
          <w:shd w:val="clear" w:fill="auto"/>
        </w:rPr>
      </w:pPr>
    </w:p>
    <w:p>
      <w:pPr>
        <w:spacing w:line="600" w:lineRule="exact"/>
        <w:jc w:val="center"/>
        <w:outlineLvl w:val="0"/>
        <w:rPr>
          <w:rFonts w:ascii="方正小标宋简体" w:hAnsi="黑体" w:eastAsia="方正小标宋简体"/>
          <w:color w:val="000000"/>
          <w:sz w:val="44"/>
          <w:szCs w:val="44"/>
          <w:u w:val="none" w:color="auto"/>
          <w:shd w:val="clear" w:fill="auto"/>
        </w:rPr>
      </w:pPr>
      <w:bookmarkStart w:id="52" w:name="_Toc27005"/>
      <w:bookmarkStart w:id="53" w:name="_Toc15396614"/>
    </w:p>
    <w:p>
      <w:pPr>
        <w:spacing w:line="600" w:lineRule="exact"/>
        <w:jc w:val="center"/>
        <w:outlineLvl w:val="0"/>
        <w:rPr>
          <w:rFonts w:ascii="方正小标宋简体" w:hAnsi="黑体" w:eastAsia="方正小标宋简体"/>
          <w:color w:val="000000"/>
          <w:sz w:val="44"/>
          <w:szCs w:val="44"/>
          <w:u w:val="none" w:color="auto"/>
          <w:shd w:val="clear" w:fill="auto"/>
        </w:rPr>
      </w:pPr>
    </w:p>
    <w:p>
      <w:pPr>
        <w:spacing w:line="600" w:lineRule="exact"/>
        <w:jc w:val="center"/>
        <w:outlineLvl w:val="0"/>
        <w:rPr>
          <w:rFonts w:ascii="方正小标宋简体" w:hAnsi="黑体" w:eastAsia="方正小标宋简体"/>
          <w:color w:val="000000"/>
          <w:sz w:val="44"/>
          <w:szCs w:val="44"/>
          <w:u w:val="none" w:color="auto"/>
          <w:shd w:val="clear" w:fill="auto"/>
        </w:rPr>
      </w:pPr>
    </w:p>
    <w:p>
      <w:pPr>
        <w:spacing w:line="600" w:lineRule="exact"/>
        <w:jc w:val="center"/>
        <w:outlineLvl w:val="0"/>
        <w:rPr>
          <w:rStyle w:val="23"/>
          <w:rFonts w:ascii="方正小标宋简体" w:hAnsi="黑体" w:eastAsia="方正小标宋简体"/>
          <w:u w:val="none" w:color="auto"/>
          <w:shd w:val="clear" w:fill="auto"/>
        </w:rPr>
      </w:pPr>
      <w:r>
        <w:rPr>
          <w:rStyle w:val="23"/>
          <w:rFonts w:hint="eastAsia" w:ascii="方正小标宋简体" w:hAnsi="黑体" w:eastAsia="方正小标宋简体"/>
          <w:u w:val="none" w:color="auto"/>
          <w:shd w:val="clear" w:fill="auto"/>
        </w:rPr>
        <w:t>第四部分</w:t>
      </w:r>
      <w:r>
        <w:rPr>
          <w:rStyle w:val="23"/>
          <w:rFonts w:hint="eastAsia" w:ascii="方正小标宋简体" w:hAnsi="黑体" w:eastAsia="方正小标宋简体"/>
          <w:u w:val="none" w:color="auto"/>
          <w:shd w:val="clear" w:fill="auto"/>
          <w:lang w:val="en-US" w:eastAsia="zh-CN"/>
        </w:rPr>
        <w:t xml:space="preserve"> </w:t>
      </w:r>
      <w:r>
        <w:rPr>
          <w:rStyle w:val="23"/>
          <w:rFonts w:hint="eastAsia" w:ascii="方正小标宋简体" w:hAnsi="黑体" w:eastAsia="方正小标宋简体"/>
          <w:u w:val="none" w:color="auto"/>
          <w:shd w:val="clear" w:fill="auto"/>
        </w:rPr>
        <w:t>附件</w:t>
      </w:r>
      <w:bookmarkEnd w:id="52"/>
      <w:bookmarkEnd w:id="53"/>
    </w:p>
    <w:p>
      <w:pPr>
        <w:pStyle w:val="16"/>
        <w:rPr>
          <w:rStyle w:val="23"/>
          <w:rFonts w:ascii="仿宋_GB2312" w:hAnsi="仿宋_GB2312" w:eastAsia="仿宋_GB2312" w:cs="仿宋_GB2312"/>
          <w:b/>
          <w:bCs/>
          <w:sz w:val="32"/>
          <w:szCs w:val="32"/>
          <w:u w:val="none" w:color="auto"/>
          <w:shd w:val="clear" w:fill="auto"/>
        </w:rPr>
      </w:pPr>
      <w:bookmarkStart w:id="54" w:name="_Toc15396615"/>
      <w:bookmarkStart w:id="55" w:name="_Toc21467"/>
      <w:r>
        <w:rPr>
          <w:rStyle w:val="23"/>
          <w:rFonts w:hint="eastAsia" w:ascii="仿宋_GB2312" w:hAnsi="仿宋_GB2312" w:eastAsia="仿宋_GB2312" w:cs="仿宋_GB2312"/>
          <w:b/>
          <w:bCs/>
          <w:sz w:val="32"/>
          <w:szCs w:val="32"/>
          <w:u w:val="none" w:color="auto"/>
          <w:shd w:val="clear" w:fill="auto"/>
        </w:rPr>
        <w:t>附件1</w:t>
      </w:r>
      <w:bookmarkEnd w:id="54"/>
      <w:r>
        <w:rPr>
          <w:rStyle w:val="23"/>
          <w:rFonts w:hint="eastAsia" w:ascii="仿宋_GB2312" w:hAnsi="仿宋_GB2312" w:eastAsia="仿宋_GB2312" w:cs="仿宋_GB2312"/>
          <w:b/>
          <w:bCs/>
          <w:sz w:val="32"/>
          <w:szCs w:val="32"/>
          <w:u w:val="none" w:color="auto"/>
          <w:shd w:val="clear" w:fill="auto"/>
        </w:rPr>
        <w:t>：</w:t>
      </w:r>
      <w:bookmarkEnd w:id="55"/>
    </w:p>
    <w:p>
      <w:pPr>
        <w:spacing w:line="600" w:lineRule="exact"/>
        <w:jc w:val="center"/>
        <w:outlineLvl w:val="0"/>
        <w:rPr>
          <w:rFonts w:ascii="方正小标宋简体" w:hAnsi="黑体" w:eastAsia="方正小标宋简体" w:cs="方正小标宋简体"/>
          <w:sz w:val="44"/>
          <w:szCs w:val="44"/>
          <w:u w:val="none" w:color="auto"/>
          <w:shd w:val="clear" w:fill="auto"/>
        </w:rPr>
      </w:pPr>
      <w:bookmarkStart w:id="56" w:name="_Toc176"/>
      <w:bookmarkStart w:id="57" w:name="_Toc15396616"/>
      <w:r>
        <w:rPr>
          <w:rFonts w:hint="eastAsia" w:ascii="方正小标宋简体" w:hAnsi="黑体" w:eastAsia="方正小标宋简体" w:cs="方正小标宋简体"/>
          <w:sz w:val="44"/>
          <w:szCs w:val="44"/>
          <w:u w:val="none" w:color="auto"/>
          <w:shd w:val="clear" w:fill="auto"/>
        </w:rPr>
        <w:t>通江县总工会</w:t>
      </w:r>
      <w:bookmarkEnd w:id="56"/>
    </w:p>
    <w:p>
      <w:pPr>
        <w:spacing w:line="600" w:lineRule="exact"/>
        <w:jc w:val="center"/>
        <w:outlineLvl w:val="0"/>
        <w:rPr>
          <w:rFonts w:ascii="方正小标宋简体" w:hAnsi="黑体" w:eastAsia="方正小标宋简体" w:cs="方正小标宋简体"/>
          <w:sz w:val="44"/>
          <w:szCs w:val="44"/>
          <w:u w:val="none" w:color="auto"/>
          <w:shd w:val="clear" w:fill="auto"/>
        </w:rPr>
      </w:pPr>
      <w:bookmarkStart w:id="58" w:name="_Toc10200"/>
      <w:r>
        <w:rPr>
          <w:rFonts w:hint="eastAsia" w:ascii="方正小标宋简体" w:hAnsi="黑体" w:eastAsia="方正小标宋简体" w:cs="方正小标宋简体"/>
          <w:sz w:val="44"/>
          <w:szCs w:val="44"/>
          <w:u w:val="none" w:color="auto"/>
          <w:shd w:val="clear" w:fill="auto"/>
        </w:rPr>
        <w:t>2021年部门整体支出绩效评价报告</w:t>
      </w:r>
      <w:bookmarkEnd w:id="57"/>
      <w:bookmarkEnd w:id="58"/>
      <w:bookmarkStart w:id="59" w:name="第七部分部门决算分析报告撰写提纲"/>
      <w:bookmarkEnd w:id="59"/>
      <w:bookmarkStart w:id="60" w:name="YS060104"/>
      <w:bookmarkEnd w:id="60"/>
    </w:p>
    <w:p>
      <w:pPr>
        <w:spacing w:line="578" w:lineRule="exact"/>
        <w:rPr>
          <w:rFonts w:ascii="黑体" w:hAnsi="黑体" w:eastAsia="黑体" w:cs="黑体"/>
          <w:sz w:val="32"/>
          <w:szCs w:val="32"/>
          <w:u w:val="none" w:color="auto"/>
          <w:shd w:val="clear" w:fill="auto"/>
        </w:rPr>
      </w:pPr>
    </w:p>
    <w:p>
      <w:pPr>
        <w:spacing w:line="578" w:lineRule="exact"/>
        <w:ind w:firstLine="640" w:firstLineChars="200"/>
        <w:rPr>
          <w:rFonts w:ascii="黑体" w:hAnsi="黑体" w:eastAsia="黑体" w:cs="黑体"/>
          <w:sz w:val="32"/>
          <w:szCs w:val="32"/>
          <w:u w:val="none" w:color="auto"/>
          <w:shd w:val="clear" w:fill="auto"/>
        </w:rPr>
      </w:pPr>
      <w:bookmarkStart w:id="61" w:name="_Toc15396617"/>
      <w:r>
        <w:rPr>
          <w:rFonts w:hint="eastAsia" w:ascii="黑体" w:hAnsi="黑体" w:eastAsia="黑体" w:cs="黑体"/>
          <w:sz w:val="32"/>
          <w:szCs w:val="32"/>
          <w:u w:val="none" w:color="auto"/>
          <w:shd w:val="clear" w:fill="auto"/>
        </w:rPr>
        <w:t>一、部门概况</w:t>
      </w:r>
    </w:p>
    <w:p>
      <w:pPr>
        <w:spacing w:line="578" w:lineRule="exact"/>
        <w:ind w:firstLine="643" w:firstLineChars="200"/>
        <w:rPr>
          <w:rFonts w:ascii="楷体_GB2312" w:hAnsi="楷体_GB2312" w:eastAsia="楷体_GB2312" w:cs="楷体_GB2312"/>
          <w:b/>
          <w:bCs/>
          <w:sz w:val="32"/>
          <w:szCs w:val="32"/>
          <w:u w:val="none" w:color="auto"/>
          <w:shd w:val="clear" w:fill="auto"/>
        </w:rPr>
      </w:pPr>
      <w:r>
        <w:rPr>
          <w:rFonts w:hint="eastAsia" w:ascii="楷体_GB2312" w:hAnsi="楷体_GB2312" w:eastAsia="楷体_GB2312" w:cs="楷体_GB2312"/>
          <w:b/>
          <w:bCs/>
          <w:sz w:val="32"/>
          <w:szCs w:val="32"/>
          <w:u w:val="none" w:color="auto"/>
          <w:shd w:val="clear" w:fill="auto"/>
        </w:rPr>
        <w:t>（一）机构组成</w:t>
      </w:r>
    </w:p>
    <w:p>
      <w:pPr>
        <w:spacing w:line="578" w:lineRule="exact"/>
        <w:ind w:firstLine="640" w:firstLineChars="200"/>
        <w:rPr>
          <w:rFonts w:ascii="仿宋_GB2312" w:hAnsi="仿宋_GB2312" w:eastAsia="仿宋_GB2312" w:cs="仿宋_GB2312"/>
          <w:sz w:val="32"/>
          <w:szCs w:val="32"/>
          <w:u w:val="none" w:color="auto"/>
          <w:shd w:val="clear" w:fill="auto"/>
        </w:rPr>
      </w:pPr>
      <w:r>
        <w:rPr>
          <w:rFonts w:hint="eastAsia" w:ascii="仿宋_GB2312" w:hAnsi="仿宋_GB2312" w:eastAsia="仿宋_GB2312" w:cs="仿宋_GB2312"/>
          <w:sz w:val="32"/>
          <w:szCs w:val="32"/>
          <w:u w:val="none" w:color="auto"/>
          <w:shd w:val="clear" w:fill="auto"/>
        </w:rPr>
        <w:t>我会属于一级预算单位，财政独立核算，含下属单位2个，通江县惠民帮扶中心和通江县工人文化宫，与通江县总工会合署办公。</w:t>
      </w:r>
    </w:p>
    <w:p>
      <w:pPr>
        <w:spacing w:line="578" w:lineRule="exact"/>
        <w:ind w:firstLine="643" w:firstLineChars="200"/>
        <w:rPr>
          <w:rFonts w:ascii="楷体_GB2312" w:hAnsi="楷体_GB2312" w:eastAsia="楷体_GB2312" w:cs="楷体_GB2312"/>
          <w:b/>
          <w:bCs/>
          <w:sz w:val="32"/>
          <w:szCs w:val="32"/>
          <w:u w:val="none" w:color="auto"/>
          <w:shd w:val="clear" w:fill="auto"/>
        </w:rPr>
      </w:pPr>
      <w:r>
        <w:rPr>
          <w:rFonts w:hint="eastAsia" w:ascii="楷体_GB2312" w:hAnsi="楷体_GB2312" w:eastAsia="楷体_GB2312" w:cs="楷体_GB2312"/>
          <w:b/>
          <w:bCs/>
          <w:sz w:val="32"/>
          <w:szCs w:val="32"/>
          <w:u w:val="none" w:color="auto"/>
          <w:shd w:val="clear" w:fill="auto"/>
        </w:rPr>
        <w:t>（二）机构职能</w:t>
      </w:r>
    </w:p>
    <w:p>
      <w:pPr>
        <w:spacing w:line="578" w:lineRule="exact"/>
        <w:ind w:firstLine="640" w:firstLineChars="200"/>
        <w:rPr>
          <w:rFonts w:ascii="仿宋_GB2312" w:hAnsi="仿宋_GB2312" w:eastAsia="仿宋_GB2312" w:cs="仿宋_GB2312"/>
          <w:sz w:val="32"/>
          <w:szCs w:val="32"/>
          <w:u w:val="none" w:color="auto"/>
          <w:shd w:val="clear" w:fill="auto"/>
        </w:rPr>
      </w:pPr>
      <w:r>
        <w:rPr>
          <w:rFonts w:hint="eastAsia" w:ascii="仿宋_GB2312" w:hAnsi="仿宋_GB2312" w:eastAsia="仿宋_GB2312" w:cs="仿宋_GB2312"/>
          <w:sz w:val="32"/>
          <w:szCs w:val="32"/>
          <w:u w:val="none" w:color="auto"/>
          <w:shd w:val="clear" w:fill="auto"/>
        </w:rPr>
        <w:t>工会是工人阶级的群众组织，是党和政府联系职工群众的桥梁和纽带，是国家政权的重要社会支柱，是职工利益的代表者和维护者。</w:t>
      </w:r>
    </w:p>
    <w:p>
      <w:pPr>
        <w:spacing w:line="578" w:lineRule="exact"/>
        <w:ind w:firstLine="640" w:firstLineChars="200"/>
        <w:rPr>
          <w:rFonts w:ascii="仿宋_GB2312" w:hAnsi="仿宋_GB2312" w:eastAsia="仿宋_GB2312" w:cs="仿宋_GB2312"/>
          <w:sz w:val="32"/>
          <w:szCs w:val="32"/>
          <w:u w:val="none" w:color="auto"/>
          <w:shd w:val="clear" w:fill="auto"/>
        </w:rPr>
      </w:pPr>
      <w:r>
        <w:rPr>
          <w:rFonts w:hint="eastAsia" w:ascii="仿宋_GB2312" w:hAnsi="仿宋_GB2312" w:eastAsia="仿宋_GB2312" w:cs="仿宋_GB2312"/>
          <w:sz w:val="32"/>
          <w:szCs w:val="32"/>
          <w:u w:val="none" w:color="auto"/>
          <w:shd w:val="clear" w:fill="auto"/>
        </w:rPr>
        <w:t>1.维护职工的合法权益和民主权利，通过平等协商和集体合同制度，协调劳动关系，维护企业职工劳动权益。动员和组织职工积极参加建设和改革，完成经济和社会发展任务；代表和组织职工参与国家和社会事务管理，参与企业、事业和机关的民主管理；教育职工不断提高思想道德素质和科学文化素质，建设有理想、有道德、有文化、有纪律的职工队伍。</w:t>
      </w:r>
    </w:p>
    <w:p>
      <w:pPr>
        <w:spacing w:line="578" w:lineRule="exact"/>
        <w:ind w:firstLine="640" w:firstLineChars="200"/>
        <w:rPr>
          <w:rFonts w:ascii="仿宋_GB2312" w:hAnsi="仿宋_GB2312" w:eastAsia="仿宋_GB2312" w:cs="仿宋_GB2312"/>
          <w:sz w:val="32"/>
          <w:szCs w:val="32"/>
          <w:u w:val="none" w:color="auto"/>
          <w:shd w:val="clear" w:fill="auto"/>
        </w:rPr>
      </w:pPr>
      <w:r>
        <w:rPr>
          <w:rFonts w:hint="eastAsia" w:ascii="仿宋_GB2312" w:hAnsi="仿宋_GB2312" w:eastAsia="仿宋_GB2312" w:cs="仿宋_GB2312"/>
          <w:sz w:val="32"/>
          <w:szCs w:val="32"/>
          <w:u w:val="none" w:color="auto"/>
          <w:shd w:val="clear" w:fill="auto"/>
        </w:rPr>
        <w:t>2.在发展社会主义市场经济的过程中，在维护职工</w:t>
      </w:r>
      <w:r>
        <w:rPr>
          <w:rFonts w:hint="eastAsia" w:ascii="仿宋_GB2312" w:hAnsi="仿宋_GB2312" w:eastAsia="仿宋_GB2312" w:cs="仿宋_GB2312"/>
          <w:sz w:val="32"/>
          <w:szCs w:val="32"/>
          <w:u w:val="none" w:color="auto"/>
          <w:shd w:val="clear" w:fill="auto"/>
          <w:lang w:eastAsia="zh-CN"/>
        </w:rPr>
        <w:t>政治权</w:t>
      </w:r>
      <w:r>
        <w:rPr>
          <w:rFonts w:hint="eastAsia" w:ascii="仿宋_GB2312" w:hAnsi="仿宋_GB2312" w:eastAsia="仿宋_GB2312" w:cs="仿宋_GB2312"/>
          <w:sz w:val="32"/>
          <w:szCs w:val="32"/>
          <w:u w:val="none" w:color="auto"/>
          <w:shd w:val="clear" w:fill="auto"/>
          <w:lang w:val="en-US" w:eastAsia="zh-CN"/>
        </w:rPr>
        <w:t>利</w:t>
      </w:r>
      <w:r>
        <w:rPr>
          <w:rFonts w:hint="eastAsia" w:ascii="仿宋_GB2312" w:hAnsi="仿宋_GB2312" w:eastAsia="仿宋_GB2312" w:cs="仿宋_GB2312"/>
          <w:sz w:val="32"/>
          <w:szCs w:val="32"/>
          <w:u w:val="none" w:color="auto"/>
          <w:shd w:val="clear" w:fill="auto"/>
        </w:rPr>
        <w:t>的同时，维护职工的劳动权利和物质文化利益，把参与协调劳动关系，</w:t>
      </w:r>
      <w:r>
        <w:rPr>
          <w:rFonts w:hint="eastAsia" w:ascii="仿宋_GB2312" w:hAnsi="仿宋_GB2312" w:eastAsia="仿宋_GB2312" w:cs="仿宋_GB2312"/>
          <w:sz w:val="32"/>
          <w:szCs w:val="32"/>
          <w:u w:val="none" w:color="auto"/>
          <w:shd w:val="clear" w:fill="auto"/>
          <w:lang w:val="en-US" w:eastAsia="zh-CN"/>
        </w:rPr>
        <w:t>调解</w:t>
      </w:r>
      <w:r>
        <w:rPr>
          <w:rFonts w:hint="eastAsia" w:ascii="仿宋_GB2312" w:hAnsi="仿宋_GB2312" w:eastAsia="仿宋_GB2312" w:cs="仿宋_GB2312"/>
          <w:sz w:val="32"/>
          <w:szCs w:val="32"/>
          <w:u w:val="none" w:color="auto"/>
          <w:shd w:val="clear" w:fill="auto"/>
        </w:rPr>
        <w:t>社会矛盾作为一项重要工作，努力促进经济发展和社会长期稳定。</w:t>
      </w:r>
    </w:p>
    <w:p>
      <w:pPr>
        <w:spacing w:line="578" w:lineRule="exact"/>
        <w:ind w:firstLine="640" w:firstLineChars="200"/>
        <w:rPr>
          <w:rFonts w:ascii="仿宋_GB2312" w:hAnsi="仿宋_GB2312" w:eastAsia="仿宋_GB2312" w:cs="仿宋_GB2312"/>
          <w:sz w:val="32"/>
          <w:szCs w:val="32"/>
          <w:u w:val="none" w:color="auto"/>
          <w:shd w:val="clear" w:fill="auto"/>
        </w:rPr>
      </w:pPr>
      <w:r>
        <w:rPr>
          <w:rFonts w:hint="eastAsia" w:ascii="仿宋_GB2312" w:hAnsi="仿宋_GB2312" w:eastAsia="仿宋_GB2312" w:cs="仿宋_GB2312"/>
          <w:sz w:val="32"/>
          <w:szCs w:val="32"/>
          <w:u w:val="none" w:color="auto"/>
          <w:shd w:val="clear" w:fill="auto"/>
        </w:rPr>
        <w:t>3.维护工人阶级领导、以工农联盟为基础的人民民主专政的社会主义国家政权，协助人民政府开展工作，在政府行使国家行政权力过程中，发挥民主参与和社会监督作用。</w:t>
      </w:r>
    </w:p>
    <w:p>
      <w:pPr>
        <w:spacing w:line="578" w:lineRule="exact"/>
        <w:ind w:firstLine="640" w:firstLineChars="200"/>
        <w:rPr>
          <w:rFonts w:ascii="仿宋_GB2312" w:hAnsi="仿宋_GB2312" w:eastAsia="仿宋_GB2312" w:cs="仿宋_GB2312"/>
          <w:sz w:val="32"/>
          <w:szCs w:val="32"/>
          <w:u w:val="none" w:color="auto"/>
          <w:shd w:val="clear" w:fill="auto"/>
        </w:rPr>
      </w:pPr>
      <w:r>
        <w:rPr>
          <w:rFonts w:hint="eastAsia" w:ascii="仿宋_GB2312" w:hAnsi="仿宋_GB2312" w:eastAsia="仿宋_GB2312" w:cs="仿宋_GB2312"/>
          <w:sz w:val="32"/>
          <w:szCs w:val="32"/>
          <w:u w:val="none" w:color="auto"/>
          <w:shd w:val="clear" w:fill="auto"/>
        </w:rPr>
        <w:t>4.在企业、事业单位中，</w:t>
      </w:r>
      <w:r>
        <w:rPr>
          <w:rFonts w:hint="eastAsia" w:ascii="仿宋_GB2312" w:hAnsi="仿宋_GB2312" w:eastAsia="仿宋_GB2312" w:cs="仿宋_GB2312"/>
          <w:sz w:val="32"/>
          <w:szCs w:val="32"/>
          <w:u w:val="none" w:color="auto"/>
          <w:shd w:val="clear" w:fill="auto"/>
          <w:lang w:val="en-US" w:eastAsia="zh-CN"/>
        </w:rPr>
        <w:t>坚持</w:t>
      </w:r>
      <w:r>
        <w:rPr>
          <w:rFonts w:hint="eastAsia" w:ascii="仿宋_GB2312" w:hAnsi="仿宋_GB2312" w:eastAsia="仿宋_GB2312" w:cs="仿宋_GB2312"/>
          <w:sz w:val="32"/>
          <w:szCs w:val="32"/>
          <w:u w:val="none" w:color="auto"/>
          <w:shd w:val="clear" w:fill="auto"/>
        </w:rPr>
        <w:t>依法行使管理权力，组织职工参加民主管理和民主监督，与行政方面建立协商制度，保障职工的合法权益，调动职工的积极性，促进企业、事业的发展。</w:t>
      </w:r>
    </w:p>
    <w:p>
      <w:pPr>
        <w:spacing w:line="578" w:lineRule="exact"/>
        <w:ind w:firstLine="643" w:firstLineChars="200"/>
        <w:rPr>
          <w:rFonts w:ascii="楷体_GB2312" w:hAnsi="楷体_GB2312" w:eastAsia="楷体_GB2312" w:cs="楷体_GB2312"/>
          <w:b/>
          <w:bCs/>
          <w:sz w:val="32"/>
          <w:szCs w:val="32"/>
          <w:u w:val="none" w:color="auto"/>
          <w:shd w:val="clear" w:fill="auto"/>
        </w:rPr>
      </w:pPr>
      <w:r>
        <w:rPr>
          <w:rFonts w:hint="eastAsia" w:ascii="楷体_GB2312" w:hAnsi="楷体_GB2312" w:eastAsia="楷体_GB2312" w:cs="楷体_GB2312"/>
          <w:b/>
          <w:bCs/>
          <w:sz w:val="32"/>
          <w:szCs w:val="32"/>
          <w:u w:val="none" w:color="auto"/>
          <w:shd w:val="clear" w:fill="auto"/>
        </w:rPr>
        <w:t>（三）人员概况</w:t>
      </w:r>
    </w:p>
    <w:p>
      <w:pPr>
        <w:spacing w:line="578" w:lineRule="exact"/>
        <w:ind w:firstLine="640" w:firstLineChars="200"/>
        <w:rPr>
          <w:rFonts w:ascii="仿宋_GB2312" w:hAnsi="仿宋_GB2312" w:eastAsia="仿宋_GB2312" w:cs="仿宋_GB2312"/>
          <w:sz w:val="32"/>
          <w:szCs w:val="32"/>
          <w:u w:val="none" w:color="auto"/>
          <w:shd w:val="clear" w:fill="auto"/>
        </w:rPr>
      </w:pPr>
      <w:r>
        <w:rPr>
          <w:rFonts w:hint="eastAsia" w:ascii="仿宋_GB2312" w:hAnsi="仿宋_GB2312" w:eastAsia="仿宋_GB2312" w:cs="仿宋_GB2312"/>
          <w:sz w:val="32"/>
          <w:szCs w:val="32"/>
          <w:u w:val="none" w:color="auto"/>
          <w:shd w:val="clear" w:fill="auto"/>
        </w:rPr>
        <w:t>我会编制人数为15人，年末实有人数为18人，遗属人员1人。</w:t>
      </w:r>
    </w:p>
    <w:p>
      <w:pPr>
        <w:spacing w:line="578" w:lineRule="exact"/>
        <w:ind w:firstLine="640" w:firstLineChars="200"/>
        <w:rPr>
          <w:rFonts w:ascii="黑体" w:hAnsi="黑体" w:eastAsia="黑体" w:cs="黑体"/>
          <w:sz w:val="32"/>
          <w:szCs w:val="32"/>
          <w:u w:val="none" w:color="auto"/>
          <w:shd w:val="clear" w:fill="auto"/>
        </w:rPr>
      </w:pPr>
      <w:r>
        <w:rPr>
          <w:rFonts w:hint="eastAsia" w:ascii="黑体" w:hAnsi="黑体" w:eastAsia="黑体" w:cs="黑体"/>
          <w:sz w:val="32"/>
          <w:szCs w:val="32"/>
          <w:u w:val="none" w:color="auto"/>
          <w:shd w:val="clear" w:fill="auto"/>
        </w:rPr>
        <w:t>二、部门财政资金收支情况</w:t>
      </w:r>
    </w:p>
    <w:p>
      <w:pPr>
        <w:spacing w:line="578" w:lineRule="exact"/>
        <w:ind w:firstLine="643" w:firstLineChars="200"/>
        <w:rPr>
          <w:rFonts w:ascii="仿宋_GB2312" w:hAnsi="仿宋_GB2312" w:eastAsia="仿宋_GB2312" w:cs="仿宋_GB2312"/>
          <w:sz w:val="32"/>
          <w:szCs w:val="32"/>
          <w:u w:val="none" w:color="auto"/>
          <w:shd w:val="clear" w:fill="auto"/>
        </w:rPr>
      </w:pPr>
      <w:r>
        <w:rPr>
          <w:rFonts w:hint="eastAsia" w:ascii="楷体_GB2312" w:hAnsi="楷体_GB2312" w:eastAsia="楷体_GB2312" w:cs="楷体_GB2312"/>
          <w:b/>
          <w:bCs/>
          <w:sz w:val="32"/>
          <w:szCs w:val="32"/>
          <w:u w:val="none" w:color="auto"/>
          <w:shd w:val="clear" w:fill="auto"/>
        </w:rPr>
        <w:t>（一）部门财政资金收入情况：</w:t>
      </w:r>
      <w:r>
        <w:rPr>
          <w:rFonts w:hint="eastAsia" w:ascii="仿宋_GB2312" w:hAnsi="仿宋_GB2312" w:eastAsia="仿宋_GB2312" w:cs="仿宋_GB2312"/>
          <w:sz w:val="32"/>
          <w:szCs w:val="32"/>
          <w:u w:val="none" w:color="auto"/>
          <w:shd w:val="clear" w:fill="auto"/>
        </w:rPr>
        <w:t>我会2021年收入总额314</w:t>
      </w:r>
      <w:r>
        <w:rPr>
          <w:rFonts w:ascii="仿宋_GB2312" w:hAnsi="仿宋_GB2312" w:eastAsia="仿宋_GB2312" w:cs="仿宋_GB2312"/>
          <w:sz w:val="32"/>
          <w:szCs w:val="32"/>
          <w:u w:val="none" w:color="auto"/>
          <w:shd w:val="clear" w:fill="auto"/>
        </w:rPr>
        <w:t>.19</w:t>
      </w:r>
      <w:r>
        <w:rPr>
          <w:rFonts w:hint="eastAsia" w:ascii="仿宋_GB2312" w:hAnsi="仿宋_GB2312" w:eastAsia="仿宋_GB2312" w:cs="仿宋_GB2312"/>
          <w:sz w:val="32"/>
          <w:szCs w:val="32"/>
          <w:u w:val="none" w:color="auto"/>
          <w:shd w:val="clear" w:fill="auto"/>
        </w:rPr>
        <w:t>万元。其中：财政拨款314</w:t>
      </w:r>
      <w:r>
        <w:rPr>
          <w:rFonts w:ascii="仿宋_GB2312" w:hAnsi="仿宋_GB2312" w:eastAsia="仿宋_GB2312" w:cs="仿宋_GB2312"/>
          <w:sz w:val="32"/>
          <w:szCs w:val="32"/>
          <w:u w:val="none" w:color="auto"/>
          <w:shd w:val="clear" w:fill="auto"/>
        </w:rPr>
        <w:t>.19</w:t>
      </w:r>
      <w:r>
        <w:rPr>
          <w:rFonts w:hint="eastAsia" w:ascii="仿宋_GB2312" w:hAnsi="仿宋_GB2312" w:eastAsia="仿宋_GB2312" w:cs="仿宋_GB2312"/>
          <w:sz w:val="32"/>
          <w:szCs w:val="32"/>
          <w:u w:val="none" w:color="auto"/>
          <w:shd w:val="clear" w:fill="auto"/>
        </w:rPr>
        <w:t>万元，占总收入的100%。</w:t>
      </w:r>
    </w:p>
    <w:p>
      <w:pPr>
        <w:spacing w:line="578" w:lineRule="exact"/>
        <w:ind w:firstLine="643" w:firstLineChars="200"/>
        <w:rPr>
          <w:rFonts w:ascii="仿宋_GB2312" w:hAnsi="仿宋_GB2312" w:eastAsia="仿宋_GB2312" w:cs="仿宋_GB2312"/>
          <w:sz w:val="32"/>
          <w:szCs w:val="32"/>
          <w:u w:val="none" w:color="auto"/>
          <w:shd w:val="clear" w:fill="auto"/>
        </w:rPr>
      </w:pPr>
      <w:r>
        <w:rPr>
          <w:rFonts w:hint="eastAsia" w:ascii="楷体_GB2312" w:hAnsi="楷体_GB2312" w:eastAsia="楷体_GB2312" w:cs="楷体_GB2312"/>
          <w:b/>
          <w:bCs/>
          <w:sz w:val="32"/>
          <w:szCs w:val="32"/>
          <w:u w:val="none" w:color="auto"/>
          <w:shd w:val="clear" w:fill="auto"/>
        </w:rPr>
        <w:t>（二）部门财政资金支出情况：</w:t>
      </w:r>
      <w:r>
        <w:rPr>
          <w:rFonts w:hint="eastAsia" w:ascii="仿宋_GB2312" w:hAnsi="仿宋_GB2312" w:eastAsia="仿宋_GB2312" w:cs="仿宋_GB2312"/>
          <w:sz w:val="32"/>
          <w:szCs w:val="32"/>
          <w:u w:val="none" w:color="auto"/>
          <w:shd w:val="clear" w:fill="auto"/>
        </w:rPr>
        <w:t>财政拨款支出314</w:t>
      </w:r>
      <w:r>
        <w:rPr>
          <w:rFonts w:ascii="仿宋_GB2312" w:hAnsi="仿宋_GB2312" w:eastAsia="仿宋_GB2312" w:cs="仿宋_GB2312"/>
          <w:sz w:val="32"/>
          <w:szCs w:val="32"/>
          <w:u w:val="none" w:color="auto"/>
          <w:shd w:val="clear" w:fill="auto"/>
        </w:rPr>
        <w:t>.19</w:t>
      </w:r>
      <w:r>
        <w:rPr>
          <w:rFonts w:hint="eastAsia" w:ascii="仿宋_GB2312" w:hAnsi="仿宋_GB2312" w:eastAsia="仿宋_GB2312" w:cs="仿宋_GB2312"/>
          <w:sz w:val="32"/>
          <w:szCs w:val="32"/>
          <w:u w:val="none" w:color="auto"/>
          <w:shd w:val="clear" w:fill="auto"/>
        </w:rPr>
        <w:t>万元，其中：基本支出28</w:t>
      </w:r>
      <w:r>
        <w:rPr>
          <w:rFonts w:ascii="仿宋_GB2312" w:hAnsi="仿宋_GB2312" w:eastAsia="仿宋_GB2312" w:cs="仿宋_GB2312"/>
          <w:sz w:val="32"/>
          <w:szCs w:val="32"/>
          <w:u w:val="none" w:color="auto"/>
          <w:shd w:val="clear" w:fill="auto"/>
        </w:rPr>
        <w:t>0.03</w:t>
      </w:r>
      <w:r>
        <w:rPr>
          <w:rFonts w:hint="eastAsia" w:ascii="仿宋_GB2312" w:hAnsi="仿宋_GB2312" w:eastAsia="仿宋_GB2312" w:cs="仿宋_GB2312"/>
          <w:sz w:val="32"/>
          <w:szCs w:val="32"/>
          <w:u w:val="none" w:color="auto"/>
          <w:shd w:val="clear" w:fill="auto"/>
        </w:rPr>
        <w:t>万元，占总支出的89.22%；项目支出33</w:t>
      </w:r>
      <w:r>
        <w:rPr>
          <w:rFonts w:ascii="仿宋_GB2312" w:hAnsi="仿宋_GB2312" w:eastAsia="仿宋_GB2312" w:cs="仿宋_GB2312"/>
          <w:sz w:val="32"/>
          <w:szCs w:val="32"/>
          <w:u w:val="none" w:color="auto"/>
          <w:shd w:val="clear" w:fill="auto"/>
        </w:rPr>
        <w:t>.87</w:t>
      </w:r>
      <w:r>
        <w:rPr>
          <w:rFonts w:hint="eastAsia" w:ascii="仿宋_GB2312" w:hAnsi="仿宋_GB2312" w:eastAsia="仿宋_GB2312" w:cs="仿宋_GB2312"/>
          <w:sz w:val="32"/>
          <w:szCs w:val="32"/>
          <w:u w:val="none" w:color="auto"/>
          <w:shd w:val="clear" w:fill="auto"/>
        </w:rPr>
        <w:t>万元，占总支出的10.78%。</w:t>
      </w:r>
    </w:p>
    <w:p>
      <w:pPr>
        <w:spacing w:line="578" w:lineRule="exact"/>
        <w:ind w:firstLine="640" w:firstLineChars="200"/>
        <w:rPr>
          <w:rFonts w:ascii="黑体" w:hAnsi="黑体" w:eastAsia="黑体" w:cs="黑体"/>
          <w:sz w:val="32"/>
          <w:szCs w:val="32"/>
          <w:u w:val="none" w:color="auto"/>
          <w:shd w:val="clear" w:fill="auto"/>
        </w:rPr>
      </w:pPr>
      <w:r>
        <w:rPr>
          <w:rFonts w:hint="eastAsia" w:ascii="黑体" w:hAnsi="黑体" w:eastAsia="黑体" w:cs="黑体"/>
          <w:sz w:val="32"/>
          <w:szCs w:val="32"/>
          <w:u w:val="none" w:color="auto"/>
          <w:shd w:val="clear" w:fill="auto"/>
        </w:rPr>
        <w:t>三、部门整体预算绩效管理情况</w:t>
      </w:r>
    </w:p>
    <w:p>
      <w:pPr>
        <w:spacing w:line="578" w:lineRule="exact"/>
        <w:ind w:firstLine="643" w:firstLineChars="200"/>
        <w:rPr>
          <w:rFonts w:ascii="楷体_GB2312" w:hAnsi="楷体_GB2312" w:eastAsia="楷体_GB2312" w:cs="楷体_GB2312"/>
          <w:b/>
          <w:bCs/>
          <w:sz w:val="32"/>
          <w:szCs w:val="32"/>
          <w:u w:val="none" w:color="auto"/>
          <w:shd w:val="clear" w:fill="auto"/>
        </w:rPr>
      </w:pPr>
      <w:r>
        <w:rPr>
          <w:rFonts w:hint="eastAsia" w:ascii="楷体_GB2312" w:hAnsi="楷体_GB2312" w:eastAsia="楷体_GB2312" w:cs="楷体_GB2312"/>
          <w:b/>
          <w:bCs/>
          <w:sz w:val="32"/>
          <w:szCs w:val="32"/>
          <w:u w:val="none" w:color="auto"/>
          <w:shd w:val="clear" w:fill="auto"/>
        </w:rPr>
        <w:t>（一）部门预算项目绩效管理</w:t>
      </w:r>
    </w:p>
    <w:p>
      <w:pPr>
        <w:spacing w:line="578" w:lineRule="exact"/>
        <w:ind w:firstLine="640" w:firstLineChars="200"/>
        <w:rPr>
          <w:rFonts w:ascii="仿宋_GB2312" w:hAnsi="仿宋_GB2312" w:eastAsia="仿宋_GB2312" w:cs="仿宋_GB2312"/>
          <w:sz w:val="32"/>
          <w:szCs w:val="32"/>
          <w:u w:val="none" w:color="auto"/>
          <w:shd w:val="clear" w:fill="auto"/>
        </w:rPr>
      </w:pPr>
      <w:r>
        <w:rPr>
          <w:rFonts w:hint="eastAsia" w:ascii="仿宋_GB2312" w:hAnsi="仿宋_GB2312" w:eastAsia="仿宋_GB2312" w:cs="仿宋_GB2312"/>
          <w:sz w:val="32"/>
          <w:szCs w:val="32"/>
          <w:u w:val="none" w:color="auto"/>
          <w:shd w:val="clear" w:fill="auto"/>
        </w:rPr>
        <w:t>2021年部门财政资金收入314</w:t>
      </w:r>
      <w:r>
        <w:rPr>
          <w:rFonts w:ascii="仿宋_GB2312" w:hAnsi="仿宋_GB2312" w:eastAsia="仿宋_GB2312" w:cs="仿宋_GB2312"/>
          <w:sz w:val="32"/>
          <w:szCs w:val="32"/>
          <w:u w:val="none" w:color="auto"/>
          <w:shd w:val="clear" w:fill="auto"/>
        </w:rPr>
        <w:t>.19</w:t>
      </w:r>
      <w:r>
        <w:rPr>
          <w:rFonts w:hint="eastAsia" w:ascii="仿宋_GB2312" w:hAnsi="仿宋_GB2312" w:eastAsia="仿宋_GB2312" w:cs="仿宋_GB2312"/>
          <w:sz w:val="32"/>
          <w:szCs w:val="32"/>
          <w:u w:val="none" w:color="auto"/>
          <w:shd w:val="clear" w:fill="auto"/>
        </w:rPr>
        <w:t>万元；2021年部门财政资金支出314</w:t>
      </w:r>
      <w:r>
        <w:rPr>
          <w:rFonts w:ascii="仿宋_GB2312" w:hAnsi="仿宋_GB2312" w:eastAsia="仿宋_GB2312" w:cs="仿宋_GB2312"/>
          <w:sz w:val="32"/>
          <w:szCs w:val="32"/>
          <w:u w:val="none" w:color="auto"/>
          <w:shd w:val="clear" w:fill="auto"/>
        </w:rPr>
        <w:t>.19</w:t>
      </w:r>
      <w:r>
        <w:rPr>
          <w:rFonts w:hint="eastAsia" w:ascii="仿宋_GB2312" w:hAnsi="仿宋_GB2312" w:eastAsia="仿宋_GB2312" w:cs="仿宋_GB2312"/>
          <w:sz w:val="32"/>
          <w:szCs w:val="32"/>
          <w:u w:val="none" w:color="auto"/>
          <w:shd w:val="clear" w:fill="auto"/>
        </w:rPr>
        <w:t>万元，其中：基本支出28</w:t>
      </w:r>
      <w:r>
        <w:rPr>
          <w:rFonts w:ascii="仿宋_GB2312" w:hAnsi="仿宋_GB2312" w:eastAsia="仿宋_GB2312" w:cs="仿宋_GB2312"/>
          <w:sz w:val="32"/>
          <w:szCs w:val="32"/>
          <w:u w:val="none" w:color="auto"/>
          <w:shd w:val="clear" w:fill="auto"/>
        </w:rPr>
        <w:t>0.03</w:t>
      </w:r>
      <w:r>
        <w:rPr>
          <w:rFonts w:hint="eastAsia" w:ascii="仿宋_GB2312" w:hAnsi="仿宋_GB2312" w:eastAsia="仿宋_GB2312" w:cs="仿宋_GB2312"/>
          <w:sz w:val="32"/>
          <w:szCs w:val="32"/>
          <w:u w:val="none" w:color="auto"/>
          <w:shd w:val="clear" w:fill="auto"/>
        </w:rPr>
        <w:t>万元，项目支出33</w:t>
      </w:r>
      <w:r>
        <w:rPr>
          <w:rFonts w:ascii="仿宋_GB2312" w:hAnsi="仿宋_GB2312" w:eastAsia="仿宋_GB2312" w:cs="仿宋_GB2312"/>
          <w:sz w:val="32"/>
          <w:szCs w:val="32"/>
          <w:u w:val="none" w:color="auto"/>
          <w:shd w:val="clear" w:fill="auto"/>
        </w:rPr>
        <w:t>.87</w:t>
      </w:r>
      <w:r>
        <w:rPr>
          <w:rFonts w:hint="eastAsia" w:ascii="仿宋_GB2312" w:hAnsi="仿宋_GB2312" w:eastAsia="仿宋_GB2312" w:cs="仿宋_GB2312"/>
          <w:sz w:val="32"/>
          <w:szCs w:val="32"/>
          <w:u w:val="none" w:color="auto"/>
          <w:shd w:val="clear" w:fill="auto"/>
        </w:rPr>
        <w:t>万元；财政资金结余0元。基本支出是用于保障机关正常运转的日常开支，包括基本工资、绩效工资、津贴补贴、奖金、社会保障费等人员经费25</w:t>
      </w:r>
      <w:r>
        <w:rPr>
          <w:rFonts w:ascii="仿宋_GB2312" w:hAnsi="仿宋_GB2312" w:eastAsia="仿宋_GB2312" w:cs="仿宋_GB2312"/>
          <w:sz w:val="32"/>
          <w:szCs w:val="32"/>
          <w:u w:val="none" w:color="auto"/>
          <w:shd w:val="clear" w:fill="auto"/>
        </w:rPr>
        <w:t>0.19</w:t>
      </w:r>
      <w:r>
        <w:rPr>
          <w:rFonts w:hint="eastAsia" w:ascii="仿宋_GB2312" w:hAnsi="仿宋_GB2312" w:eastAsia="仿宋_GB2312" w:cs="仿宋_GB2312"/>
          <w:sz w:val="32"/>
          <w:szCs w:val="32"/>
          <w:u w:val="none" w:color="auto"/>
          <w:shd w:val="clear" w:fill="auto"/>
        </w:rPr>
        <w:t>万元，办公费、印刷费、邮电费、水电费、维修（护）费、物管费、接待费等公用经费30</w:t>
      </w:r>
      <w:r>
        <w:rPr>
          <w:rFonts w:ascii="仿宋_GB2312" w:hAnsi="仿宋_GB2312" w:eastAsia="仿宋_GB2312" w:cs="仿宋_GB2312"/>
          <w:sz w:val="32"/>
          <w:szCs w:val="32"/>
          <w:u w:val="none" w:color="auto"/>
          <w:shd w:val="clear" w:fill="auto"/>
        </w:rPr>
        <w:t>.13</w:t>
      </w:r>
      <w:r>
        <w:rPr>
          <w:rFonts w:hint="eastAsia" w:ascii="仿宋_GB2312" w:hAnsi="仿宋_GB2312" w:eastAsia="仿宋_GB2312" w:cs="仿宋_GB2312"/>
          <w:sz w:val="32"/>
          <w:szCs w:val="32"/>
          <w:u w:val="none" w:color="auto"/>
          <w:shd w:val="clear" w:fill="auto"/>
        </w:rPr>
        <w:t>万元；项目支出中：省财政劳模补助、困难职工帮扶资金、全省职工元旦春节送温暖慰问金支出</w:t>
      </w:r>
      <w:r>
        <w:rPr>
          <w:rFonts w:ascii="仿宋_GB2312" w:hAnsi="仿宋_GB2312" w:eastAsia="仿宋_GB2312" w:cs="仿宋_GB2312"/>
          <w:sz w:val="32"/>
          <w:szCs w:val="32"/>
          <w:u w:val="none" w:color="auto"/>
          <w:shd w:val="clear" w:fill="auto"/>
        </w:rPr>
        <w:t>30.067</w:t>
      </w:r>
      <w:r>
        <w:rPr>
          <w:rFonts w:hint="eastAsia" w:ascii="仿宋_GB2312" w:hAnsi="仿宋_GB2312" w:eastAsia="仿宋_GB2312" w:cs="仿宋_GB2312"/>
          <w:sz w:val="32"/>
          <w:szCs w:val="32"/>
          <w:u w:val="none" w:color="auto"/>
          <w:shd w:val="clear" w:fill="auto"/>
        </w:rPr>
        <w:t>万元，“630干部”门诊医疗补助</w:t>
      </w:r>
      <w:r>
        <w:rPr>
          <w:rFonts w:ascii="仿宋_GB2312" w:hAnsi="仿宋_GB2312" w:eastAsia="仿宋_GB2312" w:cs="仿宋_GB2312"/>
          <w:sz w:val="32"/>
          <w:szCs w:val="32"/>
          <w:u w:val="none" w:color="auto"/>
          <w:shd w:val="clear" w:fill="auto"/>
        </w:rPr>
        <w:t>0.4</w:t>
      </w:r>
      <w:r>
        <w:rPr>
          <w:rFonts w:hint="eastAsia" w:ascii="仿宋_GB2312" w:hAnsi="仿宋_GB2312" w:eastAsia="仿宋_GB2312" w:cs="仿宋_GB2312"/>
          <w:sz w:val="32"/>
          <w:szCs w:val="32"/>
          <w:u w:val="none" w:color="auto"/>
          <w:shd w:val="clear" w:fill="auto"/>
        </w:rPr>
        <w:t>万元，驻村工作经费3</w:t>
      </w:r>
      <w:r>
        <w:rPr>
          <w:rFonts w:ascii="仿宋_GB2312" w:hAnsi="仿宋_GB2312" w:eastAsia="仿宋_GB2312" w:cs="仿宋_GB2312"/>
          <w:sz w:val="32"/>
          <w:szCs w:val="32"/>
          <w:u w:val="none" w:color="auto"/>
          <w:shd w:val="clear" w:fill="auto"/>
        </w:rPr>
        <w:t>.</w:t>
      </w:r>
      <w:r>
        <w:rPr>
          <w:rFonts w:hint="eastAsia" w:ascii="仿宋_GB2312" w:hAnsi="仿宋_GB2312" w:eastAsia="仿宋_GB2312" w:cs="仿宋_GB2312"/>
          <w:sz w:val="32"/>
          <w:szCs w:val="32"/>
          <w:u w:val="none" w:color="auto"/>
          <w:shd w:val="clear" w:fill="auto"/>
        </w:rPr>
        <w:t>4万元。</w:t>
      </w:r>
    </w:p>
    <w:p>
      <w:pPr>
        <w:spacing w:line="578" w:lineRule="exact"/>
        <w:ind w:firstLine="643" w:firstLineChars="200"/>
        <w:rPr>
          <w:rFonts w:ascii="楷体_GB2312" w:hAnsi="楷体_GB2312" w:eastAsia="楷体_GB2312" w:cs="楷体_GB2312"/>
          <w:b/>
          <w:bCs/>
          <w:sz w:val="32"/>
          <w:szCs w:val="32"/>
          <w:u w:val="none" w:color="auto"/>
          <w:shd w:val="clear" w:fill="auto"/>
        </w:rPr>
      </w:pPr>
      <w:r>
        <w:rPr>
          <w:rFonts w:hint="eastAsia" w:ascii="楷体_GB2312" w:hAnsi="楷体_GB2312" w:eastAsia="楷体_GB2312" w:cs="楷体_GB2312"/>
          <w:b/>
          <w:bCs/>
          <w:sz w:val="32"/>
          <w:szCs w:val="32"/>
          <w:u w:val="none" w:color="auto"/>
          <w:shd w:val="clear" w:fill="auto"/>
        </w:rPr>
        <w:t>（二）结果应用情况</w:t>
      </w:r>
    </w:p>
    <w:p>
      <w:pPr>
        <w:spacing w:line="578" w:lineRule="exact"/>
        <w:ind w:firstLine="640" w:firstLineChars="200"/>
        <w:rPr>
          <w:rFonts w:ascii="仿宋_GB2312" w:hAnsi="仿宋_GB2312" w:eastAsia="仿宋_GB2312" w:cs="仿宋_GB2312"/>
          <w:sz w:val="32"/>
          <w:szCs w:val="32"/>
          <w:u w:val="none" w:color="auto"/>
          <w:shd w:val="clear" w:fill="auto"/>
        </w:rPr>
      </w:pPr>
      <w:r>
        <w:rPr>
          <w:rFonts w:hint="eastAsia" w:ascii="仿宋_GB2312" w:hAnsi="仿宋_GB2312" w:eastAsia="仿宋_GB2312" w:cs="仿宋_GB2312"/>
          <w:sz w:val="32"/>
          <w:szCs w:val="32"/>
          <w:u w:val="none" w:color="auto"/>
          <w:shd w:val="clear" w:fill="auto"/>
        </w:rPr>
        <w:t>我会按照绩效评价管理工作要求，组织开展我单位绩效评价管理及具体实施，按照规定执行相关管理制度等，资金在规定的时间内按要求使用</w:t>
      </w:r>
      <w:r>
        <w:rPr>
          <w:rFonts w:hint="eastAsia" w:ascii="仿宋_GB2312" w:hAnsi="仿宋_GB2312" w:eastAsia="仿宋_GB2312" w:cs="仿宋_GB2312"/>
          <w:sz w:val="32"/>
          <w:szCs w:val="32"/>
          <w:u w:val="none" w:color="auto"/>
          <w:shd w:val="clear" w:fill="auto"/>
          <w:lang w:val="en-US" w:eastAsia="zh-CN"/>
        </w:rPr>
        <w:t>完毕</w:t>
      </w:r>
      <w:r>
        <w:rPr>
          <w:rFonts w:hint="eastAsia" w:ascii="仿宋_GB2312" w:hAnsi="仿宋_GB2312" w:eastAsia="仿宋_GB2312" w:cs="仿宋_GB2312"/>
          <w:sz w:val="32"/>
          <w:szCs w:val="32"/>
          <w:u w:val="none" w:color="auto"/>
          <w:shd w:val="clear" w:fill="auto"/>
        </w:rPr>
        <w:t>。</w:t>
      </w:r>
    </w:p>
    <w:p>
      <w:pPr>
        <w:spacing w:line="578" w:lineRule="exact"/>
        <w:ind w:firstLine="643" w:firstLineChars="200"/>
        <w:rPr>
          <w:rFonts w:ascii="楷体_GB2312" w:hAnsi="楷体_GB2312" w:eastAsia="楷体_GB2312" w:cs="楷体_GB2312"/>
          <w:b/>
          <w:bCs/>
          <w:sz w:val="32"/>
          <w:szCs w:val="32"/>
          <w:u w:val="none" w:color="auto"/>
          <w:shd w:val="clear" w:fill="auto"/>
        </w:rPr>
      </w:pPr>
      <w:r>
        <w:rPr>
          <w:rFonts w:hint="eastAsia" w:ascii="楷体_GB2312" w:hAnsi="楷体_GB2312" w:eastAsia="楷体_GB2312" w:cs="楷体_GB2312"/>
          <w:b/>
          <w:bCs/>
          <w:sz w:val="32"/>
          <w:szCs w:val="32"/>
          <w:u w:val="none" w:color="auto"/>
          <w:shd w:val="clear" w:fill="auto"/>
        </w:rPr>
        <w:t>（三）自评质量</w:t>
      </w:r>
    </w:p>
    <w:p>
      <w:pPr>
        <w:spacing w:line="578" w:lineRule="exact"/>
        <w:ind w:firstLine="640" w:firstLineChars="200"/>
        <w:rPr>
          <w:rFonts w:ascii="仿宋_GB2312" w:hAnsi="仿宋_GB2312" w:eastAsia="仿宋_GB2312" w:cs="仿宋_GB2312"/>
          <w:sz w:val="32"/>
          <w:szCs w:val="32"/>
          <w:u w:val="none" w:color="auto"/>
          <w:shd w:val="clear" w:fill="auto"/>
        </w:rPr>
      </w:pPr>
      <w:r>
        <w:rPr>
          <w:rFonts w:hint="eastAsia" w:ascii="仿宋_GB2312" w:hAnsi="仿宋_GB2312" w:eastAsia="仿宋_GB2312" w:cs="仿宋_GB2312"/>
          <w:sz w:val="32"/>
          <w:szCs w:val="32"/>
          <w:u w:val="none" w:color="auto"/>
          <w:shd w:val="clear" w:fill="auto"/>
        </w:rPr>
        <w:t>按照2021年的年初计划设定目标，根据时间节点全面完成我会各项工作任务。</w:t>
      </w:r>
    </w:p>
    <w:p>
      <w:pPr>
        <w:spacing w:line="578" w:lineRule="exact"/>
        <w:ind w:firstLine="640" w:firstLineChars="200"/>
        <w:rPr>
          <w:rFonts w:ascii="黑体" w:hAnsi="黑体" w:eastAsia="黑体" w:cs="黑体"/>
          <w:sz w:val="32"/>
          <w:szCs w:val="32"/>
          <w:u w:val="none" w:color="auto"/>
          <w:shd w:val="clear" w:fill="auto"/>
        </w:rPr>
      </w:pPr>
      <w:r>
        <w:rPr>
          <w:rFonts w:hint="eastAsia" w:ascii="黑体" w:hAnsi="黑体" w:eastAsia="黑体" w:cs="黑体"/>
          <w:sz w:val="32"/>
          <w:szCs w:val="32"/>
          <w:u w:val="none" w:color="auto"/>
          <w:shd w:val="clear" w:fill="auto"/>
        </w:rPr>
        <w:t>四、评价结论及建议</w:t>
      </w:r>
    </w:p>
    <w:p>
      <w:pPr>
        <w:spacing w:line="578" w:lineRule="exact"/>
        <w:ind w:firstLine="643" w:firstLineChars="200"/>
        <w:rPr>
          <w:rFonts w:ascii="楷体_GB2312" w:hAnsi="楷体_GB2312" w:eastAsia="楷体_GB2312" w:cs="楷体_GB2312"/>
          <w:b/>
          <w:bCs/>
          <w:sz w:val="32"/>
          <w:szCs w:val="32"/>
          <w:u w:val="none" w:color="auto"/>
          <w:shd w:val="clear" w:fill="auto"/>
        </w:rPr>
      </w:pPr>
      <w:r>
        <w:rPr>
          <w:rFonts w:hint="eastAsia" w:ascii="楷体_GB2312" w:hAnsi="楷体_GB2312" w:eastAsia="楷体_GB2312" w:cs="楷体_GB2312"/>
          <w:b/>
          <w:bCs/>
          <w:sz w:val="32"/>
          <w:szCs w:val="32"/>
          <w:u w:val="none" w:color="auto"/>
          <w:shd w:val="clear" w:fill="auto"/>
        </w:rPr>
        <w:t>（一）评价结论</w:t>
      </w:r>
    </w:p>
    <w:p>
      <w:pPr>
        <w:spacing w:line="578" w:lineRule="exact"/>
        <w:ind w:firstLine="640" w:firstLineChars="200"/>
        <w:rPr>
          <w:rFonts w:ascii="仿宋_GB2312" w:hAnsi="仿宋_GB2312" w:eastAsia="仿宋_GB2312" w:cs="仿宋_GB2312"/>
          <w:sz w:val="32"/>
          <w:szCs w:val="32"/>
          <w:u w:val="none" w:color="auto"/>
          <w:shd w:val="clear" w:fill="auto"/>
        </w:rPr>
      </w:pPr>
      <w:r>
        <w:rPr>
          <w:rFonts w:hint="eastAsia" w:ascii="仿宋_GB2312" w:hAnsi="仿宋_GB2312" w:eastAsia="仿宋_GB2312" w:cs="仿宋_GB2312"/>
          <w:sz w:val="32"/>
          <w:szCs w:val="32"/>
          <w:u w:val="none" w:color="auto"/>
          <w:shd w:val="clear" w:fill="auto"/>
        </w:rPr>
        <w:t>全面完成各项工作目标任务，开展全县各类职工文体活动、维护工会会员权益、帮扶困难职工群众，提高职工思想素质和科学文化素质，充分调动了职工建功立业的积极性，促进了企业、事业发展。</w:t>
      </w:r>
    </w:p>
    <w:p>
      <w:pPr>
        <w:spacing w:line="578" w:lineRule="exact"/>
        <w:ind w:firstLine="643" w:firstLineChars="200"/>
        <w:rPr>
          <w:rFonts w:ascii="楷体_GB2312" w:hAnsi="楷体_GB2312" w:eastAsia="楷体_GB2312" w:cs="楷体_GB2312"/>
          <w:b/>
          <w:bCs/>
          <w:sz w:val="32"/>
          <w:szCs w:val="32"/>
          <w:u w:val="none" w:color="auto"/>
          <w:shd w:val="clear" w:fill="auto"/>
        </w:rPr>
      </w:pPr>
      <w:r>
        <w:rPr>
          <w:rFonts w:hint="eastAsia" w:ascii="楷体_GB2312" w:hAnsi="楷体_GB2312" w:eastAsia="楷体_GB2312" w:cs="楷体_GB2312"/>
          <w:b/>
          <w:bCs/>
          <w:sz w:val="32"/>
          <w:szCs w:val="32"/>
          <w:u w:val="none" w:color="auto"/>
          <w:shd w:val="clear" w:fill="auto"/>
        </w:rPr>
        <w:t>（二）存在问题</w:t>
      </w:r>
    </w:p>
    <w:p>
      <w:pPr>
        <w:spacing w:line="578" w:lineRule="exact"/>
        <w:ind w:firstLine="640" w:firstLineChars="200"/>
        <w:rPr>
          <w:rFonts w:ascii="仿宋_GB2312" w:hAnsi="仿宋_GB2312" w:eastAsia="仿宋_GB2312" w:cs="仿宋_GB2312"/>
          <w:sz w:val="32"/>
          <w:szCs w:val="32"/>
          <w:u w:val="none" w:color="auto"/>
          <w:shd w:val="clear" w:fill="auto"/>
        </w:rPr>
      </w:pPr>
      <w:r>
        <w:rPr>
          <w:rFonts w:hint="eastAsia" w:ascii="仿宋_GB2312" w:hAnsi="仿宋_GB2312" w:eastAsia="仿宋_GB2312" w:cs="仿宋_GB2312"/>
          <w:sz w:val="32"/>
          <w:szCs w:val="32"/>
          <w:u w:val="none" w:color="auto"/>
          <w:shd w:val="clear" w:fill="auto"/>
        </w:rPr>
        <w:t>帮扶资金过少，帮扶覆盖面、帮扶力度与困难职工的需求还有差距。</w:t>
      </w:r>
    </w:p>
    <w:p>
      <w:pPr>
        <w:spacing w:line="578" w:lineRule="exact"/>
        <w:ind w:firstLine="643" w:firstLineChars="200"/>
        <w:rPr>
          <w:rFonts w:ascii="楷体_GB2312" w:hAnsi="楷体_GB2312" w:eastAsia="楷体_GB2312" w:cs="楷体_GB2312"/>
          <w:b/>
          <w:bCs/>
          <w:sz w:val="32"/>
          <w:szCs w:val="32"/>
          <w:u w:val="none" w:color="auto"/>
          <w:shd w:val="clear" w:fill="auto"/>
        </w:rPr>
      </w:pPr>
      <w:r>
        <w:rPr>
          <w:rFonts w:hint="eastAsia" w:ascii="楷体_GB2312" w:hAnsi="楷体_GB2312" w:eastAsia="楷体_GB2312" w:cs="楷体_GB2312"/>
          <w:b/>
          <w:bCs/>
          <w:sz w:val="32"/>
          <w:szCs w:val="32"/>
          <w:u w:val="none" w:color="auto"/>
          <w:shd w:val="clear" w:fill="auto"/>
        </w:rPr>
        <w:t>（三）改进建议</w:t>
      </w:r>
    </w:p>
    <w:p>
      <w:pPr>
        <w:spacing w:line="578" w:lineRule="exact"/>
        <w:ind w:firstLine="640" w:firstLineChars="200"/>
        <w:rPr>
          <w:rFonts w:ascii="仿宋_GB2312" w:hAnsi="仿宋_GB2312" w:eastAsia="仿宋_GB2312" w:cs="仿宋_GB2312"/>
          <w:sz w:val="32"/>
          <w:szCs w:val="32"/>
          <w:u w:val="none" w:color="auto"/>
          <w:shd w:val="clear" w:fill="auto"/>
        </w:rPr>
      </w:pPr>
      <w:r>
        <w:rPr>
          <w:rFonts w:hint="eastAsia" w:ascii="仿宋_GB2312" w:hAnsi="仿宋_GB2312" w:eastAsia="仿宋_GB2312" w:cs="仿宋_GB2312"/>
          <w:sz w:val="32"/>
          <w:szCs w:val="32"/>
          <w:u w:val="none" w:color="auto"/>
          <w:shd w:val="clear" w:fill="auto"/>
        </w:rPr>
        <w:t>加大财政投入，对因重大疾病等致困职工加大财政资金投入额度，增加帮扶覆盖面，努力发挥帮扶工作应帮尽帮的作用；拓宽筹资渠道，要充分利用好社会资源，多渠道筹集帮扶资金，形成社会帮扶合力。</w:t>
      </w:r>
    </w:p>
    <w:p>
      <w:pPr>
        <w:rPr>
          <w:rFonts w:ascii="仿宋_GB2312" w:hAnsi="仿宋_GB2312" w:eastAsia="仿宋_GB2312" w:cs="仿宋_GB2312"/>
          <w:sz w:val="32"/>
          <w:szCs w:val="32"/>
          <w:u w:val="none" w:color="auto"/>
          <w:shd w:val="clear" w:fill="auto"/>
        </w:rPr>
      </w:pPr>
    </w:p>
    <w:p>
      <w:pPr>
        <w:rPr>
          <w:rFonts w:hint="eastAsia"/>
          <w:u w:val="none" w:color="auto"/>
          <w:shd w:val="clear" w:fill="auto"/>
        </w:rPr>
      </w:pPr>
      <w:bookmarkStart w:id="62" w:name="_Toc5402"/>
    </w:p>
    <w:p>
      <w:pPr>
        <w:pStyle w:val="2"/>
        <w:rPr>
          <w:rFonts w:hint="eastAsia"/>
          <w:u w:val="none" w:color="auto"/>
          <w:shd w:val="clear" w:fill="auto"/>
        </w:rPr>
      </w:pPr>
    </w:p>
    <w:p>
      <w:pPr>
        <w:rPr>
          <w:rFonts w:hint="eastAsia"/>
          <w:u w:val="none" w:color="auto"/>
          <w:shd w:val="clear" w:fill="auto"/>
        </w:rPr>
      </w:pPr>
    </w:p>
    <w:p>
      <w:pPr>
        <w:pStyle w:val="2"/>
        <w:rPr>
          <w:rFonts w:hint="eastAsia"/>
          <w:u w:val="none" w:color="auto"/>
          <w:shd w:val="clear" w:fill="auto"/>
        </w:rPr>
      </w:pPr>
    </w:p>
    <w:p>
      <w:pPr>
        <w:pStyle w:val="16"/>
        <w:rPr>
          <w:rStyle w:val="23"/>
          <w:rFonts w:hint="eastAsia" w:ascii="黑体" w:hAnsi="黑体" w:eastAsia="黑体" w:cs="仿宋_GB2312"/>
          <w:b/>
          <w:bCs/>
          <w:sz w:val="32"/>
          <w:szCs w:val="32"/>
          <w:u w:val="none" w:color="auto"/>
          <w:shd w:val="clear" w:fill="auto"/>
        </w:rPr>
      </w:pPr>
    </w:p>
    <w:p>
      <w:pPr>
        <w:rPr>
          <w:rStyle w:val="23"/>
          <w:rFonts w:hint="eastAsia" w:ascii="黑体" w:hAnsi="黑体" w:eastAsia="黑体" w:cs="仿宋_GB2312"/>
          <w:b/>
          <w:bCs/>
          <w:sz w:val="32"/>
          <w:szCs w:val="32"/>
          <w:u w:val="none" w:color="auto"/>
          <w:shd w:val="clear" w:fill="auto"/>
        </w:rPr>
      </w:pPr>
    </w:p>
    <w:p>
      <w:pPr>
        <w:pStyle w:val="2"/>
        <w:rPr>
          <w:rStyle w:val="23"/>
          <w:rFonts w:hint="eastAsia" w:ascii="黑体" w:hAnsi="黑体" w:eastAsia="黑体" w:cs="仿宋_GB2312"/>
          <w:b/>
          <w:bCs/>
          <w:sz w:val="32"/>
          <w:szCs w:val="32"/>
          <w:u w:val="none" w:color="auto"/>
          <w:shd w:val="clear" w:fill="auto"/>
        </w:rPr>
      </w:pPr>
    </w:p>
    <w:p>
      <w:pPr>
        <w:rPr>
          <w:rStyle w:val="23"/>
          <w:rFonts w:hint="eastAsia" w:ascii="黑体" w:hAnsi="黑体" w:eastAsia="黑体" w:cs="仿宋_GB2312"/>
          <w:b/>
          <w:bCs/>
          <w:sz w:val="32"/>
          <w:szCs w:val="32"/>
          <w:u w:val="none" w:color="auto"/>
          <w:shd w:val="clear" w:fill="auto"/>
        </w:rPr>
      </w:pPr>
    </w:p>
    <w:p>
      <w:pPr>
        <w:pStyle w:val="16"/>
        <w:rPr>
          <w:rFonts w:ascii="仿宋_GB2312" w:hAnsi="仿宋_GB2312" w:eastAsia="仿宋_GB2312" w:cs="仿宋_GB2312"/>
          <w:u w:val="none" w:color="auto"/>
          <w:shd w:val="clear" w:fill="auto"/>
        </w:rPr>
      </w:pPr>
      <w:r>
        <w:rPr>
          <w:rStyle w:val="23"/>
          <w:rFonts w:hint="eastAsia" w:ascii="黑体" w:hAnsi="黑体" w:eastAsia="黑体" w:cs="仿宋_GB2312"/>
          <w:b/>
          <w:bCs/>
          <w:sz w:val="32"/>
          <w:szCs w:val="32"/>
          <w:u w:val="none" w:color="auto"/>
          <w:shd w:val="clear" w:fill="auto"/>
        </w:rPr>
        <w:t>附件2</w:t>
      </w:r>
      <w:bookmarkEnd w:id="61"/>
      <w:bookmarkStart w:id="63" w:name="YS060100"/>
      <w:r>
        <w:rPr>
          <w:rStyle w:val="23"/>
          <w:rFonts w:hint="eastAsia" w:ascii="黑体" w:hAnsi="黑体" w:eastAsia="黑体" w:cs="仿宋_GB2312"/>
          <w:b/>
          <w:bCs/>
          <w:sz w:val="32"/>
          <w:szCs w:val="32"/>
          <w:u w:val="none" w:color="auto"/>
          <w:shd w:val="clear" w:fill="auto"/>
        </w:rPr>
        <w:t>：</w:t>
      </w:r>
      <w:bookmarkEnd w:id="62"/>
      <w:bookmarkEnd w:id="63"/>
    </w:p>
    <w:p>
      <w:pPr>
        <w:spacing w:line="578" w:lineRule="exact"/>
        <w:jc w:val="center"/>
        <w:outlineLvl w:val="0"/>
        <w:rPr>
          <w:rFonts w:ascii="方正小标宋简体" w:hAnsi="黑体" w:eastAsia="方正小标宋简体" w:cs="方正小标宋简体"/>
          <w:sz w:val="44"/>
          <w:szCs w:val="44"/>
          <w:u w:val="none" w:color="auto"/>
          <w:shd w:val="clear" w:fill="auto"/>
        </w:rPr>
      </w:pPr>
      <w:bookmarkStart w:id="64" w:name="_Toc8724"/>
      <w:r>
        <w:rPr>
          <w:rFonts w:hint="eastAsia" w:ascii="方正小标宋简体" w:hAnsi="黑体" w:eastAsia="方正小标宋简体" w:cs="方正小标宋简体"/>
          <w:sz w:val="44"/>
          <w:szCs w:val="44"/>
          <w:u w:val="none" w:color="auto"/>
          <w:shd w:val="clear" w:fill="auto"/>
        </w:rPr>
        <w:t>通江县</w:t>
      </w:r>
      <w:r>
        <w:rPr>
          <w:rFonts w:ascii="方正小标宋简体" w:hAnsi="黑体" w:eastAsia="方正小标宋简体" w:cs="方正小标宋简体"/>
          <w:sz w:val="44"/>
          <w:szCs w:val="44"/>
          <w:u w:val="none" w:color="auto"/>
          <w:shd w:val="clear" w:fill="auto"/>
        </w:rPr>
        <w:t>总工会</w:t>
      </w:r>
      <w:bookmarkEnd w:id="64"/>
    </w:p>
    <w:p>
      <w:pPr>
        <w:spacing w:line="578" w:lineRule="exact"/>
        <w:ind w:firstLine="880" w:firstLineChars="200"/>
        <w:jc w:val="center"/>
        <w:rPr>
          <w:rFonts w:ascii="方正小标宋简体" w:hAnsi="方正小标宋简体" w:eastAsia="方正小标宋简体" w:cs="方正小标宋简体"/>
          <w:sz w:val="44"/>
          <w:szCs w:val="44"/>
          <w:u w:val="none" w:color="auto"/>
          <w:shd w:val="clear" w:fill="auto"/>
        </w:rPr>
      </w:pPr>
      <w:bookmarkStart w:id="65" w:name="_Toc15396618"/>
      <w:r>
        <w:rPr>
          <w:rFonts w:hint="eastAsia" w:ascii="方正小标宋简体" w:hAnsi="方正小标宋简体" w:eastAsia="方正小标宋简体" w:cs="方正小标宋简体"/>
          <w:sz w:val="44"/>
          <w:szCs w:val="44"/>
          <w:u w:val="none" w:color="auto"/>
          <w:shd w:val="clear" w:fill="auto"/>
        </w:rPr>
        <w:t>2021年省级财政工会专项资金预算项目支出绩效自评报告</w:t>
      </w:r>
    </w:p>
    <w:p>
      <w:pPr>
        <w:spacing w:line="578" w:lineRule="exact"/>
        <w:ind w:firstLine="640" w:firstLineChars="200"/>
        <w:rPr>
          <w:rFonts w:ascii="黑体" w:hAnsi="黑体" w:eastAsia="黑体" w:cs="黑体"/>
          <w:sz w:val="32"/>
          <w:szCs w:val="32"/>
          <w:u w:val="none" w:color="auto"/>
          <w:shd w:val="clear" w:fill="auto"/>
        </w:rPr>
      </w:pPr>
    </w:p>
    <w:p>
      <w:pPr>
        <w:spacing w:line="578" w:lineRule="exact"/>
        <w:ind w:firstLine="640" w:firstLineChars="200"/>
        <w:rPr>
          <w:rFonts w:ascii="黑体" w:hAnsi="黑体" w:eastAsia="黑体" w:cs="黑体"/>
          <w:sz w:val="32"/>
          <w:szCs w:val="32"/>
          <w:u w:val="none" w:color="auto"/>
          <w:shd w:val="clear" w:fill="auto"/>
        </w:rPr>
      </w:pPr>
      <w:r>
        <w:rPr>
          <w:rFonts w:hint="eastAsia" w:ascii="黑体" w:hAnsi="黑体" w:eastAsia="黑体" w:cs="黑体"/>
          <w:sz w:val="32"/>
          <w:szCs w:val="32"/>
          <w:u w:val="none" w:color="auto"/>
          <w:shd w:val="clear" w:fill="auto"/>
        </w:rPr>
        <w:t>一、项目概况</w:t>
      </w:r>
    </w:p>
    <w:p>
      <w:pPr>
        <w:spacing w:line="578" w:lineRule="exact"/>
        <w:ind w:firstLine="643" w:firstLineChars="200"/>
        <w:rPr>
          <w:rFonts w:ascii="仿宋_GB2312" w:hAnsi="仿宋_GB2312" w:eastAsia="仿宋_GB2312" w:cs="仿宋_GB2312"/>
          <w:b/>
          <w:bCs/>
          <w:sz w:val="32"/>
          <w:szCs w:val="32"/>
          <w:u w:val="none" w:color="auto"/>
          <w:shd w:val="clear" w:fill="auto"/>
        </w:rPr>
      </w:pPr>
      <w:r>
        <w:rPr>
          <w:rFonts w:hint="eastAsia" w:ascii="仿宋_GB2312" w:hAnsi="仿宋_GB2312" w:eastAsia="仿宋_GB2312" w:cs="仿宋_GB2312"/>
          <w:b/>
          <w:bCs/>
          <w:sz w:val="32"/>
          <w:szCs w:val="32"/>
          <w:u w:val="none" w:color="auto"/>
          <w:shd w:val="clear" w:fill="auto"/>
        </w:rPr>
        <w:t>（一）项目基本情况</w:t>
      </w:r>
    </w:p>
    <w:p>
      <w:pPr>
        <w:spacing w:line="578" w:lineRule="exact"/>
        <w:ind w:firstLine="640" w:firstLineChars="200"/>
        <w:rPr>
          <w:rFonts w:ascii="仿宋_GB2312" w:hAnsi="仿宋_GB2312" w:eastAsia="仿宋_GB2312" w:cs="仿宋_GB2312"/>
          <w:sz w:val="32"/>
          <w:szCs w:val="32"/>
          <w:u w:val="none" w:color="auto"/>
          <w:shd w:val="clear" w:fill="auto"/>
        </w:rPr>
      </w:pPr>
      <w:r>
        <w:rPr>
          <w:rFonts w:hint="eastAsia" w:ascii="仿宋_GB2312" w:hAnsi="仿宋_GB2312" w:eastAsia="仿宋_GB2312" w:cs="仿宋_GB2312"/>
          <w:sz w:val="32"/>
          <w:szCs w:val="32"/>
          <w:u w:val="none" w:color="auto"/>
          <w:shd w:val="clear" w:fill="auto"/>
        </w:rPr>
        <w:t>根据四川省财政厅《关于下达2021年省级财政工会专项资金的通知》（川财建〔2021〕167号）、通江县财政局《关于下达2021年省级财政工会专项资金的通知》（通财建〔2021〕68号）、巴中市总工会《关于下达2021年省财政专项资金事业管理有关事项的通知》和巴中市总工会《关于认真做好2021年四川省省部级劳模补助资金发放工作的通知》文件要求，困难职工帮扶资金的分配以工会帮扶系统和省级困难职工户数为基础，按照1495元每户的标准，帮扶救助全县相对困难、意外致困和省级困难职工帮扶；全省职工元旦春节送温暖慰问资金的分配，以人均2000元的标准，在2022年元旦春节期间对相对困难、意外致困和省级困难职工等群体进行走访慰问；省部级劳模春节慰问金，根据省总工会办公室《关于认真做好省部级劳模2021年春节慰问金发放工作的通知》，按照每人2100元的标准补助；省部级劳模荣誉津贴的发放认定条件及标准，按国家规定办理退休手续或者不属于职工养老保险覆盖范围、达到城乡居民养老金领取年龄的。其中，机关事业单位人员退休时已提高基本退休费计发比例或者获得了一次性退休补助的，不再发放。荣誉津贴的发放标准为每人每月300元；省部级劳模困难帮扶资金的发放认定条件及标准，经调查核实省部级困难劳模，患重大疾病、慢性病等，经基本医疗保险、大病保险等报销和城乡医疗救助后，个人年收入扣减个人年度累计自付医疗费用，余额低于当地最低工资标准1.5倍或者当地农村居民人均可支配收入1.5倍的，以及经救助后仍然特别困难的帮扶对象</w:t>
      </w:r>
      <w:r>
        <w:rPr>
          <w:u w:val="none" w:color="auto"/>
          <w:shd w:val="clear" w:fill="auto"/>
        </w:rPr>
        <w:t>（</w:t>
      </w:r>
      <w:r>
        <w:rPr>
          <w:rFonts w:hint="eastAsia" w:ascii="仿宋_GB2312" w:hAnsi="仿宋_GB2312" w:eastAsia="仿宋_GB2312" w:cs="仿宋_GB2312"/>
          <w:sz w:val="32"/>
          <w:szCs w:val="32"/>
          <w:u w:val="none" w:color="auto"/>
          <w:shd w:val="clear" w:fill="auto"/>
        </w:rPr>
        <w:t>如遭遇意外事件、家庭成员突发重大疾病以及其他特殊情况导致个人或家庭生活暂时出现严重困难</w:t>
      </w:r>
      <w:r>
        <w:rPr>
          <w:u w:val="none" w:color="auto"/>
          <w:shd w:val="clear" w:fill="auto"/>
        </w:rPr>
        <w:t>）</w:t>
      </w:r>
      <w:r>
        <w:rPr>
          <w:rFonts w:hint="eastAsia" w:ascii="仿宋_GB2312" w:hAnsi="仿宋_GB2312" w:eastAsia="仿宋_GB2312" w:cs="仿宋_GB2312"/>
          <w:sz w:val="32"/>
          <w:szCs w:val="32"/>
          <w:u w:val="none" w:color="auto"/>
          <w:shd w:val="clear" w:fill="auto"/>
        </w:rPr>
        <w:t>可以发放一次性困难帮扶资金，困难帮扶资金的发放标准为0.5万、1万、1.5万、2万、2.5万五档。</w:t>
      </w:r>
    </w:p>
    <w:p>
      <w:pPr>
        <w:spacing w:line="578" w:lineRule="exact"/>
        <w:ind w:firstLine="643" w:firstLineChars="200"/>
        <w:rPr>
          <w:rFonts w:ascii="仿宋_GB2312" w:hAnsi="仿宋_GB2312" w:eastAsia="仿宋_GB2312" w:cs="仿宋_GB2312"/>
          <w:b/>
          <w:bCs/>
          <w:sz w:val="32"/>
          <w:szCs w:val="32"/>
          <w:u w:val="none" w:color="auto"/>
          <w:shd w:val="clear" w:fill="auto"/>
        </w:rPr>
      </w:pPr>
      <w:r>
        <w:rPr>
          <w:rFonts w:hint="eastAsia" w:ascii="仿宋_GB2312" w:hAnsi="仿宋_GB2312" w:eastAsia="仿宋_GB2312" w:cs="仿宋_GB2312"/>
          <w:b/>
          <w:bCs/>
          <w:sz w:val="32"/>
          <w:szCs w:val="32"/>
          <w:u w:val="none" w:color="auto"/>
          <w:shd w:val="clear" w:fill="auto"/>
        </w:rPr>
        <w:t>（二）项目绩效目标</w:t>
      </w:r>
    </w:p>
    <w:p>
      <w:pPr>
        <w:spacing w:line="578" w:lineRule="exact"/>
        <w:ind w:firstLine="640" w:firstLineChars="200"/>
        <w:rPr>
          <w:rFonts w:ascii="仿宋_GB2312" w:hAnsi="仿宋_GB2312" w:eastAsia="仿宋_GB2312" w:cs="仿宋_GB2312"/>
          <w:sz w:val="32"/>
          <w:szCs w:val="32"/>
          <w:u w:val="none" w:color="auto"/>
          <w:shd w:val="clear" w:fill="auto"/>
        </w:rPr>
      </w:pPr>
      <w:r>
        <w:rPr>
          <w:rFonts w:hint="eastAsia" w:ascii="仿宋_GB2312" w:hAnsi="仿宋_GB2312" w:eastAsia="仿宋_GB2312" w:cs="仿宋_GB2312"/>
          <w:sz w:val="32"/>
          <w:szCs w:val="32"/>
          <w:u w:val="none" w:color="auto"/>
          <w:shd w:val="clear" w:fill="auto"/>
        </w:rPr>
        <w:t>项目主要内容：困难职工帮扶资金、全省职工元旦春节送温暖慰问资金、省部级劳模荣誉津贴补助资金、省部级劳模困难职工帮扶补助资金，按照文件的要求，专项资金使用用途与申报目录完全相符。</w:t>
      </w:r>
    </w:p>
    <w:p>
      <w:pPr>
        <w:spacing w:line="578" w:lineRule="exact"/>
        <w:ind w:firstLine="643" w:firstLineChars="200"/>
        <w:rPr>
          <w:rFonts w:ascii="仿宋_GB2312" w:hAnsi="仿宋_GB2312" w:eastAsia="仿宋_GB2312" w:cs="仿宋_GB2312"/>
          <w:b/>
          <w:bCs/>
          <w:sz w:val="32"/>
          <w:szCs w:val="32"/>
          <w:u w:val="none" w:color="auto"/>
          <w:shd w:val="clear" w:fill="auto"/>
        </w:rPr>
      </w:pPr>
      <w:r>
        <w:rPr>
          <w:rFonts w:hint="eastAsia" w:ascii="仿宋_GB2312" w:hAnsi="仿宋_GB2312" w:eastAsia="仿宋_GB2312" w:cs="仿宋_GB2312"/>
          <w:b/>
          <w:bCs/>
          <w:sz w:val="32"/>
          <w:szCs w:val="32"/>
          <w:u w:val="none" w:color="auto"/>
          <w:shd w:val="clear" w:fill="auto"/>
        </w:rPr>
        <w:t>（三）项目自评步骤及发放</w:t>
      </w:r>
    </w:p>
    <w:p>
      <w:pPr>
        <w:spacing w:line="578" w:lineRule="exact"/>
        <w:ind w:firstLine="640" w:firstLineChars="200"/>
        <w:rPr>
          <w:rFonts w:ascii="仿宋_GB2312" w:hAnsi="仿宋_GB2312" w:eastAsia="仿宋_GB2312" w:cs="仿宋_GB2312"/>
          <w:sz w:val="32"/>
          <w:szCs w:val="32"/>
          <w:u w:val="none" w:color="auto"/>
          <w:shd w:val="clear" w:fill="auto"/>
        </w:rPr>
      </w:pPr>
      <w:r>
        <w:rPr>
          <w:rFonts w:hint="eastAsia" w:ascii="仿宋_GB2312" w:hAnsi="仿宋_GB2312" w:eastAsia="仿宋_GB2312" w:cs="仿宋_GB2312"/>
          <w:sz w:val="32"/>
          <w:szCs w:val="32"/>
          <w:u w:val="none" w:color="auto"/>
          <w:shd w:val="clear" w:fill="auto"/>
        </w:rPr>
        <w:t>按照专项资金文件的要求，摸清省部级劳模生产生活情况，精准掌握困难劳模信息，荣誉津贴享受情况，确保精准补助到位</w:t>
      </w:r>
      <w:r>
        <w:rPr>
          <w:u w:val="none" w:color="auto"/>
          <w:shd w:val="clear" w:fill="auto"/>
        </w:rPr>
        <w:t>；</w:t>
      </w:r>
      <w:r>
        <w:rPr>
          <w:rFonts w:hint="eastAsia" w:ascii="仿宋_GB2312" w:hAnsi="仿宋_GB2312" w:eastAsia="仿宋_GB2312" w:cs="仿宋_GB2312"/>
          <w:sz w:val="32"/>
          <w:szCs w:val="32"/>
          <w:u w:val="none" w:color="auto"/>
          <w:shd w:val="clear" w:fill="auto"/>
        </w:rPr>
        <w:t>困难职工帮扶资金主要用于工会帮扶系统和省级困难职工帮扶，按照先建档后帮扶的原则，实施精准帮扶；元旦春节送温暖资金主要用于对相对困难、意外致困和省级困难职工等群体进行走访慰问，根据生活、医疗、助学等救助方式分类实施，在规定的时间内一律采取银行卡发放的方式，补助到困难职工本人。</w:t>
      </w:r>
    </w:p>
    <w:p>
      <w:pPr>
        <w:spacing w:line="578" w:lineRule="exact"/>
        <w:ind w:firstLine="640" w:firstLineChars="200"/>
        <w:rPr>
          <w:rFonts w:ascii="黑体" w:hAnsi="黑体" w:eastAsia="黑体" w:cs="黑体"/>
          <w:sz w:val="32"/>
          <w:szCs w:val="32"/>
          <w:u w:val="none" w:color="auto"/>
          <w:shd w:val="clear" w:fill="auto"/>
        </w:rPr>
      </w:pPr>
      <w:r>
        <w:rPr>
          <w:rFonts w:hint="eastAsia" w:ascii="黑体" w:hAnsi="黑体" w:eastAsia="黑体" w:cs="黑体"/>
          <w:sz w:val="32"/>
          <w:szCs w:val="32"/>
          <w:u w:val="none" w:color="auto"/>
          <w:shd w:val="clear" w:fill="auto"/>
        </w:rPr>
        <w:t>二、项目资金申报及使用情况</w:t>
      </w:r>
    </w:p>
    <w:p>
      <w:pPr>
        <w:spacing w:line="578" w:lineRule="exact"/>
        <w:ind w:firstLine="643" w:firstLineChars="200"/>
        <w:rPr>
          <w:rFonts w:ascii="仿宋_GB2312" w:hAnsi="仿宋_GB2312" w:eastAsia="仿宋_GB2312" w:cs="仿宋_GB2312"/>
          <w:b/>
          <w:bCs/>
          <w:sz w:val="32"/>
          <w:szCs w:val="32"/>
          <w:u w:val="none" w:color="auto"/>
          <w:shd w:val="clear" w:fill="auto"/>
        </w:rPr>
      </w:pPr>
      <w:r>
        <w:rPr>
          <w:rFonts w:hint="eastAsia" w:ascii="仿宋_GB2312" w:hAnsi="仿宋_GB2312" w:eastAsia="仿宋_GB2312" w:cs="仿宋_GB2312"/>
          <w:b/>
          <w:bCs/>
          <w:sz w:val="32"/>
          <w:szCs w:val="32"/>
          <w:u w:val="none" w:color="auto"/>
          <w:shd w:val="clear" w:fill="auto"/>
        </w:rPr>
        <w:t>（一）项目资金申报及批复情况</w:t>
      </w:r>
    </w:p>
    <w:p>
      <w:pPr>
        <w:spacing w:line="578" w:lineRule="exact"/>
        <w:ind w:firstLine="640" w:firstLineChars="200"/>
        <w:rPr>
          <w:rFonts w:ascii="仿宋_GB2312" w:hAnsi="仿宋_GB2312" w:eastAsia="仿宋_GB2312" w:cs="仿宋_GB2312"/>
          <w:sz w:val="32"/>
          <w:szCs w:val="32"/>
          <w:u w:val="none" w:color="auto"/>
          <w:shd w:val="clear" w:fill="auto"/>
        </w:rPr>
      </w:pPr>
      <w:r>
        <w:rPr>
          <w:rFonts w:hint="eastAsia" w:ascii="仿宋_GB2312" w:hAnsi="仿宋_GB2312" w:eastAsia="仿宋_GB2312" w:cs="仿宋_GB2312"/>
          <w:sz w:val="32"/>
          <w:szCs w:val="32"/>
          <w:u w:val="none" w:color="auto"/>
          <w:shd w:val="clear" w:fill="auto"/>
        </w:rPr>
        <w:t>省财政工会专项资金，困难职工帮扶资金的分配以工会帮扶系统和省级困难职工户数为基础；全省职工元旦春节送温暖慰问资金用于对相对困难、意外致困和省级困难职工等群体进行走访慰问；省部级劳模春节慰问资金，根据省总工会办公室</w:t>
      </w:r>
      <w:r>
        <w:rPr>
          <w:rFonts w:hint="eastAsia" w:ascii="仿宋_GB2312" w:hAnsi="仿宋_GB2312" w:eastAsia="仿宋_GB2312" w:cs="仿宋_GB2312"/>
          <w:sz w:val="32"/>
          <w:szCs w:val="32"/>
          <w:u w:val="none" w:color="auto"/>
          <w:shd w:val="clear" w:fill="auto"/>
        </w:rPr>
        <w:t>印发</w:t>
      </w:r>
      <w:r>
        <w:rPr>
          <w:rFonts w:hint="eastAsia" w:ascii="仿宋_GB2312" w:hAnsi="仿宋_GB2312" w:eastAsia="仿宋_GB2312" w:cs="仿宋_GB2312"/>
          <w:sz w:val="32"/>
          <w:szCs w:val="32"/>
          <w:u w:val="none" w:color="auto"/>
          <w:shd w:val="clear" w:fill="auto"/>
          <w:lang w:val="en-US" w:eastAsia="zh-CN"/>
        </w:rPr>
        <w:t>的</w:t>
      </w:r>
      <w:r>
        <w:rPr>
          <w:rFonts w:hint="eastAsia" w:ascii="仿宋_GB2312" w:hAnsi="仿宋_GB2312" w:eastAsia="仿宋_GB2312" w:cs="仿宋_GB2312"/>
          <w:sz w:val="32"/>
          <w:szCs w:val="32"/>
          <w:u w:val="none" w:color="auto"/>
          <w:shd w:val="clear" w:fill="auto"/>
        </w:rPr>
        <w:t>《关于认真做好省部级劳模2021年春节慰问金发放工作的通知》文件精神；逐户核实劳模基本情况，通过与劳模本人提供的佐证资料综合对比，向市总工会申报项目的方式，争取补助资金。</w:t>
      </w:r>
    </w:p>
    <w:p>
      <w:pPr>
        <w:spacing w:line="578" w:lineRule="exact"/>
        <w:ind w:firstLine="643" w:firstLineChars="200"/>
        <w:rPr>
          <w:rFonts w:ascii="仿宋_GB2312" w:hAnsi="仿宋_GB2312" w:eastAsia="仿宋_GB2312" w:cs="仿宋_GB2312"/>
          <w:b/>
          <w:bCs/>
          <w:sz w:val="32"/>
          <w:szCs w:val="32"/>
          <w:u w:val="none" w:color="auto"/>
          <w:shd w:val="clear" w:fill="auto"/>
        </w:rPr>
      </w:pPr>
      <w:r>
        <w:rPr>
          <w:rFonts w:hint="eastAsia" w:ascii="仿宋_GB2312" w:hAnsi="仿宋_GB2312" w:eastAsia="仿宋_GB2312" w:cs="仿宋_GB2312"/>
          <w:b/>
          <w:bCs/>
          <w:sz w:val="32"/>
          <w:szCs w:val="32"/>
          <w:u w:val="none" w:color="auto"/>
          <w:shd w:val="clear" w:fill="auto"/>
        </w:rPr>
        <w:t>（二）资金计划、到位及使用情况</w:t>
      </w:r>
    </w:p>
    <w:p>
      <w:pPr>
        <w:spacing w:line="578" w:lineRule="exact"/>
        <w:ind w:firstLine="640" w:firstLineChars="200"/>
        <w:rPr>
          <w:rFonts w:ascii="仿宋_GB2312" w:hAnsi="仿宋_GB2312" w:eastAsia="仿宋_GB2312" w:cs="仿宋_GB2312"/>
          <w:sz w:val="32"/>
          <w:szCs w:val="32"/>
          <w:u w:val="none" w:color="auto"/>
          <w:shd w:val="clear" w:fill="auto"/>
        </w:rPr>
      </w:pPr>
      <w:r>
        <w:rPr>
          <w:rFonts w:hint="eastAsia" w:ascii="仿宋_GB2312" w:hAnsi="仿宋_GB2312" w:eastAsia="仿宋_GB2312" w:cs="仿宋_GB2312"/>
          <w:sz w:val="32"/>
          <w:szCs w:val="32"/>
          <w:u w:val="none" w:color="auto"/>
          <w:shd w:val="clear" w:fill="auto"/>
        </w:rPr>
        <w:t>2021年省级财政工会专项资金30</w:t>
      </w:r>
      <w:r>
        <w:rPr>
          <w:rFonts w:ascii="仿宋_GB2312" w:hAnsi="仿宋_GB2312" w:eastAsia="仿宋_GB2312" w:cs="仿宋_GB2312"/>
          <w:sz w:val="32"/>
          <w:szCs w:val="32"/>
          <w:u w:val="none" w:color="auto"/>
          <w:shd w:val="clear" w:fill="auto"/>
        </w:rPr>
        <w:t>.</w:t>
      </w:r>
      <w:r>
        <w:rPr>
          <w:rFonts w:hint="eastAsia" w:ascii="仿宋_GB2312" w:hAnsi="仿宋_GB2312" w:eastAsia="仿宋_GB2312" w:cs="仿宋_GB2312"/>
          <w:sz w:val="32"/>
          <w:szCs w:val="32"/>
          <w:u w:val="none" w:color="auto"/>
          <w:shd w:val="clear" w:fill="auto"/>
        </w:rPr>
        <w:t>067万元，其中：困难职工帮扶资金6</w:t>
      </w:r>
      <w:r>
        <w:rPr>
          <w:rFonts w:ascii="仿宋_GB2312" w:hAnsi="仿宋_GB2312" w:eastAsia="仿宋_GB2312" w:cs="仿宋_GB2312"/>
          <w:sz w:val="32"/>
          <w:szCs w:val="32"/>
          <w:u w:val="none" w:color="auto"/>
          <w:shd w:val="clear" w:fill="auto"/>
        </w:rPr>
        <w:t>.</w:t>
      </w:r>
      <w:r>
        <w:rPr>
          <w:rFonts w:hint="eastAsia" w:ascii="仿宋_GB2312" w:hAnsi="仿宋_GB2312" w:eastAsia="仿宋_GB2312" w:cs="仿宋_GB2312"/>
          <w:sz w:val="32"/>
          <w:szCs w:val="32"/>
          <w:u w:val="none" w:color="auto"/>
          <w:shd w:val="clear" w:fill="auto"/>
        </w:rPr>
        <w:t>877万元，全省职工元旦春节送温暖慰问资金9</w:t>
      </w:r>
      <w:r>
        <w:rPr>
          <w:rFonts w:ascii="仿宋_GB2312" w:hAnsi="仿宋_GB2312" w:eastAsia="仿宋_GB2312" w:cs="仿宋_GB2312"/>
          <w:sz w:val="32"/>
          <w:szCs w:val="32"/>
          <w:u w:val="none" w:color="auto"/>
          <w:shd w:val="clear" w:fill="auto"/>
        </w:rPr>
        <w:t>.</w:t>
      </w:r>
      <w:r>
        <w:rPr>
          <w:rFonts w:hint="eastAsia" w:ascii="仿宋_GB2312" w:hAnsi="仿宋_GB2312" w:eastAsia="仿宋_GB2312" w:cs="仿宋_GB2312"/>
          <w:sz w:val="32"/>
          <w:szCs w:val="32"/>
          <w:u w:val="none" w:color="auto"/>
          <w:shd w:val="clear" w:fill="auto"/>
        </w:rPr>
        <w:t>2万元，省部级劳模春节慰问补助资金8</w:t>
      </w:r>
      <w:r>
        <w:rPr>
          <w:rFonts w:ascii="仿宋_GB2312" w:hAnsi="仿宋_GB2312" w:eastAsia="仿宋_GB2312" w:cs="仿宋_GB2312"/>
          <w:sz w:val="32"/>
          <w:szCs w:val="32"/>
          <w:u w:val="none" w:color="auto"/>
          <w:shd w:val="clear" w:fill="auto"/>
        </w:rPr>
        <w:t>.</w:t>
      </w:r>
      <w:r>
        <w:rPr>
          <w:rFonts w:hint="eastAsia" w:ascii="仿宋_GB2312" w:hAnsi="仿宋_GB2312" w:eastAsia="仿宋_GB2312" w:cs="仿宋_GB2312"/>
          <w:sz w:val="32"/>
          <w:szCs w:val="32"/>
          <w:u w:val="none" w:color="auto"/>
          <w:shd w:val="clear" w:fill="auto"/>
        </w:rPr>
        <w:t>19万元，省部级劳模荣誉津贴补助资金1</w:t>
      </w:r>
      <w:r>
        <w:rPr>
          <w:rFonts w:ascii="仿宋_GB2312" w:hAnsi="仿宋_GB2312" w:eastAsia="仿宋_GB2312" w:cs="仿宋_GB2312"/>
          <w:sz w:val="32"/>
          <w:szCs w:val="32"/>
          <w:u w:val="none" w:color="auto"/>
          <w:shd w:val="clear" w:fill="auto"/>
        </w:rPr>
        <w:t>.</w:t>
      </w:r>
      <w:r>
        <w:rPr>
          <w:rFonts w:hint="eastAsia" w:ascii="仿宋_GB2312" w:hAnsi="仿宋_GB2312" w:eastAsia="仿宋_GB2312" w:cs="仿宋_GB2312"/>
          <w:sz w:val="32"/>
          <w:szCs w:val="32"/>
          <w:u w:val="none" w:color="auto"/>
          <w:shd w:val="clear" w:fill="auto"/>
        </w:rPr>
        <w:t>8万元，省部级劳模困难帮扶补助资金4万元，资金到位30</w:t>
      </w:r>
      <w:r>
        <w:rPr>
          <w:rFonts w:ascii="仿宋_GB2312" w:hAnsi="仿宋_GB2312" w:eastAsia="仿宋_GB2312" w:cs="仿宋_GB2312"/>
          <w:sz w:val="32"/>
          <w:szCs w:val="32"/>
          <w:u w:val="none" w:color="auto"/>
          <w:shd w:val="clear" w:fill="auto"/>
        </w:rPr>
        <w:t>.</w:t>
      </w:r>
      <w:r>
        <w:rPr>
          <w:rFonts w:hint="eastAsia" w:ascii="仿宋_GB2312" w:hAnsi="仿宋_GB2312" w:eastAsia="仿宋_GB2312" w:cs="仿宋_GB2312"/>
          <w:sz w:val="32"/>
          <w:szCs w:val="32"/>
          <w:u w:val="none" w:color="auto"/>
          <w:shd w:val="clear" w:fill="auto"/>
        </w:rPr>
        <w:t>067万元，截至2021年12月31日使用资金30</w:t>
      </w:r>
      <w:r>
        <w:rPr>
          <w:rFonts w:ascii="仿宋_GB2312" w:hAnsi="仿宋_GB2312" w:eastAsia="仿宋_GB2312" w:cs="仿宋_GB2312"/>
          <w:sz w:val="32"/>
          <w:szCs w:val="32"/>
          <w:u w:val="none" w:color="auto"/>
          <w:shd w:val="clear" w:fill="auto"/>
        </w:rPr>
        <w:t>.</w:t>
      </w:r>
      <w:r>
        <w:rPr>
          <w:rFonts w:hint="eastAsia" w:ascii="仿宋_GB2312" w:hAnsi="仿宋_GB2312" w:eastAsia="仿宋_GB2312" w:cs="仿宋_GB2312"/>
          <w:sz w:val="32"/>
          <w:szCs w:val="32"/>
          <w:u w:val="none" w:color="auto"/>
          <w:shd w:val="clear" w:fill="auto"/>
        </w:rPr>
        <w:t>067万元。</w:t>
      </w:r>
    </w:p>
    <w:p>
      <w:pPr>
        <w:spacing w:line="578" w:lineRule="exact"/>
        <w:ind w:firstLine="643" w:firstLineChars="200"/>
        <w:rPr>
          <w:rFonts w:ascii="仿宋_GB2312" w:hAnsi="仿宋_GB2312" w:eastAsia="仿宋_GB2312" w:cs="仿宋_GB2312"/>
          <w:b/>
          <w:bCs/>
          <w:sz w:val="32"/>
          <w:szCs w:val="32"/>
          <w:u w:val="none" w:color="auto"/>
          <w:shd w:val="clear" w:fill="auto"/>
        </w:rPr>
      </w:pPr>
      <w:r>
        <w:rPr>
          <w:rFonts w:hint="eastAsia" w:ascii="仿宋_GB2312" w:hAnsi="仿宋_GB2312" w:eastAsia="仿宋_GB2312" w:cs="仿宋_GB2312"/>
          <w:b/>
          <w:bCs/>
          <w:sz w:val="32"/>
          <w:szCs w:val="32"/>
          <w:u w:val="none" w:color="auto"/>
          <w:shd w:val="clear" w:fill="auto"/>
        </w:rPr>
        <w:t>（三）项目财务管理情况</w:t>
      </w:r>
    </w:p>
    <w:p>
      <w:pPr>
        <w:spacing w:line="578" w:lineRule="exact"/>
        <w:ind w:firstLine="640" w:firstLineChars="200"/>
        <w:rPr>
          <w:rFonts w:ascii="仿宋_GB2312" w:hAnsi="仿宋_GB2312" w:eastAsia="仿宋_GB2312" w:cs="仿宋_GB2312"/>
          <w:sz w:val="32"/>
          <w:szCs w:val="32"/>
          <w:u w:val="none" w:color="auto"/>
          <w:shd w:val="clear" w:fill="auto"/>
        </w:rPr>
      </w:pPr>
      <w:r>
        <w:rPr>
          <w:rFonts w:hint="eastAsia" w:ascii="仿宋_GB2312" w:hAnsi="仿宋_GB2312" w:eastAsia="仿宋_GB2312" w:cs="仿宋_GB2312"/>
          <w:sz w:val="32"/>
          <w:szCs w:val="32"/>
          <w:u w:val="none" w:color="auto"/>
          <w:shd w:val="clear" w:fill="auto"/>
        </w:rPr>
        <w:t>单位财务管理制度健全，严格执行财务管理制度，及时进行账务处理。</w:t>
      </w:r>
    </w:p>
    <w:p>
      <w:pPr>
        <w:spacing w:line="578" w:lineRule="exact"/>
        <w:ind w:firstLine="640" w:firstLineChars="200"/>
        <w:rPr>
          <w:rFonts w:ascii="黑体" w:hAnsi="黑体" w:eastAsia="黑体" w:cs="黑体"/>
          <w:sz w:val="32"/>
          <w:szCs w:val="32"/>
          <w:u w:val="none" w:color="auto"/>
          <w:shd w:val="clear" w:fill="auto"/>
        </w:rPr>
      </w:pPr>
      <w:r>
        <w:rPr>
          <w:rFonts w:hint="eastAsia" w:ascii="黑体" w:hAnsi="黑体" w:eastAsia="黑体" w:cs="黑体"/>
          <w:sz w:val="32"/>
          <w:szCs w:val="32"/>
          <w:u w:val="none" w:color="auto"/>
          <w:shd w:val="clear" w:fill="auto"/>
        </w:rPr>
        <w:t>四、项目实施及管理情况</w:t>
      </w:r>
    </w:p>
    <w:p>
      <w:pPr>
        <w:spacing w:line="578" w:lineRule="exact"/>
        <w:ind w:firstLine="643" w:firstLineChars="200"/>
        <w:rPr>
          <w:rFonts w:ascii="仿宋_GB2312" w:hAnsi="仿宋_GB2312" w:eastAsia="仿宋_GB2312" w:cs="仿宋_GB2312"/>
          <w:b/>
          <w:bCs/>
          <w:sz w:val="32"/>
          <w:szCs w:val="32"/>
          <w:u w:val="none" w:color="auto"/>
          <w:shd w:val="clear" w:fill="auto"/>
        </w:rPr>
      </w:pPr>
      <w:r>
        <w:rPr>
          <w:rFonts w:hint="eastAsia" w:ascii="仿宋_GB2312" w:hAnsi="仿宋_GB2312" w:eastAsia="仿宋_GB2312" w:cs="仿宋_GB2312"/>
          <w:b/>
          <w:bCs/>
          <w:sz w:val="32"/>
          <w:szCs w:val="32"/>
          <w:u w:val="none" w:color="auto"/>
          <w:shd w:val="clear" w:fill="auto"/>
        </w:rPr>
        <w:t>（一）项目组织架构及实施流程</w:t>
      </w:r>
    </w:p>
    <w:p>
      <w:pPr>
        <w:spacing w:line="578" w:lineRule="exact"/>
        <w:ind w:firstLine="640" w:firstLineChars="200"/>
        <w:rPr>
          <w:rFonts w:ascii="仿宋_GB2312" w:hAnsi="仿宋_GB2312" w:eastAsia="仿宋_GB2312" w:cs="仿宋_GB2312"/>
          <w:sz w:val="32"/>
          <w:szCs w:val="32"/>
          <w:u w:val="none" w:color="auto"/>
          <w:shd w:val="clear" w:fill="auto"/>
        </w:rPr>
      </w:pPr>
      <w:r>
        <w:rPr>
          <w:rFonts w:hint="eastAsia" w:ascii="仿宋_GB2312" w:hAnsi="仿宋_GB2312" w:eastAsia="仿宋_GB2312" w:cs="仿宋_GB2312"/>
          <w:sz w:val="32"/>
          <w:szCs w:val="32"/>
          <w:u w:val="none" w:color="auto"/>
          <w:shd w:val="clear" w:fill="auto"/>
        </w:rPr>
        <w:t>一是明确项目实施范围。困难职工帮扶资金以工会帮扶系统和省级困难职工户数为基础；全省职工元旦春节送温暖慰问资金对相对困难、意外致困和省级困难职工等群体进行走访慰问；根据省总工会办公室《关于认真做好省部级劳模2021年春节慰问金发放工作的通知》文件通知，结合2020年申报2021年省部级劳模春节慰问金、荣誉津贴和困难帮扶资金对象，再次核实人员信息，确保项目申报和实施一致。二是明确帮扶补助标准，严格按照省财政专项资金要求，在规定时限内通过银行卡一次性发放到位。三是加强了项目监督管理，成立了财政专项资金使用监督小组，负责监督工作，对资金使用进行跟踪监督和指导服务。</w:t>
      </w:r>
    </w:p>
    <w:p>
      <w:pPr>
        <w:spacing w:line="578" w:lineRule="exact"/>
        <w:ind w:firstLine="643" w:firstLineChars="200"/>
        <w:rPr>
          <w:rFonts w:ascii="仿宋_GB2312" w:hAnsi="仿宋_GB2312" w:eastAsia="仿宋_GB2312" w:cs="仿宋_GB2312"/>
          <w:b/>
          <w:bCs/>
          <w:sz w:val="32"/>
          <w:szCs w:val="32"/>
          <w:u w:val="none" w:color="auto"/>
          <w:shd w:val="clear" w:fill="auto"/>
        </w:rPr>
      </w:pPr>
      <w:r>
        <w:rPr>
          <w:rFonts w:hint="eastAsia" w:ascii="仿宋_GB2312" w:hAnsi="仿宋_GB2312" w:eastAsia="仿宋_GB2312" w:cs="仿宋_GB2312"/>
          <w:b/>
          <w:bCs/>
          <w:sz w:val="32"/>
          <w:szCs w:val="32"/>
          <w:u w:val="none" w:color="auto"/>
          <w:shd w:val="clear" w:fill="auto"/>
        </w:rPr>
        <w:t>（二）项目管理情况</w:t>
      </w:r>
    </w:p>
    <w:p>
      <w:pPr>
        <w:spacing w:line="578" w:lineRule="exact"/>
        <w:ind w:firstLine="640" w:firstLineChars="200"/>
        <w:rPr>
          <w:rFonts w:ascii="仿宋_GB2312" w:hAnsi="仿宋_GB2312" w:eastAsia="仿宋_GB2312" w:cs="仿宋_GB2312"/>
          <w:sz w:val="32"/>
          <w:szCs w:val="32"/>
          <w:u w:val="none" w:color="auto"/>
          <w:shd w:val="clear" w:fill="auto"/>
        </w:rPr>
      </w:pPr>
      <w:r>
        <w:rPr>
          <w:rFonts w:hint="eastAsia" w:ascii="仿宋_GB2312" w:hAnsi="仿宋_GB2312" w:eastAsia="仿宋_GB2312" w:cs="仿宋_GB2312"/>
          <w:sz w:val="32"/>
          <w:szCs w:val="32"/>
          <w:u w:val="none" w:color="auto"/>
          <w:shd w:val="clear" w:fill="auto"/>
        </w:rPr>
        <w:t>根据文件要求，按照项目管理制度，在规定的标准、规定的时间内完成。</w:t>
      </w:r>
    </w:p>
    <w:p>
      <w:pPr>
        <w:spacing w:line="578" w:lineRule="exact"/>
        <w:ind w:firstLine="643" w:firstLineChars="200"/>
        <w:rPr>
          <w:rFonts w:ascii="仿宋_GB2312" w:hAnsi="仿宋_GB2312" w:eastAsia="仿宋_GB2312" w:cs="仿宋_GB2312"/>
          <w:b/>
          <w:bCs/>
          <w:sz w:val="32"/>
          <w:szCs w:val="32"/>
          <w:u w:val="none" w:color="auto"/>
          <w:shd w:val="clear" w:fill="auto"/>
        </w:rPr>
      </w:pPr>
      <w:r>
        <w:rPr>
          <w:rFonts w:hint="eastAsia" w:ascii="仿宋_GB2312" w:hAnsi="仿宋_GB2312" w:eastAsia="仿宋_GB2312" w:cs="仿宋_GB2312"/>
          <w:b/>
          <w:bCs/>
          <w:sz w:val="32"/>
          <w:szCs w:val="32"/>
          <w:u w:val="none" w:color="auto"/>
          <w:shd w:val="clear" w:fill="auto"/>
        </w:rPr>
        <w:t>（三）项目监管情况</w:t>
      </w:r>
    </w:p>
    <w:p>
      <w:pPr>
        <w:spacing w:line="578" w:lineRule="exact"/>
        <w:ind w:firstLine="640" w:firstLineChars="200"/>
        <w:rPr>
          <w:rFonts w:ascii="仿宋_GB2312" w:hAnsi="仿宋_GB2312" w:eastAsia="仿宋_GB2312" w:cs="仿宋_GB2312"/>
          <w:sz w:val="32"/>
          <w:szCs w:val="32"/>
          <w:u w:val="none" w:color="auto"/>
          <w:shd w:val="clear" w:fill="auto"/>
        </w:rPr>
      </w:pPr>
      <w:r>
        <w:rPr>
          <w:rFonts w:hint="eastAsia" w:ascii="仿宋_GB2312" w:hAnsi="仿宋_GB2312" w:eastAsia="仿宋_GB2312" w:cs="仿宋_GB2312"/>
          <w:sz w:val="32"/>
          <w:szCs w:val="32"/>
          <w:u w:val="none" w:color="auto"/>
          <w:shd w:val="clear" w:fill="auto"/>
        </w:rPr>
        <w:t>加强对项目资金的管理，做到了民主决策、民主管理、民主监督，确保实现专项资金目标绩效。</w:t>
      </w:r>
    </w:p>
    <w:p>
      <w:pPr>
        <w:spacing w:line="578" w:lineRule="exact"/>
        <w:ind w:firstLine="640" w:firstLineChars="200"/>
        <w:rPr>
          <w:rFonts w:ascii="黑体" w:hAnsi="黑体" w:eastAsia="黑体" w:cs="黑体"/>
          <w:sz w:val="32"/>
          <w:szCs w:val="32"/>
          <w:u w:val="none" w:color="auto"/>
          <w:shd w:val="clear" w:fill="auto"/>
        </w:rPr>
      </w:pPr>
      <w:r>
        <w:rPr>
          <w:rFonts w:hint="eastAsia" w:ascii="黑体" w:hAnsi="黑体" w:eastAsia="黑体" w:cs="黑体"/>
          <w:sz w:val="32"/>
          <w:szCs w:val="32"/>
          <w:u w:val="none" w:color="auto"/>
          <w:shd w:val="clear" w:fill="auto"/>
        </w:rPr>
        <w:t>四、项目绩效情况</w:t>
      </w:r>
    </w:p>
    <w:p>
      <w:pPr>
        <w:spacing w:line="578" w:lineRule="exact"/>
        <w:ind w:firstLine="643" w:firstLineChars="200"/>
        <w:rPr>
          <w:rFonts w:ascii="仿宋_GB2312" w:hAnsi="仿宋_GB2312" w:eastAsia="仿宋_GB2312" w:cs="仿宋_GB2312"/>
          <w:b/>
          <w:bCs/>
          <w:sz w:val="32"/>
          <w:szCs w:val="32"/>
          <w:u w:val="none" w:color="auto"/>
          <w:shd w:val="clear" w:fill="auto"/>
        </w:rPr>
      </w:pPr>
      <w:r>
        <w:rPr>
          <w:rFonts w:hint="eastAsia" w:ascii="仿宋_GB2312" w:hAnsi="仿宋_GB2312" w:eastAsia="仿宋_GB2312" w:cs="仿宋_GB2312"/>
          <w:b/>
          <w:bCs/>
          <w:sz w:val="32"/>
          <w:szCs w:val="32"/>
          <w:u w:val="none" w:color="auto"/>
          <w:shd w:val="clear" w:fill="auto"/>
        </w:rPr>
        <w:t>（一）项目完成情况</w:t>
      </w:r>
    </w:p>
    <w:p>
      <w:pPr>
        <w:spacing w:line="578" w:lineRule="exact"/>
        <w:ind w:firstLine="640" w:firstLineChars="200"/>
        <w:rPr>
          <w:rFonts w:ascii="仿宋_GB2312" w:hAnsi="仿宋_GB2312" w:eastAsia="仿宋_GB2312" w:cs="仿宋_GB2312"/>
          <w:sz w:val="32"/>
          <w:szCs w:val="32"/>
          <w:u w:val="none" w:color="auto"/>
          <w:shd w:val="clear" w:fill="auto"/>
        </w:rPr>
      </w:pPr>
      <w:r>
        <w:rPr>
          <w:rFonts w:hint="eastAsia" w:ascii="仿宋_GB2312" w:hAnsi="仿宋_GB2312" w:eastAsia="仿宋_GB2312" w:cs="仿宋_GB2312"/>
          <w:sz w:val="32"/>
          <w:szCs w:val="32"/>
          <w:u w:val="none" w:color="auto"/>
          <w:shd w:val="clear" w:fill="auto"/>
        </w:rPr>
        <w:t>根据资金使用的相关要求，我会帮扶省级困难职工46人，元旦春节慰问省级困难职工46人，省部级劳模春节慰问金补助39人，省部级劳模困难帮扶补助5人，省部级劳模荣誉津贴补助5人。</w:t>
      </w:r>
    </w:p>
    <w:p>
      <w:pPr>
        <w:spacing w:line="578" w:lineRule="exact"/>
        <w:ind w:firstLine="643" w:firstLineChars="200"/>
        <w:rPr>
          <w:rFonts w:ascii="仿宋_GB2312" w:hAnsi="仿宋_GB2312" w:eastAsia="仿宋_GB2312" w:cs="仿宋_GB2312"/>
          <w:b/>
          <w:bCs/>
          <w:sz w:val="32"/>
          <w:szCs w:val="32"/>
          <w:u w:val="none" w:color="auto"/>
          <w:shd w:val="clear" w:fill="auto"/>
        </w:rPr>
      </w:pPr>
      <w:r>
        <w:rPr>
          <w:rFonts w:hint="eastAsia" w:ascii="仿宋_GB2312" w:hAnsi="仿宋_GB2312" w:eastAsia="仿宋_GB2312" w:cs="仿宋_GB2312"/>
          <w:b/>
          <w:bCs/>
          <w:sz w:val="32"/>
          <w:szCs w:val="32"/>
          <w:u w:val="none" w:color="auto"/>
          <w:shd w:val="clear" w:fill="auto"/>
        </w:rPr>
        <w:t>（二）项目效益情况</w:t>
      </w:r>
    </w:p>
    <w:p>
      <w:pPr>
        <w:spacing w:line="578" w:lineRule="exact"/>
        <w:ind w:firstLine="640" w:firstLineChars="200"/>
        <w:rPr>
          <w:rFonts w:ascii="仿宋_GB2312" w:hAnsi="仿宋_GB2312" w:eastAsia="仿宋_GB2312" w:cs="仿宋_GB2312"/>
          <w:sz w:val="32"/>
          <w:szCs w:val="32"/>
          <w:u w:val="none" w:color="auto"/>
          <w:shd w:val="clear" w:fill="auto"/>
        </w:rPr>
      </w:pPr>
      <w:r>
        <w:rPr>
          <w:rFonts w:hint="eastAsia" w:ascii="仿宋_GB2312" w:hAnsi="仿宋_GB2312" w:eastAsia="仿宋_GB2312" w:cs="仿宋_GB2312"/>
          <w:sz w:val="32"/>
          <w:szCs w:val="32"/>
          <w:u w:val="none" w:color="auto"/>
          <w:shd w:val="clear" w:fill="auto"/>
        </w:rPr>
        <w:t>按照文件要求，在规定的时间足额支付到位，带动困难职工脱困，带去了慰问，得到了困难职工和劳模的一致好评。</w:t>
      </w:r>
    </w:p>
    <w:p>
      <w:pPr>
        <w:spacing w:line="578" w:lineRule="exact"/>
        <w:ind w:firstLine="640" w:firstLineChars="200"/>
        <w:rPr>
          <w:rFonts w:ascii="黑体" w:hAnsi="黑体" w:eastAsia="黑体" w:cs="黑体"/>
          <w:sz w:val="32"/>
          <w:szCs w:val="32"/>
          <w:u w:val="none" w:color="auto"/>
          <w:shd w:val="clear" w:fill="auto"/>
        </w:rPr>
      </w:pPr>
      <w:r>
        <w:rPr>
          <w:rFonts w:hint="eastAsia" w:ascii="黑体" w:hAnsi="黑体" w:eastAsia="黑体" w:cs="黑体"/>
          <w:sz w:val="32"/>
          <w:szCs w:val="32"/>
          <w:u w:val="none" w:color="auto"/>
          <w:shd w:val="clear" w:fill="auto"/>
        </w:rPr>
        <w:t>五、评价结论及建议</w:t>
      </w:r>
    </w:p>
    <w:p>
      <w:pPr>
        <w:spacing w:line="578" w:lineRule="exact"/>
        <w:ind w:firstLine="643" w:firstLineChars="200"/>
        <w:rPr>
          <w:rFonts w:ascii="仿宋_GB2312" w:hAnsi="仿宋_GB2312" w:eastAsia="仿宋_GB2312" w:cs="仿宋_GB2312"/>
          <w:b/>
          <w:bCs/>
          <w:sz w:val="32"/>
          <w:szCs w:val="32"/>
          <w:u w:val="none" w:color="auto"/>
          <w:shd w:val="clear" w:fill="auto"/>
        </w:rPr>
      </w:pPr>
      <w:r>
        <w:rPr>
          <w:rFonts w:hint="eastAsia" w:ascii="仿宋_GB2312" w:hAnsi="仿宋_GB2312" w:eastAsia="仿宋_GB2312" w:cs="仿宋_GB2312"/>
          <w:b/>
          <w:bCs/>
          <w:sz w:val="32"/>
          <w:szCs w:val="32"/>
          <w:u w:val="none" w:color="auto"/>
          <w:shd w:val="clear" w:fill="auto"/>
        </w:rPr>
        <w:t>（一）评价结论</w:t>
      </w:r>
    </w:p>
    <w:p>
      <w:pPr>
        <w:spacing w:line="578" w:lineRule="exact"/>
        <w:ind w:firstLine="640" w:firstLineChars="200"/>
        <w:rPr>
          <w:rFonts w:ascii="仿宋_GB2312" w:hAnsi="仿宋_GB2312" w:eastAsia="仿宋_GB2312" w:cs="仿宋_GB2312"/>
          <w:sz w:val="32"/>
          <w:szCs w:val="32"/>
          <w:u w:val="none" w:color="auto"/>
          <w:shd w:val="clear" w:fill="auto"/>
        </w:rPr>
      </w:pPr>
      <w:r>
        <w:rPr>
          <w:rFonts w:hint="eastAsia" w:ascii="仿宋_GB2312" w:hAnsi="仿宋_GB2312" w:eastAsia="仿宋_GB2312" w:cs="仿宋_GB2312"/>
          <w:sz w:val="32"/>
          <w:szCs w:val="32"/>
          <w:u w:val="none" w:color="auto"/>
          <w:shd w:val="clear" w:fill="auto"/>
        </w:rPr>
        <w:t>全面完成各项工作目标任务，各项资金按时足额支付到位，确保困难职工帮扶及省部级劳模帮扶等</w:t>
      </w:r>
      <w:r>
        <w:rPr>
          <w:rFonts w:hint="eastAsia" w:ascii="仿宋_GB2312" w:hAnsi="仿宋_GB2312" w:eastAsia="仿宋_GB2312" w:cs="仿宋_GB2312"/>
          <w:sz w:val="32"/>
          <w:szCs w:val="32"/>
          <w:u w:val="none" w:color="auto"/>
          <w:shd w:val="clear" w:fill="auto"/>
          <w:lang w:eastAsia="zh-CN"/>
        </w:rPr>
        <w:t>工作有序地开展</w:t>
      </w:r>
      <w:r>
        <w:rPr>
          <w:rFonts w:hint="eastAsia" w:ascii="仿宋_GB2312" w:hAnsi="仿宋_GB2312" w:eastAsia="仿宋_GB2312" w:cs="仿宋_GB2312"/>
          <w:sz w:val="32"/>
          <w:szCs w:val="32"/>
          <w:u w:val="none" w:color="auto"/>
          <w:shd w:val="clear" w:fill="auto"/>
        </w:rPr>
        <w:t>，得到困难职工和劳模的一致好评。</w:t>
      </w:r>
    </w:p>
    <w:p>
      <w:pPr>
        <w:spacing w:line="578" w:lineRule="exact"/>
        <w:ind w:firstLine="643" w:firstLineChars="200"/>
        <w:rPr>
          <w:rFonts w:ascii="仿宋_GB2312" w:hAnsi="仿宋_GB2312" w:eastAsia="仿宋_GB2312" w:cs="仿宋_GB2312"/>
          <w:b/>
          <w:bCs/>
          <w:sz w:val="32"/>
          <w:szCs w:val="32"/>
          <w:u w:val="none" w:color="auto"/>
          <w:shd w:val="clear" w:fill="auto"/>
        </w:rPr>
      </w:pPr>
      <w:r>
        <w:rPr>
          <w:rFonts w:hint="eastAsia" w:ascii="仿宋_GB2312" w:hAnsi="仿宋_GB2312" w:eastAsia="仿宋_GB2312" w:cs="仿宋_GB2312"/>
          <w:b/>
          <w:bCs/>
          <w:sz w:val="32"/>
          <w:szCs w:val="32"/>
          <w:u w:val="none" w:color="auto"/>
          <w:shd w:val="clear" w:fill="auto"/>
        </w:rPr>
        <w:t>（二）存在的问题</w:t>
      </w:r>
    </w:p>
    <w:p>
      <w:pPr>
        <w:spacing w:line="578" w:lineRule="exact"/>
        <w:ind w:firstLine="640" w:firstLineChars="200"/>
        <w:rPr>
          <w:rFonts w:ascii="仿宋_GB2312" w:hAnsi="仿宋_GB2312" w:eastAsia="仿宋_GB2312" w:cs="仿宋_GB2312"/>
          <w:sz w:val="32"/>
          <w:szCs w:val="32"/>
          <w:u w:val="none" w:color="auto"/>
          <w:shd w:val="clear" w:fill="auto"/>
        </w:rPr>
      </w:pPr>
      <w:r>
        <w:rPr>
          <w:rFonts w:hint="eastAsia" w:ascii="仿宋_GB2312" w:hAnsi="仿宋_GB2312" w:eastAsia="仿宋_GB2312" w:cs="仿宋_GB2312"/>
          <w:sz w:val="32"/>
          <w:szCs w:val="32"/>
          <w:u w:val="none" w:color="auto"/>
          <w:shd w:val="clear" w:fill="auto"/>
        </w:rPr>
        <w:t>资金来源单一。目前，帮扶资金的主要来源仅依靠上级工会拨付、本级工会自筹等，社会资金筹集十分有限。</w:t>
      </w:r>
    </w:p>
    <w:p>
      <w:pPr>
        <w:spacing w:line="578" w:lineRule="exact"/>
        <w:ind w:firstLine="643" w:firstLineChars="200"/>
        <w:rPr>
          <w:rFonts w:ascii="仿宋_GB2312" w:hAnsi="仿宋_GB2312" w:eastAsia="仿宋_GB2312" w:cs="仿宋_GB2312"/>
          <w:b/>
          <w:bCs/>
          <w:sz w:val="32"/>
          <w:szCs w:val="32"/>
          <w:u w:val="none" w:color="auto"/>
          <w:shd w:val="clear" w:fill="auto"/>
        </w:rPr>
      </w:pPr>
      <w:r>
        <w:rPr>
          <w:rFonts w:hint="eastAsia" w:ascii="仿宋_GB2312" w:hAnsi="仿宋_GB2312" w:eastAsia="仿宋_GB2312" w:cs="仿宋_GB2312"/>
          <w:b/>
          <w:bCs/>
          <w:sz w:val="32"/>
          <w:szCs w:val="32"/>
          <w:u w:val="none" w:color="auto"/>
          <w:shd w:val="clear" w:fill="auto"/>
        </w:rPr>
        <w:t>（三）相关建议</w:t>
      </w:r>
    </w:p>
    <w:p>
      <w:pPr>
        <w:spacing w:line="578" w:lineRule="exact"/>
        <w:ind w:firstLine="640" w:firstLineChars="200"/>
        <w:rPr>
          <w:rFonts w:ascii="仿宋_GB2312" w:hAnsi="仿宋_GB2312" w:eastAsia="仿宋_GB2312" w:cs="仿宋_GB2312"/>
          <w:sz w:val="32"/>
          <w:szCs w:val="32"/>
          <w:u w:val="none" w:color="auto"/>
          <w:shd w:val="clear" w:fill="auto"/>
        </w:rPr>
      </w:pPr>
      <w:r>
        <w:rPr>
          <w:rFonts w:hint="eastAsia" w:ascii="仿宋_GB2312" w:hAnsi="仿宋_GB2312" w:eastAsia="仿宋_GB2312" w:cs="仿宋_GB2312"/>
          <w:sz w:val="32"/>
          <w:szCs w:val="32"/>
          <w:u w:val="none" w:color="auto"/>
          <w:shd w:val="clear" w:fill="auto"/>
        </w:rPr>
        <w:t>一是加大财政投入。对因病等致困职工加大财政资金投入力度，有效扩大帮扶力度，充分发挥帮扶工作应帮尽帮的作用。</w:t>
      </w:r>
    </w:p>
    <w:p>
      <w:pPr>
        <w:spacing w:line="578" w:lineRule="exact"/>
        <w:ind w:firstLine="640" w:firstLineChars="200"/>
        <w:rPr>
          <w:rFonts w:ascii="仿宋_GB2312" w:hAnsi="仿宋_GB2312" w:eastAsia="仿宋_GB2312" w:cs="仿宋_GB2312"/>
          <w:sz w:val="32"/>
          <w:szCs w:val="32"/>
          <w:u w:val="none" w:color="auto"/>
          <w:shd w:val="clear" w:fill="auto"/>
        </w:rPr>
      </w:pPr>
      <w:r>
        <w:rPr>
          <w:rFonts w:hint="eastAsia" w:ascii="仿宋_GB2312" w:hAnsi="仿宋_GB2312" w:eastAsia="仿宋_GB2312" w:cs="仿宋_GB2312"/>
          <w:sz w:val="32"/>
          <w:szCs w:val="32"/>
          <w:u w:val="none" w:color="auto"/>
          <w:shd w:val="clear" w:fill="auto"/>
        </w:rPr>
        <w:t>二是拓宽筹资渠道。要充分利用好社会资源，多渠道筹集帮扶资金，形成社会帮扶合力。</w:t>
      </w:r>
    </w:p>
    <w:p>
      <w:pPr>
        <w:spacing w:line="578" w:lineRule="exact"/>
        <w:ind w:firstLine="640" w:firstLineChars="200"/>
        <w:rPr>
          <w:rFonts w:ascii="仿宋_GB2312" w:hAnsi="仿宋_GB2312" w:eastAsia="仿宋_GB2312" w:cs="仿宋_GB2312"/>
          <w:sz w:val="32"/>
          <w:szCs w:val="32"/>
          <w:u w:val="none" w:color="auto"/>
          <w:shd w:val="clear" w:fill="auto"/>
        </w:rPr>
      </w:pPr>
    </w:p>
    <w:p>
      <w:pPr>
        <w:spacing w:line="600" w:lineRule="exact"/>
        <w:jc w:val="center"/>
        <w:outlineLvl w:val="0"/>
        <w:rPr>
          <w:rFonts w:ascii="黑体" w:hAnsi="黑体" w:eastAsia="黑体"/>
          <w:color w:val="000000"/>
          <w:sz w:val="44"/>
          <w:szCs w:val="44"/>
          <w:u w:val="none" w:color="auto"/>
          <w:shd w:val="clear" w:fill="auto"/>
        </w:rPr>
      </w:pPr>
      <w:bookmarkStart w:id="66" w:name="_Toc17941"/>
    </w:p>
    <w:p>
      <w:pPr>
        <w:spacing w:line="600" w:lineRule="exact"/>
        <w:jc w:val="center"/>
        <w:outlineLvl w:val="0"/>
        <w:rPr>
          <w:rFonts w:ascii="黑体" w:hAnsi="黑体" w:eastAsia="黑体"/>
          <w:color w:val="000000"/>
          <w:sz w:val="44"/>
          <w:szCs w:val="44"/>
          <w:u w:val="none" w:color="auto"/>
          <w:shd w:val="clear" w:fill="auto"/>
        </w:rPr>
      </w:pPr>
    </w:p>
    <w:p>
      <w:pPr>
        <w:spacing w:line="600" w:lineRule="exact"/>
        <w:jc w:val="center"/>
        <w:outlineLvl w:val="0"/>
        <w:rPr>
          <w:rFonts w:ascii="黑体" w:hAnsi="黑体" w:eastAsia="黑体"/>
          <w:color w:val="000000"/>
          <w:sz w:val="44"/>
          <w:szCs w:val="44"/>
          <w:u w:val="none" w:color="auto"/>
          <w:shd w:val="clear" w:fill="auto"/>
        </w:rPr>
      </w:pPr>
    </w:p>
    <w:p>
      <w:pPr>
        <w:spacing w:line="600" w:lineRule="exact"/>
        <w:jc w:val="center"/>
        <w:outlineLvl w:val="0"/>
        <w:rPr>
          <w:rFonts w:ascii="黑体" w:hAnsi="黑体" w:eastAsia="黑体"/>
          <w:color w:val="000000"/>
          <w:sz w:val="44"/>
          <w:szCs w:val="44"/>
          <w:u w:val="none" w:color="auto"/>
          <w:shd w:val="clear" w:fill="auto"/>
        </w:rPr>
      </w:pPr>
    </w:p>
    <w:p>
      <w:pPr>
        <w:spacing w:line="600" w:lineRule="exact"/>
        <w:jc w:val="center"/>
        <w:outlineLvl w:val="0"/>
        <w:rPr>
          <w:rFonts w:ascii="黑体" w:hAnsi="黑体" w:eastAsia="黑体"/>
          <w:color w:val="000000"/>
          <w:sz w:val="44"/>
          <w:szCs w:val="44"/>
          <w:u w:val="none" w:color="auto"/>
          <w:shd w:val="clear" w:fill="auto"/>
        </w:rPr>
      </w:pPr>
    </w:p>
    <w:p>
      <w:pPr>
        <w:spacing w:line="600" w:lineRule="exact"/>
        <w:jc w:val="center"/>
        <w:outlineLvl w:val="0"/>
        <w:rPr>
          <w:rStyle w:val="23"/>
          <w:rFonts w:ascii="黑体" w:hAnsi="黑体" w:eastAsia="黑体"/>
          <w:u w:val="none" w:color="auto"/>
          <w:shd w:val="clear" w:fill="auto"/>
        </w:rPr>
      </w:pPr>
      <w:r>
        <w:rPr>
          <w:rStyle w:val="23"/>
          <w:rFonts w:hint="eastAsia" w:ascii="黑体" w:hAnsi="黑体" w:eastAsia="黑体"/>
          <w:u w:val="none" w:color="auto"/>
          <w:shd w:val="clear" w:fill="auto"/>
        </w:rPr>
        <w:t>第五部分</w:t>
      </w:r>
      <w:r>
        <w:rPr>
          <w:rStyle w:val="23"/>
          <w:rFonts w:hint="eastAsia" w:ascii="黑体" w:hAnsi="黑体" w:eastAsia="黑体"/>
          <w:u w:val="none" w:color="auto"/>
          <w:shd w:val="clear" w:fill="auto"/>
          <w:lang w:val="en-US" w:eastAsia="zh-CN"/>
        </w:rPr>
        <w:t xml:space="preserve"> </w:t>
      </w:r>
      <w:r>
        <w:rPr>
          <w:rStyle w:val="23"/>
          <w:rFonts w:hint="eastAsia" w:ascii="黑体" w:hAnsi="黑体" w:eastAsia="黑体"/>
          <w:u w:val="none" w:color="auto"/>
          <w:shd w:val="clear" w:fill="auto"/>
        </w:rPr>
        <w:t>附表</w:t>
      </w:r>
      <w:bookmarkEnd w:id="65"/>
      <w:bookmarkEnd w:id="66"/>
    </w:p>
    <w:p>
      <w:pPr>
        <w:spacing w:line="600" w:lineRule="exact"/>
        <w:jc w:val="center"/>
        <w:rPr>
          <w:rFonts w:ascii="黑体" w:hAnsi="黑体" w:eastAsia="黑体" w:cs="Times New Roman"/>
          <w:bCs/>
          <w:kern w:val="44"/>
          <w:sz w:val="44"/>
          <w:szCs w:val="44"/>
          <w:u w:val="none" w:color="auto"/>
          <w:shd w:val="clear" w:fill="auto"/>
        </w:rPr>
      </w:pPr>
    </w:p>
    <w:p>
      <w:pPr>
        <w:widowControl/>
        <w:spacing w:line="560" w:lineRule="exact"/>
        <w:rPr>
          <w:rFonts w:ascii="仿宋_GB2312" w:eastAsia="仿宋_GB2312"/>
          <w:sz w:val="32"/>
          <w:szCs w:val="32"/>
          <w:u w:val="none" w:color="auto"/>
          <w:shd w:val="clear" w:fill="auto"/>
        </w:rPr>
      </w:pPr>
      <w:r>
        <w:rPr>
          <w:rFonts w:hint="eastAsia" w:ascii="仿宋_GB2312" w:eastAsia="仿宋_GB2312"/>
          <w:sz w:val="32"/>
          <w:szCs w:val="32"/>
          <w:u w:val="none" w:color="auto"/>
          <w:shd w:val="clear" w:fill="auto"/>
        </w:rPr>
        <w:t>一、收入支出决算总表</w:t>
      </w:r>
    </w:p>
    <w:p>
      <w:pPr>
        <w:widowControl/>
        <w:spacing w:line="560" w:lineRule="exact"/>
        <w:rPr>
          <w:rFonts w:ascii="仿宋_GB2312" w:eastAsia="仿宋_GB2312"/>
          <w:sz w:val="32"/>
          <w:szCs w:val="32"/>
          <w:u w:val="none" w:color="auto"/>
          <w:shd w:val="clear" w:fill="auto"/>
        </w:rPr>
      </w:pPr>
      <w:r>
        <w:rPr>
          <w:rFonts w:hint="eastAsia" w:ascii="仿宋_GB2312" w:eastAsia="仿宋_GB2312"/>
          <w:sz w:val="32"/>
          <w:szCs w:val="32"/>
          <w:u w:val="none" w:color="auto"/>
          <w:shd w:val="clear" w:fill="auto"/>
        </w:rPr>
        <w:t>二、收入决算表</w:t>
      </w:r>
    </w:p>
    <w:p>
      <w:pPr>
        <w:widowControl/>
        <w:spacing w:line="560" w:lineRule="exact"/>
        <w:rPr>
          <w:rFonts w:ascii="仿宋_GB2312" w:eastAsia="仿宋_GB2312"/>
          <w:sz w:val="32"/>
          <w:szCs w:val="32"/>
          <w:u w:val="none" w:color="auto"/>
          <w:shd w:val="clear" w:fill="auto"/>
        </w:rPr>
      </w:pPr>
      <w:r>
        <w:rPr>
          <w:rFonts w:hint="eastAsia" w:ascii="仿宋_GB2312" w:eastAsia="仿宋_GB2312"/>
          <w:sz w:val="32"/>
          <w:szCs w:val="32"/>
          <w:u w:val="none" w:color="auto"/>
          <w:shd w:val="clear" w:fill="auto"/>
        </w:rPr>
        <w:t>三、支出决算表</w:t>
      </w:r>
    </w:p>
    <w:p>
      <w:pPr>
        <w:widowControl/>
        <w:spacing w:line="560" w:lineRule="exact"/>
        <w:rPr>
          <w:rFonts w:ascii="仿宋_GB2312" w:eastAsia="仿宋_GB2312"/>
          <w:sz w:val="32"/>
          <w:szCs w:val="32"/>
          <w:u w:val="none" w:color="auto"/>
          <w:shd w:val="clear" w:fill="auto"/>
        </w:rPr>
      </w:pPr>
      <w:r>
        <w:rPr>
          <w:rFonts w:hint="eastAsia" w:ascii="仿宋_GB2312" w:eastAsia="仿宋_GB2312"/>
          <w:sz w:val="32"/>
          <w:szCs w:val="32"/>
          <w:u w:val="none" w:color="auto"/>
          <w:shd w:val="clear" w:fill="auto"/>
        </w:rPr>
        <w:t>四、财政拨款收入支出决算总表</w:t>
      </w:r>
    </w:p>
    <w:p>
      <w:pPr>
        <w:widowControl/>
        <w:spacing w:line="560" w:lineRule="exact"/>
        <w:rPr>
          <w:rFonts w:ascii="仿宋_GB2312" w:eastAsia="仿宋_GB2312"/>
          <w:sz w:val="32"/>
          <w:szCs w:val="32"/>
          <w:u w:val="none" w:color="auto"/>
          <w:shd w:val="clear" w:fill="auto"/>
        </w:rPr>
      </w:pPr>
      <w:r>
        <w:rPr>
          <w:rFonts w:hint="eastAsia" w:ascii="仿宋_GB2312" w:eastAsia="仿宋_GB2312"/>
          <w:sz w:val="32"/>
          <w:szCs w:val="32"/>
          <w:u w:val="none" w:color="auto"/>
          <w:shd w:val="clear" w:fill="auto"/>
        </w:rPr>
        <w:t>五、财政拨款支出决算明细表</w:t>
      </w:r>
    </w:p>
    <w:p>
      <w:pPr>
        <w:widowControl/>
        <w:spacing w:line="560" w:lineRule="exact"/>
        <w:rPr>
          <w:rFonts w:ascii="仿宋_GB2312" w:eastAsia="仿宋_GB2312"/>
          <w:sz w:val="32"/>
          <w:szCs w:val="32"/>
          <w:u w:val="none" w:color="auto"/>
          <w:shd w:val="clear" w:fill="auto"/>
        </w:rPr>
      </w:pPr>
      <w:r>
        <w:rPr>
          <w:rFonts w:hint="eastAsia" w:ascii="仿宋_GB2312" w:eastAsia="仿宋_GB2312"/>
          <w:sz w:val="32"/>
          <w:szCs w:val="32"/>
          <w:u w:val="none" w:color="auto"/>
          <w:shd w:val="clear" w:fill="auto"/>
        </w:rPr>
        <w:t>六、一般公共预算财政拨款支出决算表</w:t>
      </w:r>
    </w:p>
    <w:p>
      <w:pPr>
        <w:widowControl/>
        <w:spacing w:line="560" w:lineRule="exact"/>
        <w:rPr>
          <w:rFonts w:ascii="仿宋_GB2312" w:eastAsia="仿宋_GB2312"/>
          <w:sz w:val="32"/>
          <w:szCs w:val="32"/>
          <w:u w:val="none" w:color="auto"/>
          <w:shd w:val="clear" w:fill="auto"/>
        </w:rPr>
      </w:pPr>
      <w:r>
        <w:rPr>
          <w:rFonts w:hint="eastAsia" w:ascii="仿宋_GB2312" w:eastAsia="仿宋_GB2312"/>
          <w:sz w:val="32"/>
          <w:szCs w:val="32"/>
          <w:u w:val="none" w:color="auto"/>
          <w:shd w:val="clear" w:fill="auto"/>
        </w:rPr>
        <w:t>七、一般公共预算财政拨款支出决算明细表</w:t>
      </w:r>
    </w:p>
    <w:p>
      <w:pPr>
        <w:widowControl/>
        <w:spacing w:line="560" w:lineRule="exact"/>
        <w:rPr>
          <w:rFonts w:ascii="仿宋_GB2312" w:eastAsia="仿宋_GB2312"/>
          <w:sz w:val="32"/>
          <w:szCs w:val="32"/>
          <w:u w:val="none" w:color="auto"/>
          <w:shd w:val="clear" w:fill="auto"/>
        </w:rPr>
      </w:pPr>
      <w:r>
        <w:rPr>
          <w:rFonts w:hint="eastAsia" w:ascii="仿宋_GB2312" w:eastAsia="仿宋_GB2312"/>
          <w:sz w:val="32"/>
          <w:szCs w:val="32"/>
          <w:u w:val="none" w:color="auto"/>
          <w:shd w:val="clear" w:fill="auto"/>
        </w:rPr>
        <w:t>八、一般公共预算财政拨款基本支出决算表</w:t>
      </w:r>
    </w:p>
    <w:p>
      <w:pPr>
        <w:widowControl/>
        <w:spacing w:line="560" w:lineRule="exact"/>
        <w:rPr>
          <w:rFonts w:ascii="仿宋_GB2312" w:eastAsia="仿宋_GB2312"/>
          <w:sz w:val="32"/>
          <w:szCs w:val="32"/>
          <w:u w:val="none" w:color="auto"/>
          <w:shd w:val="clear" w:fill="auto"/>
        </w:rPr>
      </w:pPr>
      <w:r>
        <w:rPr>
          <w:rFonts w:hint="eastAsia" w:ascii="仿宋_GB2312" w:eastAsia="仿宋_GB2312"/>
          <w:sz w:val="32"/>
          <w:szCs w:val="32"/>
          <w:u w:val="none" w:color="auto"/>
          <w:shd w:val="clear" w:fill="auto"/>
        </w:rPr>
        <w:t>九、一般公共预算财政拨款项目支出决算表</w:t>
      </w:r>
    </w:p>
    <w:p>
      <w:pPr>
        <w:widowControl/>
        <w:spacing w:line="560" w:lineRule="exact"/>
        <w:rPr>
          <w:rFonts w:ascii="仿宋_GB2312" w:eastAsia="仿宋_GB2312"/>
          <w:sz w:val="32"/>
          <w:szCs w:val="32"/>
          <w:u w:val="none" w:color="auto"/>
          <w:shd w:val="clear" w:fill="auto"/>
        </w:rPr>
      </w:pPr>
      <w:r>
        <w:rPr>
          <w:rFonts w:hint="eastAsia" w:ascii="仿宋_GB2312" w:eastAsia="仿宋_GB2312"/>
          <w:sz w:val="32"/>
          <w:szCs w:val="32"/>
          <w:u w:val="none" w:color="auto"/>
          <w:shd w:val="clear" w:fill="auto"/>
        </w:rPr>
        <w:t>十、一般公共预算财政拨款“三公”经费支出决算表</w:t>
      </w:r>
    </w:p>
    <w:p>
      <w:pPr>
        <w:widowControl/>
        <w:spacing w:line="560" w:lineRule="exact"/>
        <w:rPr>
          <w:rFonts w:ascii="仿宋_GB2312" w:eastAsia="仿宋_GB2312"/>
          <w:sz w:val="32"/>
          <w:szCs w:val="32"/>
          <w:u w:val="none" w:color="auto"/>
          <w:shd w:val="clear" w:fill="auto"/>
        </w:rPr>
      </w:pPr>
      <w:r>
        <w:rPr>
          <w:rFonts w:hint="eastAsia" w:ascii="仿宋_GB2312" w:eastAsia="仿宋_GB2312"/>
          <w:sz w:val="32"/>
          <w:szCs w:val="32"/>
          <w:u w:val="none" w:color="auto"/>
          <w:shd w:val="clear" w:fill="auto"/>
        </w:rPr>
        <w:t>十一、政府性基金预算财政拨款收入支出决算表</w:t>
      </w:r>
    </w:p>
    <w:p>
      <w:pPr>
        <w:widowControl/>
        <w:spacing w:line="560" w:lineRule="exact"/>
        <w:rPr>
          <w:rFonts w:ascii="仿宋_GB2312" w:eastAsia="仿宋_GB2312"/>
          <w:sz w:val="32"/>
          <w:szCs w:val="32"/>
          <w:u w:val="none" w:color="auto"/>
          <w:shd w:val="clear" w:fill="auto"/>
        </w:rPr>
      </w:pPr>
      <w:r>
        <w:rPr>
          <w:rFonts w:hint="eastAsia" w:ascii="仿宋_GB2312" w:eastAsia="仿宋_GB2312"/>
          <w:sz w:val="32"/>
          <w:szCs w:val="32"/>
          <w:u w:val="none" w:color="auto"/>
          <w:shd w:val="clear" w:fill="auto"/>
        </w:rPr>
        <w:t>十二、政府性基金预算财政拨款“三公”经费支出决算表</w:t>
      </w:r>
    </w:p>
    <w:p>
      <w:pPr>
        <w:widowControl/>
        <w:spacing w:line="560" w:lineRule="exact"/>
        <w:rPr>
          <w:rFonts w:ascii="仿宋_GB2312" w:eastAsia="仿宋_GB2312"/>
          <w:sz w:val="32"/>
          <w:szCs w:val="32"/>
          <w:u w:val="none" w:color="auto"/>
          <w:shd w:val="clear" w:fill="auto"/>
        </w:rPr>
      </w:pPr>
      <w:r>
        <w:rPr>
          <w:rFonts w:hint="eastAsia" w:ascii="仿宋_GB2312" w:eastAsia="仿宋_GB2312"/>
          <w:sz w:val="32"/>
          <w:szCs w:val="32"/>
          <w:u w:val="none" w:color="auto"/>
          <w:shd w:val="clear" w:fill="auto"/>
        </w:rPr>
        <w:t>十三、国有资本经营预算财政拨款收入支出决算表</w:t>
      </w:r>
    </w:p>
    <w:p>
      <w:pPr>
        <w:widowControl/>
        <w:spacing w:line="560" w:lineRule="exact"/>
        <w:rPr>
          <w:rFonts w:ascii="仿宋_GB2312" w:eastAsia="仿宋_GB2312"/>
          <w:sz w:val="32"/>
          <w:szCs w:val="32"/>
          <w:u w:val="none" w:color="auto"/>
          <w:shd w:val="clear" w:fill="auto"/>
        </w:rPr>
      </w:pPr>
      <w:r>
        <w:rPr>
          <w:rFonts w:hint="eastAsia" w:ascii="仿宋_GB2312" w:eastAsia="仿宋_GB2312"/>
          <w:sz w:val="32"/>
          <w:szCs w:val="32"/>
          <w:u w:val="none" w:color="auto"/>
          <w:shd w:val="clear" w:fill="auto"/>
        </w:rPr>
        <w:t>十四、国有资本经营预算财政拨款支出决算表</w:t>
      </w:r>
    </w:p>
    <w:sectPr>
      <w:footerReference r:id="rId4" w:type="default"/>
      <w:pgSz w:w="11906" w:h="16838"/>
      <w:pgMar w:top="2098" w:right="1474" w:bottom="1588"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 w:name="方正小标宋简体">
    <w:altName w:val="Arial Unicode MS"/>
    <w:panose1 w:val="02010601030101010101"/>
    <w:charset w:val="86"/>
    <w:family w:val="auto"/>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Traditional Arabic">
    <w:altName w:val="Times New Roman"/>
    <w:panose1 w:val="02020603050405020304"/>
    <w:charset w:val="00"/>
    <w:family w:val="roman"/>
    <w:pitch w:val="default"/>
    <w:sig w:usb0="00000000" w:usb1="00000000" w:usb2="00000008" w:usb3="00000000" w:csb0="00000041" w:csb1="00000000"/>
  </w:font>
  <w:font w:name="楷体_GB2312">
    <w:altName w:val="楷体"/>
    <w:panose1 w:val="02010609030101010101"/>
    <w:charset w:val="86"/>
    <w:family w:val="modern"/>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firstLine="63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9372727"/>
    </w:sdtPr>
    <w:sdtContent>
      <w:p>
        <w:pPr>
          <w:pStyle w:val="17"/>
          <w:ind w:firstLine="630"/>
          <w:jc w:val="center"/>
        </w:pPr>
        <w:r>
          <w:fldChar w:fldCharType="begin"/>
        </w:r>
        <w:r>
          <w:instrText xml:space="preserve"> PAGE   \* MERGEFORMAT </w:instrText>
        </w:r>
        <w:r>
          <w:fldChar w:fldCharType="separate"/>
        </w:r>
        <w:r>
          <w:rPr>
            <w:lang w:val="zh-CN"/>
          </w:rPr>
          <w:t>28</w:t>
        </w:r>
        <w:r>
          <w:rPr>
            <w:lang w:val="zh-CN"/>
          </w:rPr>
          <w:fldChar w:fldCharType="end"/>
        </w:r>
      </w:p>
    </w:sdtContent>
  </w:sdt>
  <w:p>
    <w:pPr>
      <w:pStyle w:val="17"/>
      <w:ind w:firstLine="63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B6317E7"/>
    <w:multiLevelType w:val="multilevel"/>
    <w:tmpl w:val="3B6317E7"/>
    <w:lvl w:ilvl="0" w:tentative="0">
      <w:start w:val="10"/>
      <w:numFmt w:val="none"/>
      <w:lvlText w:val="十、"/>
      <w:lvlJc w:val="left"/>
      <w:pPr>
        <w:ind w:left="1287" w:hanging="720"/>
      </w:pPr>
      <w:rPr>
        <w:rFonts w:hint="default"/>
        <w:lang w:val="en-US"/>
      </w:rPr>
    </w:lvl>
    <w:lvl w:ilvl="1" w:tentative="0">
      <w:start w:val="1"/>
      <w:numFmt w:val="lowerLetter"/>
      <w:lvlText w:val="%2)"/>
      <w:lvlJc w:val="left"/>
      <w:pPr>
        <w:ind w:left="1407" w:hanging="420"/>
      </w:pPr>
    </w:lvl>
    <w:lvl w:ilvl="2" w:tentative="0">
      <w:start w:val="1"/>
      <w:numFmt w:val="lowerRoman"/>
      <w:lvlText w:val="%3."/>
      <w:lvlJc w:val="right"/>
      <w:pPr>
        <w:ind w:left="1827" w:hanging="420"/>
      </w:pPr>
    </w:lvl>
    <w:lvl w:ilvl="3" w:tentative="0">
      <w:start w:val="1"/>
      <w:numFmt w:val="decimal"/>
      <w:lvlText w:val="%4."/>
      <w:lvlJc w:val="left"/>
      <w:pPr>
        <w:ind w:left="2247" w:hanging="420"/>
      </w:pPr>
    </w:lvl>
    <w:lvl w:ilvl="4" w:tentative="0">
      <w:start w:val="1"/>
      <w:numFmt w:val="lowerLetter"/>
      <w:lvlText w:val="%5)"/>
      <w:lvlJc w:val="left"/>
      <w:pPr>
        <w:ind w:left="2667" w:hanging="420"/>
      </w:pPr>
    </w:lvl>
    <w:lvl w:ilvl="5" w:tentative="0">
      <w:start w:val="1"/>
      <w:numFmt w:val="lowerRoman"/>
      <w:lvlText w:val="%6."/>
      <w:lvlJc w:val="right"/>
      <w:pPr>
        <w:ind w:left="3087" w:hanging="420"/>
      </w:pPr>
    </w:lvl>
    <w:lvl w:ilvl="6" w:tentative="0">
      <w:start w:val="1"/>
      <w:numFmt w:val="decimal"/>
      <w:lvlText w:val="%7."/>
      <w:lvlJc w:val="left"/>
      <w:pPr>
        <w:ind w:left="3507" w:hanging="420"/>
      </w:pPr>
    </w:lvl>
    <w:lvl w:ilvl="7" w:tentative="0">
      <w:start w:val="1"/>
      <w:numFmt w:val="lowerLetter"/>
      <w:lvlText w:val="%8)"/>
      <w:lvlJc w:val="left"/>
      <w:pPr>
        <w:ind w:left="3927" w:hanging="420"/>
      </w:pPr>
    </w:lvl>
    <w:lvl w:ilvl="8" w:tentative="0">
      <w:start w:val="1"/>
      <w:numFmt w:val="lowerRoman"/>
      <w:lvlText w:val="%9."/>
      <w:lvlJc w:val="right"/>
      <w:pPr>
        <w:ind w:left="434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0"/>
  <w:bordersDoNotSurroundHeader w:val="1"/>
  <w:bordersDoNotSurroundFooter w:val="1"/>
  <w:doNotTrackMoves/>
  <w:documentProtection w:edit="trackedChanges"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TUyYTBhZThmOTU4YTliMjhiZDc4ZDk4MjhmMTAzNjkifQ=="/>
  </w:docVars>
  <w:rsids>
    <w:rsidRoot w:val="009116DB"/>
    <w:rsid w:val="005E1DC8"/>
    <w:rsid w:val="009116DB"/>
    <w:rsid w:val="00C546A5"/>
    <w:rsid w:val="010F1DA1"/>
    <w:rsid w:val="018A3349"/>
    <w:rsid w:val="10934EF1"/>
    <w:rsid w:val="1336140F"/>
    <w:rsid w:val="1FFC4F70"/>
    <w:rsid w:val="3DB76351"/>
    <w:rsid w:val="521C7446"/>
    <w:rsid w:val="5A9F0C15"/>
    <w:rsid w:val="60A70834"/>
    <w:rsid w:val="6FB123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2">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2">
    <w:name w:val="Heading 1"/>
    <w:basedOn w:val="1"/>
    <w:next w:val="1"/>
    <w:link w:val="23"/>
    <w:qFormat/>
    <w:uiPriority w:val="9"/>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3">
    <w:name w:val="annotation text"/>
    <w:basedOn w:val="1"/>
    <w:semiHidden/>
    <w:unhideWhenUsed/>
    <w:uiPriority w:val="99"/>
    <w:pPr>
      <w:jc w:val="left"/>
    </w:pPr>
  </w:style>
  <w:style w:type="paragraph" w:styleId="4">
    <w:name w:val="Body Text"/>
    <w:basedOn w:val="1"/>
    <w:qFormat/>
    <w:uiPriority w:val="99"/>
    <w:pPr>
      <w:spacing w:beforeLines="30"/>
    </w:pPr>
    <w:rPr>
      <w:rFonts w:ascii="仿宋_GB2312" w:hAnsi="Times New Roman" w:eastAsia="仿宋_GB2312" w:cs="Times New Roman"/>
      <w:kern w:val="0"/>
      <w:sz w:val="30"/>
      <w:szCs w:val="24"/>
    </w:rPr>
  </w:style>
  <w:style w:type="paragraph" w:styleId="5">
    <w:name w:val="Plain Text"/>
    <w:basedOn w:val="1"/>
    <w:unhideWhenUsed/>
    <w:qFormat/>
    <w:uiPriority w:val="99"/>
    <w:pPr>
      <w:widowControl/>
      <w:spacing w:after="200" w:line="276" w:lineRule="auto"/>
      <w:jc w:val="left"/>
    </w:pPr>
    <w:rPr>
      <w:rFonts w:ascii="宋体" w:hAnsi="Courier New" w:eastAsia="宋体" w:cs="Courier New"/>
      <w:kern w:val="0"/>
      <w:szCs w:val="21"/>
      <w:lang w:eastAsia="en-US" w:bidi="en-US"/>
    </w:rPr>
  </w:style>
  <w:style w:type="paragraph" w:styleId="6">
    <w:name w:val="Balloon Text"/>
    <w:basedOn w:val="1"/>
    <w:semiHidden/>
    <w:unhideWhenUsed/>
    <w:qFormat/>
    <w:uiPriority w:val="99"/>
    <w:rPr>
      <w:sz w:val="18"/>
      <w:szCs w:val="18"/>
    </w:rPr>
  </w:style>
  <w:style w:type="paragraph" w:styleId="7">
    <w:name w:val="footer"/>
    <w:basedOn w:val="1"/>
    <w:link w:val="39"/>
    <w:unhideWhenUsed/>
    <w:qFormat/>
    <w:uiPriority w:val="99"/>
    <w:pPr>
      <w:tabs>
        <w:tab w:val="center" w:pos="4153"/>
        <w:tab w:val="right" w:pos="8306"/>
      </w:tabs>
      <w:snapToGrid w:val="0"/>
      <w:jc w:val="left"/>
    </w:pPr>
    <w:rPr>
      <w:sz w:val="18"/>
      <w:szCs w:val="18"/>
    </w:rPr>
  </w:style>
  <w:style w:type="paragraph" w:styleId="8">
    <w:name w:val="header"/>
    <w:basedOn w:val="1"/>
    <w:link w:val="38"/>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spacing w:before="100" w:beforeAutospacing="1" w:after="100" w:afterAutospacing="1"/>
      <w:jc w:val="left"/>
    </w:pPr>
    <w:rPr>
      <w:rFonts w:cs="Times New Roman"/>
      <w:kern w:val="0"/>
      <w:sz w:val="24"/>
    </w:rPr>
  </w:style>
  <w:style w:type="table" w:styleId="11">
    <w:name w:val="Table Grid"/>
    <w:basedOn w:val="10"/>
    <w:semiHidden/>
    <w:unhideWhenUse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Strong"/>
    <w:basedOn w:val="12"/>
    <w:qFormat/>
    <w:uiPriority w:val="22"/>
    <w:rPr>
      <w:b/>
    </w:rPr>
  </w:style>
  <w:style w:type="character" w:styleId="14">
    <w:name w:val="Hyperlink"/>
    <w:basedOn w:val="12"/>
    <w:unhideWhenUsed/>
    <w:qFormat/>
    <w:uiPriority w:val="99"/>
    <w:rPr>
      <w:color w:val="0000FF" w:themeColor="hyperlink"/>
      <w:u w:val="single"/>
    </w:rPr>
  </w:style>
  <w:style w:type="character" w:styleId="15">
    <w:name w:val="annotation reference"/>
    <w:basedOn w:val="12"/>
    <w:semiHidden/>
    <w:unhideWhenUsed/>
    <w:uiPriority w:val="99"/>
    <w:rPr>
      <w:sz w:val="21"/>
      <w:szCs w:val="21"/>
    </w:rPr>
  </w:style>
  <w:style w:type="paragraph" w:customStyle="1" w:styleId="16">
    <w:name w:val="Heading 2"/>
    <w:basedOn w:val="1"/>
    <w:next w:val="1"/>
    <w:link w:val="24"/>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customStyle="1" w:styleId="17">
    <w:name w:val="Footer"/>
    <w:basedOn w:val="1"/>
    <w:unhideWhenUsed/>
    <w:qFormat/>
    <w:uiPriority w:val="99"/>
    <w:pPr>
      <w:tabs>
        <w:tab w:val="center" w:pos="4153"/>
        <w:tab w:val="right" w:pos="8306"/>
      </w:tabs>
      <w:snapToGrid w:val="0"/>
      <w:jc w:val="left"/>
    </w:pPr>
    <w:rPr>
      <w:sz w:val="18"/>
      <w:szCs w:val="18"/>
    </w:rPr>
  </w:style>
  <w:style w:type="paragraph" w:customStyle="1" w:styleId="18">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19">
    <w:name w:val="TOC 1"/>
    <w:basedOn w:val="1"/>
    <w:next w:val="1"/>
    <w:unhideWhenUsed/>
    <w:qFormat/>
    <w:uiPriority w:val="39"/>
    <w:pPr>
      <w:tabs>
        <w:tab w:val="right" w:leader="dot" w:pos="8296"/>
      </w:tabs>
      <w:spacing w:before="93"/>
      <w:ind w:firstLine="980"/>
      <w:jc w:val="center"/>
    </w:pPr>
    <w:rPr>
      <w:rFonts w:ascii="仿宋" w:hAnsi="仿宋" w:eastAsia="仿宋" w:cs="Times New Roman"/>
      <w:sz w:val="28"/>
      <w:szCs w:val="28"/>
    </w:rPr>
  </w:style>
  <w:style w:type="paragraph" w:customStyle="1" w:styleId="20">
    <w:name w:val="TOC 2"/>
    <w:basedOn w:val="1"/>
    <w:next w:val="1"/>
    <w:unhideWhenUsed/>
    <w:qFormat/>
    <w:uiPriority w:val="39"/>
    <w:pPr>
      <w:tabs>
        <w:tab w:val="right" w:leader="dot" w:pos="8296"/>
      </w:tabs>
      <w:ind w:left="420" w:leftChars="200"/>
    </w:pPr>
    <w:rPr>
      <w:rFonts w:ascii="Times New Roman" w:hAnsi="Times New Roman" w:eastAsia="宋体" w:cs="Times New Roman"/>
      <w:szCs w:val="24"/>
    </w:rPr>
  </w:style>
  <w:style w:type="character" w:customStyle="1" w:styleId="21">
    <w:name w:val="页眉 字符"/>
    <w:basedOn w:val="12"/>
    <w:qFormat/>
    <w:uiPriority w:val="99"/>
    <w:rPr>
      <w:sz w:val="18"/>
      <w:szCs w:val="18"/>
    </w:rPr>
  </w:style>
  <w:style w:type="character" w:customStyle="1" w:styleId="22">
    <w:name w:val="页脚 字符"/>
    <w:basedOn w:val="12"/>
    <w:qFormat/>
    <w:uiPriority w:val="99"/>
    <w:rPr>
      <w:sz w:val="18"/>
      <w:szCs w:val="18"/>
    </w:rPr>
  </w:style>
  <w:style w:type="character" w:customStyle="1" w:styleId="23">
    <w:name w:val="标题 1 字符"/>
    <w:basedOn w:val="12"/>
    <w:link w:val="2"/>
    <w:qFormat/>
    <w:uiPriority w:val="9"/>
    <w:rPr>
      <w:rFonts w:ascii="Times New Roman" w:hAnsi="Times New Roman" w:eastAsia="宋体" w:cs="Times New Roman"/>
      <w:b/>
      <w:bCs/>
      <w:kern w:val="44"/>
      <w:sz w:val="44"/>
      <w:szCs w:val="44"/>
    </w:rPr>
  </w:style>
  <w:style w:type="character" w:customStyle="1" w:styleId="24">
    <w:name w:val="标题 2 字符"/>
    <w:basedOn w:val="12"/>
    <w:link w:val="16"/>
    <w:qFormat/>
    <w:uiPriority w:val="9"/>
    <w:rPr>
      <w:rFonts w:asciiTheme="majorHAnsi" w:hAnsiTheme="majorHAnsi" w:eastAsiaTheme="majorEastAsia" w:cstheme="majorBidi"/>
      <w:b/>
      <w:bCs/>
      <w:sz w:val="32"/>
      <w:szCs w:val="32"/>
    </w:rPr>
  </w:style>
  <w:style w:type="character" w:customStyle="1" w:styleId="25">
    <w:name w:val="正文文本 字符"/>
    <w:basedOn w:val="12"/>
    <w:qFormat/>
    <w:uiPriority w:val="99"/>
    <w:rPr>
      <w:rFonts w:ascii="仿宋_GB2312" w:hAnsi="Times New Roman" w:eastAsia="仿宋_GB2312" w:cs="Times New Roman"/>
      <w:kern w:val="0"/>
      <w:sz w:val="30"/>
      <w:szCs w:val="24"/>
    </w:rPr>
  </w:style>
  <w:style w:type="paragraph" w:styleId="26">
    <w:name w:val="List Paragraph"/>
    <w:basedOn w:val="1"/>
    <w:qFormat/>
    <w:uiPriority w:val="34"/>
    <w:pPr>
      <w:ind w:firstLine="420" w:firstLineChars="200"/>
    </w:pPr>
    <w:rPr>
      <w:rFonts w:ascii="Times New Roman" w:hAnsi="Times New Roman" w:eastAsia="宋体" w:cs="Times New Roman"/>
      <w:szCs w:val="24"/>
    </w:rPr>
  </w:style>
  <w:style w:type="character" w:customStyle="1" w:styleId="27">
    <w:name w:val="批注框文本 字符"/>
    <w:basedOn w:val="12"/>
    <w:semiHidden/>
    <w:qFormat/>
    <w:uiPriority w:val="99"/>
    <w:rPr>
      <w:sz w:val="18"/>
      <w:szCs w:val="18"/>
    </w:rPr>
  </w:style>
  <w:style w:type="paragraph" w:customStyle="1" w:styleId="28">
    <w:name w:val="Default"/>
    <w:qFormat/>
    <w:uiPriority w:val="0"/>
    <w:pPr>
      <w:widowControl w:val="0"/>
      <w:autoSpaceDE w:val="0"/>
      <w:autoSpaceDN w:val="0"/>
      <w:adjustRightInd w:val="0"/>
    </w:pPr>
    <w:rPr>
      <w:rFonts w:ascii="仿宋" w:hAnsi="Calibri" w:eastAsia="仿宋" w:cs="仿宋"/>
      <w:color w:val="000000"/>
      <w:sz w:val="24"/>
      <w:szCs w:val="24"/>
      <w:lang w:val="en-US" w:eastAsia="zh-CN" w:bidi="ar-SA"/>
    </w:rPr>
  </w:style>
  <w:style w:type="character" w:customStyle="1" w:styleId="29">
    <w:name w:val="纯文本 字符"/>
    <w:basedOn w:val="12"/>
    <w:qFormat/>
    <w:uiPriority w:val="99"/>
    <w:rPr>
      <w:rFonts w:ascii="宋体" w:hAnsi="Courier New" w:eastAsia="宋体" w:cs="Courier New"/>
      <w:kern w:val="0"/>
      <w:szCs w:val="21"/>
      <w:lang w:eastAsia="en-US" w:bidi="en-US"/>
    </w:rPr>
  </w:style>
  <w:style w:type="character" w:customStyle="1" w:styleId="30">
    <w:name w:val="NormalCharacter"/>
    <w:semiHidden/>
    <w:qFormat/>
    <w:uiPriority w:val="0"/>
  </w:style>
  <w:style w:type="paragraph" w:customStyle="1" w:styleId="31">
    <w:name w:val="WPSOffice手动目录 1"/>
    <w:qFormat/>
    <w:uiPriority w:val="0"/>
    <w:rPr>
      <w:rFonts w:asciiTheme="minorHAnsi" w:hAnsiTheme="minorHAnsi" w:eastAsiaTheme="minorEastAsia" w:cstheme="minorBidi"/>
      <w:lang w:val="en-US" w:eastAsia="zh-CN" w:bidi="ar-SA"/>
    </w:rPr>
  </w:style>
  <w:style w:type="paragraph" w:customStyle="1" w:styleId="32">
    <w:name w:val="WPSOffice手动目录 2"/>
    <w:qFormat/>
    <w:uiPriority w:val="0"/>
    <w:pPr>
      <w:ind w:left="200" w:leftChars="200"/>
    </w:pPr>
    <w:rPr>
      <w:rFonts w:asciiTheme="minorHAnsi" w:hAnsiTheme="minorHAnsi" w:eastAsiaTheme="minorEastAsia" w:cstheme="minorBidi"/>
      <w:lang w:val="en-US" w:eastAsia="zh-CN" w:bidi="ar-SA"/>
    </w:rPr>
  </w:style>
  <w:style w:type="character" w:customStyle="1" w:styleId="33">
    <w:name w:val="批注文字 Char"/>
    <w:basedOn w:val="12"/>
    <w:semiHidden/>
    <w:uiPriority w:val="99"/>
    <w:rPr>
      <w:kern w:val="2"/>
      <w:sz w:val="21"/>
      <w:szCs w:val="22"/>
    </w:rPr>
  </w:style>
  <w:style w:type="paragraph" w:customStyle="1" w:styleId="34">
    <w:name w:val="Header0"/>
    <w:basedOn w:val="1"/>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35">
    <w:name w:val="页眉 Char"/>
    <w:basedOn w:val="12"/>
    <w:uiPriority w:val="99"/>
    <w:rPr>
      <w:kern w:val="2"/>
      <w:sz w:val="18"/>
      <w:szCs w:val="18"/>
    </w:rPr>
  </w:style>
  <w:style w:type="paragraph" w:customStyle="1" w:styleId="36">
    <w:name w:val="Footer0"/>
    <w:basedOn w:val="1"/>
    <w:unhideWhenUsed/>
    <w:qFormat/>
    <w:uiPriority w:val="99"/>
    <w:pPr>
      <w:tabs>
        <w:tab w:val="center" w:pos="4153"/>
        <w:tab w:val="right" w:pos="8306"/>
      </w:tabs>
      <w:snapToGrid w:val="0"/>
      <w:jc w:val="left"/>
    </w:pPr>
    <w:rPr>
      <w:sz w:val="18"/>
      <w:szCs w:val="18"/>
    </w:rPr>
  </w:style>
  <w:style w:type="character" w:customStyle="1" w:styleId="37">
    <w:name w:val="页脚 Char"/>
    <w:basedOn w:val="12"/>
    <w:uiPriority w:val="99"/>
    <w:rPr>
      <w:kern w:val="2"/>
      <w:sz w:val="18"/>
      <w:szCs w:val="18"/>
    </w:rPr>
  </w:style>
  <w:style w:type="character" w:customStyle="1" w:styleId="38">
    <w:name w:val="页眉 Char1"/>
    <w:basedOn w:val="12"/>
    <w:link w:val="8"/>
    <w:uiPriority w:val="99"/>
    <w:rPr>
      <w:kern w:val="2"/>
      <w:sz w:val="18"/>
      <w:szCs w:val="18"/>
    </w:rPr>
  </w:style>
  <w:style w:type="character" w:customStyle="1" w:styleId="39">
    <w:name w:val="页脚 Char1"/>
    <w:basedOn w:val="12"/>
    <w:link w:val="7"/>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chart" Target="charts/chart4.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7" Type="http://schemas.openxmlformats.org/officeDocument/2006/relationships/fontTable" Target="fontTable.xml"/><Relationship Id="rId26" Type="http://schemas.openxmlformats.org/officeDocument/2006/relationships/customXml" Target="../customXml/item13.xml"/><Relationship Id="rId25" Type="http://schemas.openxmlformats.org/officeDocument/2006/relationships/customXml" Target="../customXml/item12.xml"/><Relationship Id="rId24" Type="http://schemas.openxmlformats.org/officeDocument/2006/relationships/customXml" Target="../customXml/item11.xml"/><Relationship Id="rId23" Type="http://schemas.openxmlformats.org/officeDocument/2006/relationships/customXml" Target="../customXml/item10.xml"/><Relationship Id="rId22" Type="http://schemas.openxmlformats.org/officeDocument/2006/relationships/customXml" Target="../customXml/item9.xml"/><Relationship Id="rId21" Type="http://schemas.openxmlformats.org/officeDocument/2006/relationships/customXml" Target="../customXml/item8.xml"/><Relationship Id="rId20" Type="http://schemas.openxmlformats.org/officeDocument/2006/relationships/customXml" Target="../customXml/item7.xml"/><Relationship Id="rId2" Type="http://schemas.openxmlformats.org/officeDocument/2006/relationships/settings" Target="settings.xml"/><Relationship Id="rId19" Type="http://schemas.openxmlformats.org/officeDocument/2006/relationships/customXml" Target="../customXml/item6.xml"/><Relationship Id="rId18" Type="http://schemas.openxmlformats.org/officeDocument/2006/relationships/customXml" Target="../customXml/item5.xml"/><Relationship Id="rId17" Type="http://schemas.openxmlformats.org/officeDocument/2006/relationships/customXml" Target="../customXml/item4.xml"/><Relationship Id="rId16" Type="http://schemas.openxmlformats.org/officeDocument/2006/relationships/customXml" Target="../customXml/item3.xml"/><Relationship Id="rId15" Type="http://schemas.openxmlformats.org/officeDocument/2006/relationships/customXml" Target="../customXml/item2.xml"/><Relationship Id="rId14" Type="http://schemas.openxmlformats.org/officeDocument/2006/relationships/customXml" Target="../customXml/item1.xml"/><Relationship Id="rId13" Type="http://schemas.openxmlformats.org/officeDocument/2006/relationships/numbering" Target="numbering.xml"/><Relationship Id="rId12" Type="http://schemas.openxmlformats.org/officeDocument/2006/relationships/chart" Target="charts/chart7.xml"/><Relationship Id="rId11" Type="http://schemas.openxmlformats.org/officeDocument/2006/relationships/chart" Target="charts/chart6.xml"/><Relationship Id="rId10" Type="http://schemas.openxmlformats.org/officeDocument/2006/relationships/chart" Target="charts/chart5.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package" Target="../embeddings/Workbook3.xlsx"/></Relationships>
</file>

<file path=word/charts/_rels/chart2.xml.rels><?xml version="1.0" encoding="UTF-8" standalone="yes"?>
<Relationships xmlns="http://schemas.openxmlformats.org/package/2006/relationships"><Relationship Id="rId1" Type="http://schemas.openxmlformats.org/officeDocument/2006/relationships/package" Target="../embeddings/Workbook6.xlsx"/></Relationships>
</file>

<file path=word/charts/_rels/chart3.xml.rels><?xml version="1.0" encoding="UTF-8" standalone="yes"?>
<Relationships xmlns="http://schemas.openxmlformats.org/package/2006/relationships"><Relationship Id="rId1" Type="http://schemas.openxmlformats.org/officeDocument/2006/relationships/package" Target="../embeddings/Workbook7.xlsx"/></Relationships>
</file>

<file path=word/charts/_rels/chart4.xml.rels><?xml version="1.0" encoding="UTF-8" standalone="yes"?>
<Relationships xmlns="http://schemas.openxmlformats.org/package/2006/relationships"><Relationship Id="rId1" Type="http://schemas.openxmlformats.org/officeDocument/2006/relationships/package" Target="../embeddings/Workbook1.xlsx"/></Relationships>
</file>

<file path=word/charts/_rels/chart5.xml.rels><?xml version="1.0" encoding="UTF-8" standalone="yes"?>
<Relationships xmlns="http://schemas.openxmlformats.org/package/2006/relationships"><Relationship Id="rId1" Type="http://schemas.openxmlformats.org/officeDocument/2006/relationships/package" Target="../embeddings/Workbook4.xlsx"/></Relationships>
</file>

<file path=word/charts/_rels/chart6.xml.rels><?xml version="1.0" encoding="UTF-8" standalone="yes"?>
<Relationships xmlns="http://schemas.openxmlformats.org/package/2006/relationships"><Relationship Id="rId1" Type="http://schemas.openxmlformats.org/officeDocument/2006/relationships/package" Target="../embeddings/Workbook5.xlsx"/></Relationships>
</file>

<file path=word/charts/_rels/chart7.xml.rels><?xml version="1.0" encoding="UTF-8" standalone="yes"?>
<Relationships xmlns="http://schemas.openxmlformats.org/package/2006/relationships"><Relationship Id="rId1" Type="http://schemas.openxmlformats.org/officeDocument/2006/relationships/package" Target="../embeddings/Workbook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lgn="ctr">
              <a:defRPr lang="zh-CN" sz="1600" b="1" i="0" u="none" strike="noStrike" kern="1200" baseline="0">
                <a:solidFill>
                  <a:schemeClr val="tx1"/>
                </a:solidFill>
                <a:latin typeface="+mn-lt"/>
                <a:ea typeface="+mn-ea"/>
                <a:cs typeface="+mn-cs"/>
              </a:defRPr>
            </a:pPr>
            <a:r>
              <a:rPr lang="zh-CN" altLang="en-US" sz="1600"/>
              <a:t>图</a:t>
            </a:r>
            <a:r>
              <a:rPr lang="en-US" altLang="zh-CN" sz="1600"/>
              <a:t>1</a:t>
            </a:r>
            <a:r>
              <a:rPr lang="zh-CN" altLang="en-US" sz="1600"/>
              <a:t>：收、支决算总计变动情况图</a:t>
            </a:r>
            <a:endParaRPr lang="zh-CN" altLang="en-US" sz="1600"/>
          </a:p>
        </c:rich>
      </c:tx>
      <c:layout>
        <c:manualLayout>
          <c:xMode val="edge"/>
          <c:yMode val="edge"/>
          <c:x val="0.204613085690056"/>
          <c:y val="0.0749204183719873"/>
        </c:manualLayout>
      </c:layout>
      <c:overlay val="0"/>
    </c:title>
    <c:autoTitleDeleted val="0"/>
    <c:plotArea>
      <c:layout>
        <c:manualLayout>
          <c:layoutTarget val="inner"/>
          <c:xMode val="edge"/>
          <c:yMode val="edge"/>
          <c:x val="0.0854462479452288"/>
          <c:y val="0.279522637795278"/>
          <c:w val="0.864025246904338"/>
          <c:h val="0.604936297025375"/>
        </c:manualLayout>
      </c:layout>
      <c:barChart>
        <c:barDir val="col"/>
        <c:grouping val="stacked"/>
        <c:varyColors val="0"/>
        <c:ser>
          <c:idx val="0"/>
          <c:order val="0"/>
          <c:tx>
            <c:strRef>
              <c:f>Sheet1!$B$1</c:f>
              <c:strCache>
                <c:ptCount val="1"/>
                <c:pt idx="0">
                  <c:v>单位：万元</c:v>
                </c:pt>
              </c:strCache>
            </c:strRef>
          </c:tx>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Sheet1!$A$2:$A$3</c:f>
              <c:strCache>
                <c:ptCount val="2"/>
                <c:pt idx="0">
                  <c:v>2020年收、支决算总计</c:v>
                </c:pt>
                <c:pt idx="1">
                  <c:v>2021年收、支决算总计</c:v>
                </c:pt>
              </c:strCache>
            </c:strRef>
          </c:cat>
          <c:val>
            <c:numRef>
              <c:f>Sheet1!$B$2:$B$3</c:f>
              <c:numCache>
                <c:formatCode>General</c:formatCode>
                <c:ptCount val="2"/>
                <c:pt idx="0">
                  <c:v>315.98</c:v>
                </c:pt>
                <c:pt idx="1">
                  <c:v>314.19</c:v>
                </c:pt>
              </c:numCache>
            </c:numRef>
          </c:val>
        </c:ser>
        <c:dLbls>
          <c:showLegendKey val="0"/>
          <c:showVal val="1"/>
          <c:showCatName val="0"/>
          <c:showSerName val="0"/>
          <c:showPercent val="0"/>
          <c:showBubbleSize val="0"/>
        </c:dLbls>
        <c:gapWidth val="55"/>
        <c:overlap val="100"/>
        <c:axId val="181096832"/>
        <c:axId val="181135616"/>
      </c:barChart>
      <c:catAx>
        <c:axId val="181096832"/>
        <c:scaling>
          <c:orientation val="minMax"/>
        </c:scaling>
        <c:delete val="0"/>
        <c:axPos val="b"/>
        <c:numFmt formatCode="General" sourceLinked="0"/>
        <c:majorTickMark val="none"/>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81135616"/>
        <c:crossesAt val="0"/>
        <c:auto val="1"/>
        <c:lblAlgn val="ctr"/>
        <c:lblOffset val="100"/>
        <c:noMultiLvlLbl val="0"/>
      </c:catAx>
      <c:valAx>
        <c:axId val="181135616"/>
        <c:scaling>
          <c:orientation val="minMax"/>
        </c:scaling>
        <c:delete val="0"/>
        <c:axPos val="l"/>
        <c:majorGridlines/>
        <c:numFmt formatCode="General" sourceLinked="1"/>
        <c:majorTickMark val="none"/>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81096832"/>
        <c:crosses val="autoZero"/>
        <c:crossBetween val="between"/>
      </c:valAx>
      <c:spPr>
        <a:gradFill>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c:spPr>
    </c:plotArea>
    <c:legend>
      <c:legendPos val="r"/>
      <c:layout>
        <c:manualLayout>
          <c:xMode val="edge"/>
          <c:yMode val="edge"/>
          <c:x val="0.0248386992800954"/>
          <c:y val="0.177633694225722"/>
          <c:w val="0.161291808786364"/>
          <c:h val="0.0627878937007874"/>
        </c:manualLayout>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spPr>
    <a:noFill/>
    <a:ln w="9525" cap="flat" cmpd="sng" algn="ctr">
      <a:noFill/>
      <a:prstDash val="solid"/>
      <a:round/>
    </a:ln>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lang="zh-CN" altLang="en-US" sz="1600"/>
              <a:t>图</a:t>
            </a:r>
            <a:r>
              <a:rPr lang="en-US" altLang="zh-CN" sz="1600"/>
              <a:t>2</a:t>
            </a:r>
            <a:r>
              <a:rPr lang="zh-CN" altLang="en-US" sz="1600"/>
              <a:t>：收入决算结构图</a:t>
            </a:r>
            <a:endParaRPr lang="zh-CN" altLang="en-US" sz="1600"/>
          </a:p>
        </c:rich>
      </c:tx>
      <c:layout>
        <c:manualLayout>
          <c:xMode val="edge"/>
          <c:yMode val="edge"/>
          <c:x val="0.25853927405505"/>
          <c:y val="0.912947658402204"/>
        </c:manualLayout>
      </c:layout>
      <c:overlay val="0"/>
    </c:title>
    <c:autoTitleDeleted val="0"/>
    <c:plotArea>
      <c:layout/>
      <c:pieChart>
        <c:varyColors val="1"/>
        <c:ser>
          <c:idx val="0"/>
          <c:order val="0"/>
          <c:tx>
            <c:strRef>
              <c:f>Sheet1!$B$1</c:f>
              <c:strCache>
                <c:ptCount val="1"/>
                <c:pt idx="0">
                  <c:v>2021年收入决算结构图</c:v>
                </c:pt>
              </c:strCache>
            </c:strRef>
          </c:tx>
          <c:explosion val="0"/>
          <c:dPt>
            <c:idx val="0"/>
            <c:bubble3D val="0"/>
          </c:dPt>
          <c:dPt>
            <c:idx val="1"/>
            <c:bubble3D val="0"/>
          </c:dPt>
          <c:dPt>
            <c:idx val="2"/>
            <c:bubble3D val="0"/>
          </c:dPt>
          <c:dPt>
            <c:idx val="3"/>
            <c:bubble3D val="0"/>
          </c:dPt>
          <c:dPt>
            <c:idx val="4"/>
            <c:bubble3D val="0"/>
          </c:dPt>
          <c:dPt>
            <c:idx val="5"/>
            <c:bubble3D val="0"/>
          </c:dPt>
          <c:dPt>
            <c:idx val="6"/>
            <c:bubble3D val="0"/>
          </c:dPt>
          <c:dLbls>
            <c:dLbl>
              <c:idx val="1"/>
              <c:layout>
                <c:manualLayout>
                  <c:x val="-0.401374759971825"/>
                  <c:y val="0.00774659894942603"/>
                </c:manualLayout>
              </c:layout>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dLbl>
              <c:idx val="2"/>
              <c:layout>
                <c:manualLayout>
                  <c:x val="0.406367041198502"/>
                  <c:y val="0.0541095841335178"/>
                </c:manualLayout>
              </c:layout>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dLbl>
              <c:idx val="3"/>
              <c:layout>
                <c:manualLayout>
                  <c:x val="-0.303370786516855"/>
                  <c:y val="0.0499650511299446"/>
                </c:manualLayout>
              </c:layout>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dLbl>
              <c:idx val="4"/>
              <c:layout>
                <c:manualLayout>
                  <c:x val="-0.127734588665898"/>
                  <c:y val="-0.0533341051864978"/>
                </c:manualLayout>
              </c:layout>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dLbl>
              <c:idx val="5"/>
              <c:layout>
                <c:manualLayout>
                  <c:x val="0.176978263092265"/>
                  <c:y val="0"/>
                </c:manualLayout>
              </c:layout>
              <c:dLblPos val="bestFit"/>
              <c:showLegendKey val="0"/>
              <c:showVal val="0"/>
              <c:showCatName val="1"/>
              <c:showSerName val="0"/>
              <c:showPercent val="1"/>
              <c:showBubbleSize val="0"/>
              <c:separator>
</c:separator>
              <c:extLst>
                <c:ext xmlns:c15="http://schemas.microsoft.com/office/drawing/2012/chart" uri="{CE6537A1-D6FC-4f65-9D91-7224C49458BB}">
                  <c15:layout>
                    <c:manualLayout>
                      <c:w val="0.313545987698469"/>
                      <c:h val="0.174839302112029"/>
                    </c:manualLayout>
                  </c15:layout>
                </c:ext>
              </c:extLst>
            </c:dLbl>
            <c:dLbl>
              <c:idx val="6"/>
              <c:layout>
                <c:manualLayout>
                  <c:x val="0.429908646419847"/>
                  <c:y val="-0.0518854800804938"/>
                </c:manualLayout>
              </c:layout>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numFmt formatCode="0.00%"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0"/>
            <c:showCatName val="1"/>
            <c:showSerName val="0"/>
            <c:showPercent val="1"/>
            <c:showBubbleSize val="0"/>
            <c:showLeaderLines val="1"/>
            <c:extLst>
              <c:ext xmlns:c15="http://schemas.microsoft.com/office/drawing/2012/chart" uri="{CE6537A1-D6FC-4f65-9D91-7224C49458BB}">
                <c15:layout/>
                <c15:showLeaderLines val="1"/>
                <c15:leaderLines>
                  <c:spPr>
                    <a:ln w="12700" cap="flat" cmpd="sng" algn="ctr">
                      <a:solidFill>
                        <a:schemeClr val="tx1">
                          <a:shade val="95000"/>
                          <a:satMod val="105000"/>
                        </a:schemeClr>
                      </a:solidFill>
                      <a:prstDash val="solid"/>
                      <a:round/>
                    </a:ln>
                  </c:spPr>
                </c15:leaderLines>
              </c:ext>
            </c:extLst>
          </c:dLbls>
          <c:cat>
            <c:strRef>
              <c:f>Sheet1!$A$2:$A$8</c:f>
              <c:strCache>
                <c:ptCount val="1"/>
                <c:pt idx="0">
                  <c:v>一般公共预算财政拨款收入</c:v>
                </c:pt>
              </c:strCache>
            </c:strRef>
          </c:cat>
          <c:val>
            <c:numRef>
              <c:f>Sheet1!$B$2:$B$8</c:f>
              <c:numCache>
                <c:formatCode>General</c:formatCode>
                <c:ptCount val="7"/>
                <c:pt idx="0">
                  <c:v>315.98</c:v>
                </c:pt>
              </c:numCache>
            </c:numRef>
          </c:val>
        </c:ser>
        <c:dLbls>
          <c:showLegendKey val="0"/>
          <c:showVal val="0"/>
          <c:showCatName val="1"/>
          <c:showSerName val="0"/>
          <c:showPercent val="1"/>
          <c:showBubbleSize val="0"/>
          <c:showLeaderLines val="1"/>
        </c:dLbls>
        <c:firstSliceAng val="0"/>
      </c:pieChart>
      <c:spPr>
        <a:gradFill>
          <a:gsLst>
            <a:gs pos="0">
              <a:srgbClr val="4F81BD">
                <a:tint val="66000"/>
                <a:satMod val="160000"/>
              </a:srgbClr>
            </a:gs>
            <a:gs pos="50000">
              <a:srgbClr val="4F81BD">
                <a:tint val="44500"/>
                <a:satMod val="160000"/>
              </a:srgbClr>
            </a:gs>
            <a:gs pos="100000">
              <a:srgbClr val="4F81BD">
                <a:tint val="23500"/>
                <a:satMod val="160000"/>
              </a:srgbClr>
            </a:gs>
          </a:gsLst>
          <a:lin ang="5400000" scaled="0"/>
        </a:gradFill>
      </c:spPr>
    </c:plotArea>
    <c:plotVisOnly val="1"/>
    <c:dispBlanksAs val="zero"/>
    <c:showDLblsOverMax val="0"/>
  </c:chart>
  <c:spPr>
    <a:noFill/>
    <a:ln w="9525" cap="flat" cmpd="sng" algn="ctr">
      <a:noFill/>
      <a:prstDash val="solid"/>
      <a:round/>
    </a:ln>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lang="zh-CN" altLang="en-US" sz="1400"/>
              <a:t>图</a:t>
            </a:r>
            <a:r>
              <a:rPr lang="en-US" altLang="zh-CN" sz="1400"/>
              <a:t>3</a:t>
            </a:r>
            <a:r>
              <a:rPr lang="zh-CN" altLang="en-US" sz="1400"/>
              <a:t>：支出决算结构图</a:t>
            </a:r>
            <a:endParaRPr lang="zh-CN" altLang="en-US" sz="1400"/>
          </a:p>
        </c:rich>
      </c:tx>
      <c:layout/>
      <c:overlay val="0"/>
    </c:title>
    <c:autoTitleDeleted val="0"/>
    <c:plotArea>
      <c:layout>
        <c:manualLayout>
          <c:layoutTarget val="inner"/>
          <c:xMode val="edge"/>
          <c:yMode val="edge"/>
          <c:x val="0.305419287072625"/>
          <c:y val="0.233294491439345"/>
          <c:w val="0.410832696599176"/>
          <c:h val="0.704308849938649"/>
        </c:manualLayout>
      </c:layout>
      <c:pieChart>
        <c:varyColors val="1"/>
        <c:ser>
          <c:idx val="0"/>
          <c:order val="0"/>
          <c:tx>
            <c:strRef>
              <c:f>Sheet1!$B$1</c:f>
              <c:strCache>
                <c:ptCount val="1"/>
                <c:pt idx="0">
                  <c:v>支出决算数</c:v>
                </c:pt>
              </c:strCache>
            </c:strRef>
          </c:tx>
          <c:explosion val="0"/>
          <c:dPt>
            <c:idx val="0"/>
            <c:bubble3D val="0"/>
          </c:dPt>
          <c:dPt>
            <c:idx val="1"/>
            <c:bubble3D val="0"/>
          </c:dPt>
          <c:dPt>
            <c:idx val="2"/>
            <c:bubble3D val="0"/>
          </c:dPt>
          <c:dPt>
            <c:idx val="3"/>
            <c:bubble3D val="0"/>
          </c:dPt>
          <c:dPt>
            <c:idx val="4"/>
            <c:bubble3D val="0"/>
          </c:dPt>
          <c:dLbls>
            <c:dLbl>
              <c:idx val="1"/>
              <c:layout>
                <c:manualLayout>
                  <c:x val="-0.13012312424341"/>
                  <c:y val="-0.077449155557589"/>
                </c:manualLayout>
              </c:layout>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dLbl>
              <c:idx val="2"/>
              <c:layout>
                <c:manualLayout>
                  <c:x val="-0.165383232497371"/>
                  <c:y val="-0.400144191018582"/>
                </c:manualLayout>
              </c:layout>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dLbl>
              <c:idx val="3"/>
              <c:layout>
                <c:manualLayout>
                  <c:x val="-0.104159736783097"/>
                  <c:y val="0.154874466401055"/>
                </c:manualLayout>
              </c:layout>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numFmt formatCode="0.00%"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0"/>
            <c:showCatName val="1"/>
            <c:showSerName val="0"/>
            <c:showPercent val="1"/>
            <c:showBubbleSize val="0"/>
            <c:showLeaderLines val="1"/>
            <c:extLst>
              <c:ext xmlns:c15="http://schemas.microsoft.com/office/drawing/2012/chart" uri="{CE6537A1-D6FC-4f65-9D91-7224C49458BB}">
                <c15:layout/>
                <c15:showLeaderLines val="1"/>
                <c15:leaderLines/>
              </c:ext>
            </c:extLst>
          </c:dLbls>
          <c:cat>
            <c:strRef>
              <c:f>Sheet1!$A$2:$A$6</c:f>
              <c:strCache>
                <c:ptCount val="5"/>
                <c:pt idx="0">
                  <c:v>基本支出</c:v>
                </c:pt>
                <c:pt idx="4">
                  <c:v>项目支出</c:v>
                </c:pt>
              </c:strCache>
            </c:strRef>
          </c:cat>
          <c:val>
            <c:numRef>
              <c:f>Sheet1!$B$2:$B$6</c:f>
              <c:numCache>
                <c:formatCode>General</c:formatCode>
                <c:ptCount val="5"/>
                <c:pt idx="0">
                  <c:v>280.32</c:v>
                </c:pt>
                <c:pt idx="4">
                  <c:v>33.87</c:v>
                </c:pt>
              </c:numCache>
            </c:numRef>
          </c:val>
        </c:ser>
        <c:dLbls>
          <c:showLegendKey val="0"/>
          <c:showVal val="0"/>
          <c:showCatName val="1"/>
          <c:showSerName val="0"/>
          <c:showPercent val="1"/>
          <c:showBubbleSize val="0"/>
          <c:showLeaderLines val="1"/>
        </c:dLbls>
        <c:firstSliceAng val="0"/>
      </c:pieChart>
      <c:spPr>
        <a:gradFill>
          <a:gsLst>
            <a:gs pos="0">
              <a:srgbClr val="4F81BD">
                <a:tint val="66000"/>
                <a:satMod val="160000"/>
              </a:srgbClr>
            </a:gs>
            <a:gs pos="50000">
              <a:srgbClr val="4F81BD">
                <a:tint val="44500"/>
                <a:satMod val="160000"/>
              </a:srgbClr>
            </a:gs>
            <a:gs pos="100000">
              <a:srgbClr val="4F81BD">
                <a:tint val="23500"/>
                <a:satMod val="160000"/>
              </a:srgbClr>
            </a:gs>
          </a:gsLst>
          <a:lin ang="5400000" scaled="0"/>
        </a:gradFill>
      </c:spPr>
    </c:plotArea>
    <c:plotVisOnly val="1"/>
    <c:dispBlanksAs val="zero"/>
    <c:showDLblsOverMax val="0"/>
  </c:chart>
  <c:spPr>
    <a:ln w="9525" cap="flat" cmpd="sng" algn="ctr">
      <a:noFill/>
      <a:prstDash val="solid"/>
      <a:round/>
    </a:ln>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600" b="1" i="0" u="none" strike="noStrike" kern="1200" baseline="0">
                <a:solidFill>
                  <a:schemeClr val="tx1"/>
                </a:solidFill>
                <a:latin typeface="+mn-lt"/>
                <a:ea typeface="+mn-ea"/>
                <a:cs typeface="+mn-cs"/>
              </a:defRPr>
            </a:pPr>
            <a:r>
              <a:rPr lang="zh-CN" altLang="en-US" sz="1600"/>
              <a:t>图</a:t>
            </a:r>
            <a:r>
              <a:rPr lang="en-US" altLang="zh-CN" sz="1600"/>
              <a:t>4</a:t>
            </a:r>
            <a:r>
              <a:rPr lang="zh-CN" altLang="en-US" sz="1600"/>
              <a:t>：财政拨款收、支决算总计变动情况</a:t>
            </a:r>
            <a:endParaRPr lang="zh-CN" altLang="en-US" sz="1600"/>
          </a:p>
        </c:rich>
      </c:tx>
      <c:layout/>
      <c:overlay val="0"/>
    </c:title>
    <c:autoTitleDeleted val="0"/>
    <c:plotArea>
      <c:layout>
        <c:manualLayout>
          <c:layoutTarget val="inner"/>
          <c:xMode val="edge"/>
          <c:yMode val="edge"/>
          <c:x val="0.0679885390758234"/>
          <c:y val="0.274520205098202"/>
          <c:w val="0.889087121065677"/>
          <c:h val="0.596374214833053"/>
        </c:manualLayout>
      </c:layout>
      <c:barChart>
        <c:barDir val="col"/>
        <c:grouping val="clustered"/>
        <c:varyColors val="0"/>
        <c:ser>
          <c:idx val="0"/>
          <c:order val="0"/>
          <c:tx>
            <c:strRef>
              <c:f>Sheet1!$B$1</c:f>
              <c:strCache>
                <c:ptCount val="1"/>
                <c:pt idx="0">
                  <c:v>单位：万元</c:v>
                </c:pt>
              </c:strCache>
            </c:strRef>
          </c:tx>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Sheet1!$A$2:$A$3</c:f>
              <c:strCache>
                <c:ptCount val="2"/>
                <c:pt idx="0">
                  <c:v>2021年财政拨款收、支总计</c:v>
                </c:pt>
                <c:pt idx="1">
                  <c:v>2020年财政拨款收、支总计</c:v>
                </c:pt>
              </c:strCache>
            </c:strRef>
          </c:cat>
          <c:val>
            <c:numRef>
              <c:f>Sheet1!$B$2:$B$3</c:f>
              <c:numCache>
                <c:formatCode>General</c:formatCode>
                <c:ptCount val="2"/>
                <c:pt idx="0">
                  <c:v>314.19</c:v>
                </c:pt>
                <c:pt idx="1">
                  <c:v>315.98</c:v>
                </c:pt>
              </c:numCache>
            </c:numRef>
          </c:val>
        </c:ser>
        <c:dLbls>
          <c:showLegendKey val="0"/>
          <c:showVal val="1"/>
          <c:showCatName val="0"/>
          <c:showSerName val="0"/>
          <c:showPercent val="0"/>
          <c:showBubbleSize val="0"/>
        </c:dLbls>
        <c:gapWidth val="150"/>
        <c:axId val="118301824"/>
        <c:axId val="118303360"/>
      </c:barChart>
      <c:catAx>
        <c:axId val="118301824"/>
        <c:scaling>
          <c:orientation val="minMax"/>
        </c:scaling>
        <c:delete val="0"/>
        <c:axPos val="b"/>
        <c:numFmt formatCode="General" sourceLinked="0"/>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18303360"/>
        <c:crosses val="autoZero"/>
        <c:auto val="1"/>
        <c:lblAlgn val="ctr"/>
        <c:lblOffset val="100"/>
        <c:noMultiLvlLbl val="0"/>
      </c:catAx>
      <c:valAx>
        <c:axId val="118303360"/>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18301824"/>
        <c:crosses val="autoZero"/>
        <c:crossBetween val="between"/>
      </c:valAx>
      <c:spPr>
        <a:gradFill>
          <a:gsLst>
            <a:gs pos="0">
              <a:srgbClr val="4F81BD">
                <a:tint val="66000"/>
                <a:satMod val="160000"/>
              </a:srgbClr>
            </a:gs>
            <a:gs pos="50000">
              <a:srgbClr val="4F81BD">
                <a:tint val="44500"/>
                <a:satMod val="160000"/>
              </a:srgbClr>
            </a:gs>
            <a:gs pos="100000">
              <a:srgbClr val="4F81BD">
                <a:tint val="23500"/>
                <a:satMod val="160000"/>
              </a:srgbClr>
            </a:gs>
          </a:gsLst>
          <a:lin ang="5400000" scaled="0"/>
        </a:gradFill>
      </c:spPr>
    </c:plotArea>
    <c:legend>
      <c:legendPos val="r"/>
      <c:layout>
        <c:manualLayout>
          <c:xMode val="edge"/>
          <c:yMode val="edge"/>
          <c:x val="0.0320623929954818"/>
          <c:y val="0.178673037387354"/>
          <c:w val="0.146174551421661"/>
          <c:h val="0.0746456692913386"/>
        </c:manualLayout>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spPr>
    <a:noFill/>
    <a:ln w="9525" cap="flat" cmpd="sng" algn="ctr">
      <a:noFill/>
      <a:prstDash val="solid"/>
      <a:round/>
    </a:ln>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lang="zh-CN" altLang="en-US"/>
              <a:t>图</a:t>
            </a:r>
            <a:r>
              <a:rPr lang="en-US" altLang="zh-CN"/>
              <a:t>5</a:t>
            </a:r>
            <a:r>
              <a:rPr lang="zh-CN" altLang="en-US"/>
              <a:t>：一般公共预算财政拨款</a:t>
            </a:r>
            <a:r>
              <a:rPr lang="zh-CN" altLang="en-US" sz="1600"/>
              <a:t>支出</a:t>
            </a:r>
            <a:r>
              <a:rPr lang="zh-CN" altLang="en-US"/>
              <a:t>决算变动情况</a:t>
            </a:r>
            <a:endParaRPr lang="en-US" altLang="zh-CN"/>
          </a:p>
        </c:rich>
      </c:tx>
      <c:layout/>
      <c:overlay val="0"/>
    </c:title>
    <c:autoTitleDeleted val="0"/>
    <c:plotArea>
      <c:layout>
        <c:manualLayout>
          <c:layoutTarget val="inner"/>
          <c:xMode val="edge"/>
          <c:yMode val="edge"/>
          <c:x val="0.0854462479452288"/>
          <c:y val="0.276171391888707"/>
          <c:w val="0.876064736429984"/>
          <c:h val="0.586343580117497"/>
        </c:manualLayout>
      </c:layout>
      <c:barChart>
        <c:barDir val="col"/>
        <c:grouping val="clustered"/>
        <c:varyColors val="0"/>
        <c:ser>
          <c:idx val="0"/>
          <c:order val="0"/>
          <c:tx>
            <c:strRef>
              <c:f>Sheet1!$B$1</c:f>
              <c:strCache>
                <c:ptCount val="1"/>
                <c:pt idx="0">
                  <c:v>单位：万元</c:v>
                </c:pt>
              </c:strCache>
            </c:strRef>
          </c:tx>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Sheet1!$A$2:$A$3</c:f>
              <c:strCache>
                <c:ptCount val="2"/>
                <c:pt idx="0">
                  <c:v>2021年一般公共预算财政拨款支出</c:v>
                </c:pt>
                <c:pt idx="1">
                  <c:v>2020年一般公共预算财政拨款支出</c:v>
                </c:pt>
              </c:strCache>
            </c:strRef>
          </c:cat>
          <c:val>
            <c:numRef>
              <c:f>Sheet1!$B$2:$B$3</c:f>
              <c:numCache>
                <c:formatCode>General</c:formatCode>
                <c:ptCount val="2"/>
                <c:pt idx="0">
                  <c:v>314.19</c:v>
                </c:pt>
                <c:pt idx="1">
                  <c:v>315.98</c:v>
                </c:pt>
              </c:numCache>
            </c:numRef>
          </c:val>
        </c:ser>
        <c:dLbls>
          <c:showLegendKey val="0"/>
          <c:showVal val="1"/>
          <c:showCatName val="0"/>
          <c:showSerName val="0"/>
          <c:showPercent val="0"/>
          <c:showBubbleSize val="0"/>
        </c:dLbls>
        <c:gapWidth val="150"/>
        <c:axId val="122272384"/>
        <c:axId val="130834816"/>
      </c:barChart>
      <c:catAx>
        <c:axId val="122272384"/>
        <c:scaling>
          <c:orientation val="minMax"/>
        </c:scaling>
        <c:delete val="0"/>
        <c:axPos val="b"/>
        <c:numFmt formatCode="General" sourceLinked="0"/>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30834816"/>
        <c:crosses val="autoZero"/>
        <c:auto val="1"/>
        <c:lblAlgn val="ctr"/>
        <c:lblOffset val="100"/>
        <c:noMultiLvlLbl val="0"/>
      </c:catAx>
      <c:valAx>
        <c:axId val="130834816"/>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22272384"/>
        <c:crosses val="autoZero"/>
        <c:crossBetween val="between"/>
      </c:valAx>
      <c:spPr>
        <a:gradFill>
          <a:gsLst>
            <a:gs pos="0">
              <a:srgbClr val="4F81BD">
                <a:tint val="66000"/>
                <a:satMod val="160000"/>
              </a:srgbClr>
            </a:gs>
            <a:gs pos="50000">
              <a:srgbClr val="4F81BD">
                <a:tint val="44500"/>
                <a:satMod val="160000"/>
              </a:srgbClr>
            </a:gs>
            <a:gs pos="100000">
              <a:srgbClr val="4F81BD">
                <a:tint val="23500"/>
                <a:satMod val="160000"/>
              </a:srgbClr>
            </a:gs>
          </a:gsLst>
          <a:lin ang="5400000" scaled="0"/>
        </a:gradFill>
      </c:spPr>
    </c:plotArea>
    <c:legend>
      <c:legendPos val="r"/>
      <c:layout>
        <c:manualLayout>
          <c:xMode val="edge"/>
          <c:yMode val="edge"/>
          <c:x val="0.0168203992560165"/>
          <c:y val="0.148538878460626"/>
          <c:w val="0.166902210905313"/>
          <c:h val="0.0746456692913386"/>
        </c:manualLayout>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spPr>
    <a:ln w="9525" cap="flat" cmpd="sng" algn="ctr">
      <a:noFill/>
      <a:prstDash val="solid"/>
      <a:round/>
    </a:ln>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400" b="1" i="0" u="none" strike="noStrike" kern="1200" baseline="0">
                <a:solidFill>
                  <a:schemeClr val="tx1"/>
                </a:solidFill>
                <a:latin typeface="+mn-lt"/>
                <a:ea typeface="+mn-ea"/>
                <a:cs typeface="+mn-cs"/>
              </a:defRPr>
            </a:pPr>
            <a:r>
              <a:rPr lang="zh-CN" altLang="en-US" sz="1400"/>
              <a:t>图</a:t>
            </a:r>
            <a:r>
              <a:rPr lang="en-US" altLang="zh-CN" sz="1400"/>
              <a:t>6</a:t>
            </a:r>
            <a:r>
              <a:rPr lang="zh-CN" altLang="en-US" sz="1400"/>
              <a:t>：一般公共预算财政拨款支出决算结构</a:t>
            </a:r>
            <a:endParaRPr lang="zh-CN" altLang="en-US" sz="1400"/>
          </a:p>
        </c:rich>
      </c:tx>
      <c:layout>
        <c:manualLayout>
          <c:xMode val="edge"/>
          <c:yMode val="edge"/>
          <c:x val="0.127628865979381"/>
          <c:y val="0.0180252353294612"/>
        </c:manualLayout>
      </c:layout>
      <c:overlay val="0"/>
    </c:title>
    <c:autoTitleDeleted val="0"/>
    <c:plotArea>
      <c:layout>
        <c:manualLayout>
          <c:layoutTarget val="inner"/>
          <c:xMode val="edge"/>
          <c:yMode val="edge"/>
          <c:x val="0.234732505294531"/>
          <c:y val="0.267675208080652"/>
          <c:w val="0.530535179009197"/>
          <c:h val="0.718276315705036"/>
        </c:manualLayout>
      </c:layout>
      <c:pieChart>
        <c:varyColors val="1"/>
        <c:ser>
          <c:idx val="0"/>
          <c:order val="0"/>
          <c:tx>
            <c:strRef>
              <c:f>Sheet1!$B$1</c:f>
              <c:strCache>
                <c:ptCount val="1"/>
                <c:pt idx="0">
                  <c:v>图6：一般公共预算财政拨款支出决算结构</c:v>
                </c:pt>
              </c:strCache>
            </c:strRef>
          </c:tx>
          <c:explosion val="0"/>
          <c:dPt>
            <c:idx val="0"/>
            <c:bubble3D val="0"/>
          </c:dPt>
          <c:dPt>
            <c:idx val="1"/>
            <c:bubble3D val="0"/>
          </c:dPt>
          <c:dPt>
            <c:idx val="2"/>
            <c:bubble3D val="0"/>
          </c:dPt>
          <c:dPt>
            <c:idx val="3"/>
            <c:bubble3D val="0"/>
          </c:dPt>
          <c:dPt>
            <c:idx val="4"/>
            <c:bubble3D val="0"/>
          </c:dPt>
          <c:dLbls>
            <c:dLbl>
              <c:idx val="1"/>
              <c:layout>
                <c:manualLayout>
                  <c:x val="-0.177424914348986"/>
                  <c:y val="0.0919338505669677"/>
                </c:manualLayout>
              </c:layout>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dLbl>
              <c:idx val="2"/>
              <c:layout>
                <c:manualLayout>
                  <c:x val="-0.189367139967125"/>
                  <c:y val="-0.0332164102959013"/>
                </c:manualLayout>
              </c:layout>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dLbl>
              <c:idx val="3"/>
              <c:layout>
                <c:manualLayout>
                  <c:x val="0.0242137834143236"/>
                  <c:y val="-0.0277681304506863"/>
                </c:manualLayout>
              </c:layout>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dLbl>
              <c:idx val="4"/>
              <c:layout>
                <c:manualLayout>
                  <c:x val="0.291298198247733"/>
                  <c:y val="0.00386166888063199"/>
                </c:manualLayout>
              </c:layout>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numFmt formatCode="0.00%" sourceLinked="0"/>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solidFill>
                    <a:latin typeface="+mn-lt"/>
                    <a:ea typeface="+mn-ea"/>
                    <a:cs typeface="+mn-cs"/>
                  </a:defRPr>
                </a:pPr>
              </a:p>
            </c:txPr>
            <c:dLblPos val="bestFit"/>
            <c:showLegendKey val="0"/>
            <c:showVal val="0"/>
            <c:showCatName val="1"/>
            <c:showSerName val="0"/>
            <c:showPercent val="1"/>
            <c:showBubbleSize val="0"/>
            <c:showLeaderLines val="1"/>
            <c:extLst>
              <c:ext xmlns:c15="http://schemas.microsoft.com/office/drawing/2012/chart" uri="{CE6537A1-D6FC-4f65-9D91-7224C49458BB}">
                <c15:layout/>
                <c15:showLeaderLines val="1"/>
                <c15:leaderLines/>
              </c:ext>
            </c:extLst>
          </c:dLbls>
          <c:cat>
            <c:strRef>
              <c:f>Sheet1!$A$2:$A$6</c:f>
              <c:strCache>
                <c:ptCount val="5"/>
                <c:pt idx="0">
                  <c:v>一般公共服务支出</c:v>
                </c:pt>
                <c:pt idx="1">
                  <c:v>社会保障和就业支出</c:v>
                </c:pt>
                <c:pt idx="2">
                  <c:v>卫生健康支出</c:v>
                </c:pt>
                <c:pt idx="3">
                  <c:v>住房保障支出</c:v>
                </c:pt>
                <c:pt idx="4">
                  <c:v>农林水支出</c:v>
                </c:pt>
              </c:strCache>
            </c:strRef>
          </c:cat>
          <c:val>
            <c:numRef>
              <c:f>Sheet1!$B$2:$B$6</c:f>
              <c:numCache>
                <c:formatCode>General</c:formatCode>
                <c:ptCount val="5"/>
                <c:pt idx="0">
                  <c:v>252.62</c:v>
                </c:pt>
                <c:pt idx="1">
                  <c:v>27.95</c:v>
                </c:pt>
                <c:pt idx="2">
                  <c:v>14.31</c:v>
                </c:pt>
                <c:pt idx="3">
                  <c:v>15.91</c:v>
                </c:pt>
                <c:pt idx="4">
                  <c:v>3.4</c:v>
                </c:pt>
              </c:numCache>
            </c:numRef>
          </c:val>
        </c:ser>
        <c:dLbls>
          <c:showLegendKey val="0"/>
          <c:showVal val="0"/>
          <c:showCatName val="1"/>
          <c:showSerName val="0"/>
          <c:showPercent val="1"/>
          <c:showBubbleSize val="0"/>
          <c:showLeaderLines val="1"/>
        </c:dLbls>
        <c:firstSliceAng val="0"/>
      </c:pieChart>
      <c:spPr>
        <a:gradFill>
          <a:gsLst>
            <a:gs pos="0">
              <a:srgbClr val="4F81BD">
                <a:tint val="66000"/>
                <a:satMod val="160000"/>
              </a:srgbClr>
            </a:gs>
            <a:gs pos="50000">
              <a:srgbClr val="4F81BD">
                <a:tint val="44500"/>
                <a:satMod val="160000"/>
              </a:srgbClr>
            </a:gs>
            <a:gs pos="100000">
              <a:srgbClr val="4F81BD">
                <a:tint val="23500"/>
                <a:satMod val="160000"/>
              </a:srgbClr>
            </a:gs>
          </a:gsLst>
          <a:lin ang="5400000" scaled="0"/>
        </a:gradFill>
      </c:spPr>
    </c:plotArea>
    <c:plotVisOnly val="1"/>
    <c:dispBlanksAs val="zero"/>
    <c:showDLblsOverMax val="0"/>
  </c:chart>
  <c:spPr>
    <a:noFill/>
    <a:ln w="9525" cap="flat" cmpd="sng" algn="ctr">
      <a:noFill/>
      <a:prstDash val="solid"/>
      <a:round/>
    </a:ln>
  </c:spPr>
  <c:txPr>
    <a:bodyPr/>
    <a:lstStyle/>
    <a:p>
      <a:pPr>
        <a:defRPr lang="zh-CN" sz="900"/>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lang="zh-CN" altLang="en-US"/>
              <a:t>图</a:t>
            </a:r>
            <a:r>
              <a:rPr lang="en-US" altLang="zh-CN"/>
              <a:t>7</a:t>
            </a:r>
            <a:r>
              <a:rPr lang="zh-CN" altLang="en-US"/>
              <a:t>：“三公”经费财政拨款支出结构</a:t>
            </a:r>
            <a:endParaRPr lang="zh-CN" altLang="en-US"/>
          </a:p>
        </c:rich>
      </c:tx>
      <c:layout>
        <c:manualLayout>
          <c:xMode val="edge"/>
          <c:yMode val="edge"/>
          <c:x val="0.111243072050673"/>
          <c:y val="0.0194986072423398"/>
        </c:manualLayout>
      </c:layout>
      <c:overlay val="0"/>
    </c:title>
    <c:autoTitleDeleted val="0"/>
    <c:plotArea>
      <c:layout/>
      <c:pieChart>
        <c:varyColors val="1"/>
        <c:ser>
          <c:idx val="0"/>
          <c:order val="0"/>
          <c:tx>
            <c:strRef>
              <c:f>Sheet1!$B$1</c:f>
              <c:strCache>
                <c:ptCount val="1"/>
                <c:pt idx="0">
                  <c:v>单位：万元</c:v>
                </c:pt>
              </c:strCache>
            </c:strRef>
          </c:tx>
          <c:explosion val="0"/>
          <c:dPt>
            <c:idx val="0"/>
            <c:bubble3D val="0"/>
          </c:dPt>
          <c:dPt>
            <c:idx val="1"/>
            <c:bubble3D val="0"/>
          </c:dPt>
          <c:dPt>
            <c:idx val="2"/>
            <c:bubble3D val="0"/>
          </c:dPt>
          <c:dLbls>
            <c:dLbl>
              <c:idx val="0"/>
              <c:layout>
                <c:manualLayout>
                  <c:x val="-0.407898853120124"/>
                  <c:y val="0.114537444933921"/>
                </c:manualLayout>
              </c:layout>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dLbl>
              <c:idx val="1"/>
              <c:layout>
                <c:manualLayout>
                  <c:x val="-0.42565710017045"/>
                  <c:y val="0.310572687224675"/>
                </c:manualLayout>
              </c:layout>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0"/>
            <c:showCatName val="1"/>
            <c:showSerName val="0"/>
            <c:showPercent val="1"/>
            <c:showBubbleSize val="0"/>
            <c:showLeaderLines val="1"/>
            <c:extLst>
              <c:ext xmlns:c15="http://schemas.microsoft.com/office/drawing/2012/chart" uri="{CE6537A1-D6FC-4f65-9D91-7224C49458BB}">
                <c15:layout/>
                <c15:showLeaderLines val="1"/>
                <c15:leaderLines/>
              </c:ext>
            </c:extLst>
          </c:dLbls>
          <c:cat>
            <c:strRef>
              <c:f>Sheet1!$A$2:$A$4</c:f>
              <c:strCache>
                <c:ptCount val="3"/>
                <c:pt idx="0">
                  <c:v>因公出国（境）费支出</c:v>
                </c:pt>
                <c:pt idx="1">
                  <c:v>公务用车购置及运行维护费支出</c:v>
                </c:pt>
                <c:pt idx="2">
                  <c:v>公务接待支出</c:v>
                </c:pt>
              </c:strCache>
            </c:strRef>
          </c:cat>
          <c:val>
            <c:numRef>
              <c:f>Sheet1!$B$2:$B$4</c:f>
              <c:numCache>
                <c:formatCode>General</c:formatCode>
                <c:ptCount val="3"/>
                <c:pt idx="0">
                  <c:v>0</c:v>
                </c:pt>
                <c:pt idx="1">
                  <c:v>0</c:v>
                </c:pt>
                <c:pt idx="2">
                  <c:v>0.4</c:v>
                </c:pt>
              </c:numCache>
            </c:numRef>
          </c:val>
        </c:ser>
        <c:dLbls>
          <c:showLegendKey val="0"/>
          <c:showVal val="0"/>
          <c:showCatName val="1"/>
          <c:showSerName val="0"/>
          <c:showPercent val="1"/>
          <c:showBubbleSize val="0"/>
          <c:showLeaderLines val="1"/>
        </c:dLbls>
        <c:firstSliceAng val="0"/>
      </c:pieChart>
      <c:spPr>
        <a:gradFill>
          <a:gsLst>
            <a:gs pos="0">
              <a:srgbClr val="4F81BD">
                <a:tint val="66000"/>
                <a:satMod val="160000"/>
              </a:srgbClr>
            </a:gs>
            <a:gs pos="50000">
              <a:srgbClr val="4F81BD">
                <a:tint val="44500"/>
                <a:satMod val="160000"/>
              </a:srgbClr>
            </a:gs>
            <a:gs pos="100000">
              <a:srgbClr val="4F81BD">
                <a:tint val="23500"/>
                <a:satMod val="160000"/>
              </a:srgbClr>
            </a:gs>
          </a:gsLst>
          <a:lin ang="5400000" scaled="0"/>
        </a:gradFill>
      </c:spPr>
    </c:plotArea>
    <c:plotVisOnly val="1"/>
    <c:dispBlanksAs val="zero"/>
    <c:showDLblsOverMax val="0"/>
  </c:chart>
  <c:spPr>
    <a:ln w="9525" cap="flat" cmpd="sng" algn="ctr">
      <a:noFill/>
      <a:prstDash val="solid"/>
      <a:round/>
    </a:ln>
  </c:spPr>
  <c:txPr>
    <a:bodyPr/>
    <a:lstStyle/>
    <a:p>
      <a:pPr>
        <a:defRPr lang="zh-CN"/>
      </a:pPr>
    </a:p>
  </c:txPr>
  <c:externalData r:id="rId1">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2021-10-21T08:33:00Z</dcterms:created>
  <dc:creator>Administrator</dc:creator>
  <cp:lastModifiedBy>asd</cp:lastModifiedBy>
  <cp:lastPrinted>2022-09-01T01:20:00Z</cp:lastPrinted>
  <dcterms:modified xsi:type="dcterms:W3CDTF">2022-09-30T02:34:06Z</dcterms:modified>
  <cp:revision>12</cp:revision>
</cp:coreProperties>
</file>

<file path=customXml/item10.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y fmtid="{D5CDD505-2E9C-101B-9397-08002B2CF9AE}" pid="3" name="ICV">
    <vt:lpwstr>DA4225B4015144F48F6D5200A748B626</vt:lpwstr>
  </property>
</Properties>
</file>

<file path=customXml/item11.xml><?xml version="1.0" encoding="utf-8"?>
<Properties xmlns:vt="http://schemas.openxmlformats.org/officeDocument/2006/docPropsVTypes" xmlns="http://schemas.openxmlformats.org/officeDocument/2006/custom-properties">
  <property fmtid="{D5CDD505-2E9C-101B-9397-08002B2CF9AE}" pid="2" name="KSOProductBuildVer">
    <vt:lpstr>2052-11.1.0.9208</vt:lpstr>
  </property>
  <property fmtid="{D5CDD505-2E9C-101B-9397-08002B2CF9AE}" pid="3" name="ICV">
    <vt:lpstr>DA4225B4015144F48F6D5200A748B626</vt:lpstr>
  </property>
</Properties>
</file>

<file path=customXml/item12.xml><?xml version="1.0" encoding="utf-8"?>
<Properties xmlns="http://schemas.openxmlformats.org/officeDocument/2006/extended-properties" xmlns:vt="http://schemas.openxmlformats.org/officeDocument/2006/docPropsVTypes">
  <Template>Normal</Template>
  <Company>china</Company>
  <Pages>22</Pages>
  <Words>1282</Words>
  <Characters>7310</Characters>
  <Lines>60</Lines>
  <Paragraphs>17</Paragraphs>
  <TotalTime>5</TotalTime>
  <ScaleCrop>false</ScaleCrop>
  <LinksUpToDate>false</LinksUpToDate>
  <CharactersWithSpaces>8575</CharactersWithSpaces>
  <Application>WPS Office_11.1.0.9208_F1E327BC-269C-435d-A152-05C5408002CA</Application>
  <DocSecurity>0</DocSecurity>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asd</cp:lastModifiedBy>
  <cp:revision>12</cp:revision>
  <cp:lastPrinted>2022-09-01T01:20:00Z</cp:lastPrinted>
  <dcterms:created xsi:type="dcterms:W3CDTF">2021-10-21T08:33:00Z</dcterms:created>
  <dcterms:modified xsi:type="dcterms:W3CDTF">2022-09-30T02:34:06Z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User</cp:lastModifiedBy>
  <cp:revision>15</cp:revision>
  <cp:lastPrinted>2022-09-01T01:20:00Z</cp:lastPrinted>
  <dcterms:created xsi:type="dcterms:W3CDTF">2021-10-21T08:33:00Z</dcterms:created>
  <dcterms:modified xsi:type="dcterms:W3CDTF">2023-03-01T02:31:00Z</dcterms:modified>
</cp:coreProperties>
</file>

<file path=customXml/item3.xml><?xml version="1.0" encoding="utf-8"?>
<Properties xmlns:vt="http://schemas.openxmlformats.org/officeDocument/2006/docPropsVTypes" xmlns="http://schemas.openxmlformats.org/officeDocument/2006/extended-properties">
  <Template>Normal</Template>
  <TotalTime>11</TotalTime>
  <Pages>28</Pages>
  <Words>1893</Words>
  <Characters>10791</Characters>
  <Application>Microsoft Office Word</Application>
  <DocSecurity>0</DocSecurity>
  <Lines>89</Lines>
  <Paragraphs>25</Paragraphs>
  <Company>china</Company>
  <CharactersWithSpaces>12659</CharactersWithSpaces>
  <AppVersion>12.0000</AppVersion>
</Properties>
</file>

<file path=customXml/item4.xml><?xml version="1.0" encoding="utf-8"?>
<Properties xmlns="http://schemas.openxmlformats.org/officeDocument/2006/extended-properties" xmlns:vt="http://schemas.openxmlformats.org/officeDocument/2006/docPropsVTypes">
  <Template>Normal</Template>
  <TotalTime>11</TotalTime>
  <Pages>28</Pages>
  <Words>1893</Words>
  <Characters>10791</Characters>
  <Application>Microsoft Office Word</Application>
  <DocSecurity>0</DocSecurity>
  <Lines>89</Lines>
  <Paragraphs>25</Paragraphs>
  <ScaleCrop>false</ScaleCrop>
  <Company>china</Company>
  <LinksUpToDate>false</LinksUpToDate>
  <CharactersWithSpaces>12659</CharactersWithSpaces>
  <SharedDoc>false</SharedDoc>
  <HyperlinksChanged>false</HyperlinksChanged>
  <AppVersion>12.0000</AppVersion>
</Properties>
</file>

<file path=customXml/item5.xml><?xml version="1.0" encoding="utf-8"?>
<Properties xmlns:vt="http://schemas.openxmlformats.org/officeDocument/2006/docPropsVTypes" xmlns="http://schemas.openxmlformats.org/officeDocument/2006/extended-properties">
  <Template>Normal</Template>
  <TotalTime>5</TotalTime>
  <Pages>22</Pages>
  <Words>1282</Words>
  <Characters>7310</Characters>
  <Application>WPS Office_11.1.0.9208_F1E327BC-269C-435d-A152-05C5408002CA</Application>
  <DocSecurity>0</DocSecurity>
  <Lines>60</Lines>
  <Paragraphs>17</Paragraphs>
  <Company>china</Company>
  <CharactersWithSpaces>8575</CharactersWithSpaces>
  <AppVersion>15.0000</AppVersion>
</Properties>
</file>

<file path=customXml/item6.xml><?xml version="1.0" encoding="utf-8"?>
<Properties xmlns:vt="http://schemas.openxmlformats.org/officeDocument/2006/docPropsVTypes" xmlns="http://schemas.openxmlformats.org/officeDocument/2006/custom-properties">
  <property fmtid="{D5CDD505-2E9C-101B-9397-08002B2CF9AE}" pid="2" name="KSOProductBuildVer">
    <vt:lpstr>2052-11.1.0.9208</vt:lpstr>
  </property>
  <property fmtid="{D5CDD505-2E9C-101B-9397-08002B2CF9AE}" pid="3" name="ICV">
    <vt:lpstr>DA4225B4015144F48F6D5200A748B626</vt:lpstr>
  </property>
</Properties>
</file>

<file path=customXml/item7.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y fmtid="{D5CDD505-2E9C-101B-9397-08002B2CF9AE}" pid="3" name="ICV">
    <vt:lpwstr>DA4225B4015144F48F6D5200A748B626</vt:lpwstr>
  </property>
</Properties>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User</cp:lastModifiedBy>
  <cp:revision>15</cp:revision>
  <cp:lastPrinted>2022-09-01T01:20:00Z</cp:lastPrinted>
  <dcterms:created xsi:type="dcterms:W3CDTF">2021-10-21T08:33:00Z</dcterms:created>
  <dcterms:modified xsi:type="dcterms:W3CDTF">2023-03-01T02:31:00Z</dcterms:modified>
</cp:coreProperties>
</file>

<file path=customXml/itemProps1.xml><?xml version="1.0" encoding="utf-8"?>
<ds:datastoreItem xmlns:ds="http://schemas.openxmlformats.org/officeDocument/2006/customXml" ds:itemID="{C2A54E56-43CA-4F36-A091-C3DF6282420C}">
  <ds:schemaRefs/>
</ds:datastoreItem>
</file>

<file path=customXml/itemProps10.xml><?xml version="1.0" encoding="utf-8"?>
<ds:datastoreItem xmlns:ds="http://schemas.openxmlformats.org/officeDocument/2006/customXml" ds:itemID="{7DEA1A02-73AB-441E-B60A-E303BFB63787}">
  <ds:schemaRefs/>
</ds:datastoreItem>
</file>

<file path=customXml/itemProps11.xml><?xml version="1.0" encoding="utf-8"?>
<ds:datastoreItem xmlns:ds="http://schemas.openxmlformats.org/officeDocument/2006/customXml" ds:itemID="{83CCA879-1BF7-4061-A34C-D18F57C7C430}">
  <ds:schemaRefs/>
</ds:datastoreItem>
</file>

<file path=customXml/itemProps12.xml><?xml version="1.0" encoding="utf-8"?>
<ds:datastoreItem xmlns:ds="http://schemas.openxmlformats.org/officeDocument/2006/customXml" ds:itemID="{D1341D64-5B4E-43F6-B401-B8A767BD002B}">
  <ds:schemaRefs/>
</ds:datastoreItem>
</file>

<file path=customXml/itemProps13.xml><?xml version="1.0" encoding="utf-8"?>
<ds:datastoreItem xmlns:ds="http://schemas.openxmlformats.org/officeDocument/2006/customXml" ds:itemID="{B4E1B5D0-E0E4-4568-8555-DA87D05D538D}">
  <ds:schemaRefs/>
</ds:datastoreItem>
</file>

<file path=customXml/itemProps2.xml><?xml version="1.0" encoding="utf-8"?>
<ds:datastoreItem xmlns:ds="http://schemas.openxmlformats.org/officeDocument/2006/customXml" ds:itemID="{880CA0A9-5FBE-4352-857D-DB13E57DE576}">
  <ds:schemaRefs/>
</ds:datastoreItem>
</file>

<file path=customXml/itemProps3.xml><?xml version="1.0" encoding="utf-8"?>
<ds:datastoreItem xmlns:ds="http://schemas.openxmlformats.org/officeDocument/2006/customXml" ds:itemID="{70477C47-FE6C-4987-B5F6-14FE4BD0F4A1}">
  <ds:schemaRefs/>
</ds:datastoreItem>
</file>

<file path=customXml/itemProps4.xml><?xml version="1.0" encoding="utf-8"?>
<ds:datastoreItem xmlns:ds="http://schemas.openxmlformats.org/officeDocument/2006/customXml" ds:itemID="{C4D5390E-67A1-468D-B6C6-8C0DA8773496}">
  <ds:schemaRefs/>
</ds:datastoreItem>
</file>

<file path=customXml/itemProps5.xml><?xml version="1.0" encoding="utf-8"?>
<ds:datastoreItem xmlns:ds="http://schemas.openxmlformats.org/officeDocument/2006/customXml" ds:itemID="{A91C2025-45E3-44C4-97C6-8950994550FF}">
  <ds:schemaRefs/>
</ds:datastoreItem>
</file>

<file path=customXml/itemProps6.xml><?xml version="1.0" encoding="utf-8"?>
<ds:datastoreItem xmlns:ds="http://schemas.openxmlformats.org/officeDocument/2006/customXml" ds:itemID="{ED3DED5F-1EEA-4C3D-A424-FB1B01349CD7}">
  <ds:schemaRefs/>
</ds:datastoreItem>
</file>

<file path=customXml/itemProps7.xml><?xml version="1.0" encoding="utf-8"?>
<ds:datastoreItem xmlns:ds="http://schemas.openxmlformats.org/officeDocument/2006/customXml" ds:itemID="{87144F55-F455-464F-89DB-3DC3412D220B}">
  <ds:schemaRefs/>
</ds:datastoreItem>
</file>

<file path=customXml/itemProps8.xml><?xml version="1.0" encoding="utf-8"?>
<ds:datastoreItem xmlns:ds="http://schemas.openxmlformats.org/officeDocument/2006/customXml" ds:itemID="{F818DEB3-62FA-45B0-BF0A-54D335A0E0F1}">
  <ds:schemaRefs/>
</ds:datastoreItem>
</file>

<file path=customXml/itemProps9.xml><?xml version="1.0" encoding="utf-8"?>
<ds:datastoreItem xmlns:ds="http://schemas.openxmlformats.org/officeDocument/2006/customXml" ds:itemID="{E66DB8E2-4060-42D9-92B1-668845C0C776}">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30</Pages>
  <Words>10428</Words>
  <Characters>11191</Characters>
  <Lines>89</Lines>
  <Paragraphs>25</Paragraphs>
  <TotalTime>1</TotalTime>
  <ScaleCrop>false</ScaleCrop>
  <LinksUpToDate>false</LinksUpToDate>
  <CharactersWithSpaces>12047</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2021-10-21T08:33:00Z</dcterms:created>
  <dc:creator>Administrator</dc:creator>
  <cp:lastModifiedBy>狂奔的蜗牛</cp:lastModifiedBy>
  <cp:lastPrinted>2022-09-01T01:20:00Z</cp:lastPrinted>
  <dcterms:modified xsi:type="dcterms:W3CDTF">2023-03-26T12:12:40Z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DA4225B4015144F48F6D5200A748B626</vt:lpwstr>
  </property>
</Properties>
</file>