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sz w:val="72"/>
          <w:szCs w:val="72"/>
          <w:u w:val="none" w:color="auto"/>
          <w:shd w:val="clear" w:fill="auto"/>
        </w:rPr>
      </w:pPr>
      <w:bookmarkStart w:id="0" w:name="_Toc15306267"/>
    </w:p>
    <w:p>
      <w:pPr>
        <w:spacing w:line="600" w:lineRule="exact"/>
        <w:jc w:val="center"/>
        <w:rPr>
          <w:rFonts w:ascii="方正小标宋简体" w:hAnsi="宋体" w:eastAsia="方正小标宋简体"/>
          <w:sz w:val="72"/>
          <w:szCs w:val="72"/>
          <w:u w:val="none" w:color="auto"/>
          <w:shd w:val="clear" w:fill="auto"/>
        </w:rPr>
      </w:pPr>
    </w:p>
    <w:p>
      <w:pPr>
        <w:spacing w:line="600" w:lineRule="exact"/>
        <w:jc w:val="center"/>
        <w:rPr>
          <w:rFonts w:ascii="方正小标宋简体" w:hAnsi="宋体" w:eastAsia="方正小标宋简体"/>
          <w:sz w:val="72"/>
          <w:szCs w:val="72"/>
          <w:u w:val="none" w:color="auto"/>
          <w:shd w:val="clear" w:fill="auto"/>
        </w:rPr>
      </w:pPr>
    </w:p>
    <w:p>
      <w:pPr>
        <w:spacing w:line="600" w:lineRule="exact"/>
        <w:jc w:val="center"/>
        <w:rPr>
          <w:rFonts w:ascii="方正小标宋简体" w:hAnsi="宋体" w:eastAsia="方正小标宋简体"/>
          <w:sz w:val="72"/>
          <w:szCs w:val="72"/>
          <w:u w:val="none" w:color="auto"/>
          <w:shd w:val="clear" w:fill="auto"/>
        </w:rPr>
      </w:pPr>
    </w:p>
    <w:p>
      <w:pPr>
        <w:adjustRightInd w:val="0"/>
        <w:snapToGrid w:val="0"/>
        <w:spacing w:line="360" w:lineRule="auto"/>
        <w:jc w:val="center"/>
        <w:outlineLvl w:val="0"/>
        <w:rPr>
          <w:rFonts w:ascii="方正小标宋简体" w:hAnsi="方正小标宋简体" w:eastAsia="方正小标宋简体" w:cs="方正小标宋简体"/>
          <w:sz w:val="72"/>
          <w:szCs w:val="72"/>
          <w:u w:val="none" w:color="auto"/>
          <w:shd w:val="clear" w:fill="auto"/>
        </w:rPr>
      </w:pPr>
      <w:bookmarkStart w:id="1" w:name="_Toc15396597"/>
      <w:bookmarkStart w:id="2" w:name="_Toc15396475"/>
      <w:bookmarkStart w:id="3" w:name="_Toc15378441"/>
      <w:bookmarkStart w:id="4" w:name="_Toc15377425"/>
      <w:bookmarkStart w:id="5" w:name="_Toc15377193"/>
      <w:bookmarkStart w:id="6" w:name="_Toc29264"/>
      <w:r>
        <w:rPr>
          <w:rFonts w:hint="eastAsia" w:ascii="方正小标宋简体" w:hAnsi="方正小标宋简体" w:eastAsia="方正小标宋简体" w:cs="方正小标宋简体"/>
          <w:sz w:val="72"/>
          <w:szCs w:val="72"/>
          <w:u w:val="none" w:color="auto"/>
          <w:shd w:val="clear" w:fill="auto"/>
        </w:rPr>
        <w:t>2021年度</w:t>
      </w:r>
      <w:bookmarkEnd w:id="0"/>
      <w:bookmarkEnd w:id="1"/>
      <w:bookmarkEnd w:id="2"/>
      <w:bookmarkEnd w:id="3"/>
      <w:bookmarkEnd w:id="4"/>
      <w:bookmarkEnd w:id="5"/>
      <w:bookmarkEnd w:id="6"/>
    </w:p>
    <w:p>
      <w:pPr>
        <w:snapToGrid w:val="0"/>
        <w:spacing w:line="360" w:lineRule="auto"/>
        <w:jc w:val="center"/>
        <w:rPr>
          <w:rFonts w:ascii="方正小标宋简体" w:hAnsi="宋体" w:eastAsia="方正小标宋简体"/>
          <w:color w:val="000000"/>
          <w:sz w:val="72"/>
          <w:szCs w:val="72"/>
          <w:u w:val="none" w:color="auto"/>
          <w:shd w:val="clear" w:fill="auto"/>
        </w:rPr>
      </w:pPr>
      <w:bookmarkStart w:id="7" w:name="_Toc15377194"/>
      <w:bookmarkStart w:id="8" w:name="_Toc15306268"/>
      <w:bookmarkStart w:id="9" w:name="_Toc15377426"/>
      <w:bookmarkStart w:id="10" w:name="_Toc15378442"/>
      <w:bookmarkStart w:id="11" w:name="_Toc15396598"/>
      <w:bookmarkStart w:id="12" w:name="_Toc15396476"/>
      <w:r>
        <w:rPr>
          <w:rFonts w:hint="eastAsia" w:ascii="方正小标宋简体" w:hAnsi="宋体" w:eastAsia="方正小标宋简体"/>
          <w:color w:val="000000"/>
          <w:sz w:val="72"/>
          <w:szCs w:val="72"/>
          <w:u w:val="none" w:color="auto"/>
          <w:shd w:val="clear" w:fill="auto"/>
        </w:rPr>
        <w:t>四川省</w:t>
      </w:r>
      <w:bookmarkStart w:id="13" w:name="部门决算分析报告撰写提纲"/>
      <w:r>
        <w:rPr>
          <w:rFonts w:hint="eastAsia" w:ascii="方正小标宋简体" w:hAnsi="宋体" w:eastAsia="方正小标宋简体"/>
          <w:color w:val="000000"/>
          <w:sz w:val="72"/>
          <w:szCs w:val="72"/>
          <w:u w:val="none" w:color="auto"/>
          <w:shd w:val="clear" w:fill="auto"/>
        </w:rPr>
        <w:t>通江县政务服务和公共资源交易服务中心</w:t>
      </w:r>
      <w:bookmarkEnd w:id="13"/>
    </w:p>
    <w:p>
      <w:pPr>
        <w:adjustRightInd w:val="0"/>
        <w:snapToGrid w:val="0"/>
        <w:spacing w:line="360" w:lineRule="auto"/>
        <w:jc w:val="center"/>
        <w:outlineLvl w:val="0"/>
        <w:rPr>
          <w:rFonts w:ascii="方正小标宋简体" w:hAnsi="方正小标宋简体" w:eastAsia="方正小标宋简体" w:cs="方正小标宋简体"/>
          <w:sz w:val="72"/>
          <w:szCs w:val="72"/>
          <w:u w:val="none" w:color="auto"/>
          <w:shd w:val="clear" w:fill="auto"/>
        </w:rPr>
      </w:pPr>
      <w:bookmarkStart w:id="14" w:name="_Toc32765"/>
      <w:r>
        <w:rPr>
          <w:rFonts w:hint="eastAsia" w:ascii="方正小标宋简体" w:hAnsi="方正小标宋简体" w:eastAsia="方正小标宋简体" w:cs="方正小标宋简体"/>
          <w:sz w:val="72"/>
          <w:szCs w:val="72"/>
          <w:u w:val="none" w:color="auto"/>
          <w:shd w:val="clear" w:fill="auto"/>
        </w:rPr>
        <w:t>部门决算</w:t>
      </w:r>
      <w:bookmarkEnd w:id="7"/>
      <w:bookmarkEnd w:id="8"/>
      <w:bookmarkEnd w:id="9"/>
      <w:bookmarkEnd w:id="10"/>
      <w:bookmarkEnd w:id="11"/>
      <w:bookmarkEnd w:id="12"/>
      <w:bookmarkEnd w:id="14"/>
    </w:p>
    <w:p>
      <w:pPr>
        <w:widowControl/>
        <w:jc w:val="center"/>
        <w:rPr>
          <w:rFonts w:ascii="黑体" w:hAnsi="黑体" w:eastAsia="黑体"/>
          <w:sz w:val="48"/>
          <w:szCs w:val="48"/>
          <w:u w:val="none" w:color="auto"/>
          <w:shd w:val="clear" w:fill="auto"/>
        </w:rPr>
      </w:pPr>
      <w:r>
        <w:rPr>
          <w:u w:val="none" w:color="auto"/>
          <w:shd w:val="clear" w:fill="auto"/>
        </w:rPr>
        <w:br w:type="page"/>
      </w:r>
      <w:r>
        <w:rPr>
          <w:rFonts w:hint="eastAsia" w:ascii="黑体" w:hAnsi="黑体" w:eastAsia="黑体"/>
          <w:sz w:val="48"/>
          <w:szCs w:val="48"/>
          <w:u w:val="none" w:color="auto"/>
          <w:shd w:val="clear" w:fill="auto"/>
        </w:rPr>
        <w:t>目录</w:t>
      </w:r>
    </w:p>
    <w:p>
      <w:pPr>
        <w:widowControl/>
        <w:jc w:val="center"/>
        <w:rPr>
          <w:rFonts w:ascii="黑体" w:hAnsi="黑体" w:eastAsia="黑体" w:cstheme="minorBidi"/>
          <w:sz w:val="28"/>
          <w:szCs w:val="28"/>
          <w:u w:val="none" w:color="auto"/>
          <w:shd w:val="clear" w:fill="auto"/>
        </w:rPr>
      </w:pPr>
    </w:p>
    <w:p>
      <w:pPr>
        <w:pStyle w:val="21"/>
        <w:rPr>
          <w:u w:val="none" w:color="auto"/>
          <w:shd w:val="clear" w:fill="auto"/>
        </w:rPr>
      </w:pPr>
      <w:r>
        <w:rPr>
          <w:rFonts w:hint="eastAsia"/>
          <w:u w:val="none" w:color="auto"/>
          <w:shd w:val="clear" w:fill="auto"/>
        </w:rPr>
        <w:t>公开时间：2022年8月25日</w:t>
      </w:r>
    </w:p>
    <w:p>
      <w:pPr>
        <w:rPr>
          <w:u w:val="none" w:color="auto"/>
          <w:shd w:val="clear" w:fill="auto"/>
        </w:rPr>
      </w:pPr>
    </w:p>
    <w:sdt>
      <w:sdtPr>
        <w:rPr>
          <w:rFonts w:ascii="宋体" w:hAnsi="宋体" w:eastAsia="仿宋_GB2312"/>
          <w:kern w:val="0"/>
          <w:sz w:val="30"/>
          <w:u w:val="none" w:color="auto"/>
          <w:shd w:val="clear" w:fill="auto"/>
        </w:rPr>
        <w:id w:val="147472532"/>
        <w:docPartObj>
          <w:docPartGallery w:val="Table of Contents"/>
          <w:docPartUnique/>
        </w:docPartObj>
      </w:sdtPr>
      <w:sdtEndPr>
        <w:rPr>
          <w:rFonts w:ascii="仿宋_GB2312" w:hAnsi="Times New Roman" w:eastAsia="仿宋_GB2312"/>
          <w:b/>
          <w:kern w:val="0"/>
          <w:sz w:val="30"/>
          <w:u w:val="none" w:color="auto"/>
          <w:shd w:val="clear" w:fill="auto"/>
        </w:rPr>
      </w:sdtEndPr>
      <w:sdtContent>
        <w:p>
          <w:pPr>
            <w:jc w:val="center"/>
            <w:rPr>
              <w:u w:val="none" w:color="auto"/>
              <w:shd w:val="clear" w:fill="auto"/>
            </w:rPr>
          </w:pPr>
          <w:bookmarkStart w:id="15" w:name="_Toc15377196"/>
        </w:p>
        <w:p>
          <w:pPr>
            <w:pStyle w:val="39"/>
            <w:tabs>
              <w:tab w:val="right" w:leader="dot" w:pos="9184"/>
            </w:tabs>
            <w:spacing w:line="320" w:lineRule="exact"/>
            <w:rPr>
              <w:b/>
              <w:u w:val="none" w:color="auto"/>
              <w:shd w:val="clear" w:fill="auto"/>
            </w:rPr>
          </w:pPr>
          <w:r>
            <w:rPr>
              <w:u w:val="none" w:color="auto"/>
              <w:shd w:val="clear" w:fill="auto"/>
            </w:rPr>
            <w:fldChar w:fldCharType="begin"/>
          </w:r>
          <w:r>
            <w:rPr>
              <w:u w:val="none" w:color="auto"/>
              <w:shd w:val="clear" w:fill="auto"/>
            </w:rPr>
            <w:instrText xml:space="preserve">TOC \o "1-2" \h \u</w:instrText>
          </w:r>
          <w:r>
            <w:rPr>
              <w:u w:val="none" w:color="auto"/>
              <w:shd w:val="clear" w:fill="auto"/>
            </w:rPr>
            <w:fldChar w:fldCharType="separate"/>
          </w:r>
        </w:p>
        <w:p>
          <w:pPr>
            <w:pStyle w:val="39"/>
            <w:tabs>
              <w:tab w:val="right" w:leader="dot" w:pos="9184"/>
            </w:tabs>
            <w:spacing w:line="320" w:lineRule="exact"/>
            <w:rPr>
              <w:b/>
              <w:u w:val="none" w:color="auto"/>
              <w:shd w:val="clear" w:fill="auto"/>
            </w:rPr>
          </w:pPr>
          <w:r>
            <w:rPr>
              <w:u w:val="none" w:color="auto"/>
              <w:shd w:val="clear" w:fill="auto"/>
            </w:rPr>
            <w:fldChar w:fldCharType="begin"/>
          </w:r>
          <w:r>
            <w:rPr>
              <w:u w:val="none" w:color="auto"/>
              <w:shd w:val="clear" w:fill="auto"/>
            </w:rPr>
            <w:instrText xml:space="preserve"> HYPERLINK \l "_Toc21624" </w:instrText>
          </w:r>
          <w:r>
            <w:rPr>
              <w:u w:val="none" w:color="auto"/>
              <w:shd w:val="clear" w:fill="auto"/>
            </w:rPr>
            <w:fldChar w:fldCharType="separate"/>
          </w:r>
          <w:r>
            <w:rPr>
              <w:rFonts w:hint="eastAsia" w:ascii="黑体" w:hAnsi="黑体" w:eastAsia="黑体"/>
              <w:b/>
              <w:u w:val="none" w:color="auto"/>
              <w:shd w:val="clear" w:fill="auto"/>
            </w:rPr>
            <w:t xml:space="preserve">第一部分 </w:t>
          </w:r>
          <w:r>
            <w:rPr>
              <w:rFonts w:hint="eastAsia" w:ascii="黑体" w:hAnsi="黑体" w:eastAsia="黑体"/>
              <w:b/>
              <w:u w:val="none" w:color="auto"/>
              <w:shd w:val="clear" w:fill="auto"/>
              <w:lang w:val="en-US" w:eastAsia="zh-CN"/>
            </w:rPr>
            <w:t>部门</w:t>
          </w:r>
          <w:r>
            <w:rPr>
              <w:rFonts w:hint="eastAsia" w:ascii="黑体" w:hAnsi="黑体" w:eastAsia="黑体"/>
              <w:b/>
              <w:u w:val="none" w:color="auto"/>
              <w:shd w:val="clear" w:fill="auto"/>
            </w:rPr>
            <w:t>概况</w:t>
          </w:r>
          <w:r>
            <w:rPr>
              <w:b/>
              <w:u w:val="none" w:color="auto"/>
              <w:shd w:val="clear" w:fill="auto"/>
            </w:rPr>
            <w:tab/>
          </w:r>
          <w:r>
            <w:rPr>
              <w:b/>
              <w:u w:val="none" w:color="auto"/>
              <w:shd w:val="clear" w:fill="auto"/>
            </w:rPr>
            <w:fldChar w:fldCharType="begin"/>
          </w:r>
          <w:r>
            <w:rPr>
              <w:b/>
              <w:u w:val="none" w:color="auto"/>
              <w:shd w:val="clear" w:fill="auto"/>
            </w:rPr>
            <w:instrText xml:space="preserve"> PAGEREF _Toc21624 </w:instrText>
          </w:r>
          <w:r>
            <w:rPr>
              <w:b/>
              <w:u w:val="none" w:color="auto"/>
              <w:shd w:val="clear" w:fill="auto"/>
            </w:rPr>
            <w:fldChar w:fldCharType="separate"/>
          </w:r>
          <w:r>
            <w:rPr>
              <w:b/>
              <w:u w:val="none" w:color="auto"/>
              <w:shd w:val="clear" w:fill="auto"/>
            </w:rPr>
            <w:t>- 1 -</w:t>
          </w:r>
          <w:r>
            <w:rPr>
              <w:b/>
              <w:u w:val="none" w:color="auto"/>
              <w:shd w:val="clear" w:fill="auto"/>
            </w:rPr>
            <w:fldChar w:fldCharType="end"/>
          </w:r>
          <w:r>
            <w:rPr>
              <w:b/>
              <w:u w:val="none" w:color="auto"/>
              <w:shd w:val="clear" w:fill="auto"/>
            </w:rPr>
            <w:fldChar w:fldCharType="end"/>
          </w:r>
        </w:p>
        <w:p>
          <w:pPr>
            <w:pStyle w:val="40"/>
            <w:tabs>
              <w:tab w:val="right" w:leader="dot" w:pos="9184"/>
            </w:tabs>
            <w:spacing w:line="32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"_Toc8178" </w:instrText>
          </w:r>
          <w:r>
            <w:rPr>
              <w:u w:val="none" w:color="auto"/>
              <w:shd w:val="clear" w:fill="auto"/>
            </w:rPr>
            <w:fldChar w:fldCharType="separate"/>
          </w:r>
          <w:r>
            <w:rPr>
              <w:rFonts w:hint="eastAsia" w:ascii="黑体" w:hAnsi="黑体" w:eastAsia="黑体"/>
              <w:u w:val="none" w:color="auto"/>
              <w:shd w:val="clear" w:fill="auto"/>
            </w:rPr>
            <w:t>一、职能简介</w:t>
          </w:r>
          <w:r>
            <w:rPr>
              <w:u w:val="none" w:color="auto"/>
              <w:shd w:val="clear" w:fill="auto"/>
            </w:rPr>
            <w:tab/>
          </w:r>
          <w:r>
            <w:rPr>
              <w:u w:val="none" w:color="auto"/>
              <w:shd w:val="clear" w:fill="auto"/>
            </w:rPr>
            <w:fldChar w:fldCharType="begin"/>
          </w:r>
          <w:r>
            <w:rPr>
              <w:u w:val="none" w:color="auto"/>
              <w:shd w:val="clear" w:fill="auto"/>
            </w:rPr>
            <w:instrText xml:space="preserve"> PAGEREF _Toc8178 </w:instrText>
          </w:r>
          <w:r>
            <w:rPr>
              <w:u w:val="none" w:color="auto"/>
              <w:shd w:val="clear" w:fill="auto"/>
            </w:rPr>
            <w:fldChar w:fldCharType="separate"/>
          </w:r>
          <w:r>
            <w:rPr>
              <w:u w:val="none" w:color="auto"/>
              <w:shd w:val="clear" w:fill="auto"/>
            </w:rPr>
            <w:t>- 1 -</w:t>
          </w:r>
          <w:r>
            <w:rPr>
              <w:u w:val="none" w:color="auto"/>
              <w:shd w:val="clear" w:fill="auto"/>
            </w:rPr>
            <w:fldChar w:fldCharType="end"/>
          </w:r>
          <w:r>
            <w:rPr>
              <w:u w:val="none" w:color="auto"/>
              <w:shd w:val="clear" w:fill="auto"/>
            </w:rPr>
            <w:fldChar w:fldCharType="end"/>
          </w:r>
        </w:p>
        <w:p>
          <w:pPr>
            <w:pStyle w:val="40"/>
            <w:tabs>
              <w:tab w:val="right" w:leader="dot" w:pos="9184"/>
            </w:tabs>
            <w:spacing w:line="32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"_Toc24178" </w:instrText>
          </w:r>
          <w:r>
            <w:rPr>
              <w:u w:val="none" w:color="auto"/>
              <w:shd w:val="clear" w:fill="auto"/>
            </w:rPr>
            <w:fldChar w:fldCharType="separate"/>
          </w:r>
          <w:r>
            <w:rPr>
              <w:rFonts w:hint="eastAsia" w:ascii="黑体" w:hAnsi="黑体" w:eastAsia="黑体"/>
              <w:u w:val="none" w:color="auto"/>
              <w:shd w:val="clear" w:fill="auto"/>
            </w:rPr>
            <w:t>（一）基本情况</w:t>
          </w:r>
          <w:r>
            <w:rPr>
              <w:u w:val="none" w:color="auto"/>
              <w:shd w:val="clear" w:fill="auto"/>
            </w:rPr>
            <w:tab/>
          </w:r>
          <w:r>
            <w:rPr>
              <w:u w:val="none" w:color="auto"/>
              <w:shd w:val="clear" w:fill="auto"/>
            </w:rPr>
            <w:fldChar w:fldCharType="begin"/>
          </w:r>
          <w:r>
            <w:rPr>
              <w:u w:val="none" w:color="auto"/>
              <w:shd w:val="clear" w:fill="auto"/>
            </w:rPr>
            <w:instrText xml:space="preserve"> PAGEREF _Toc24178 </w:instrText>
          </w:r>
          <w:r>
            <w:rPr>
              <w:u w:val="none" w:color="auto"/>
              <w:shd w:val="clear" w:fill="auto"/>
            </w:rPr>
            <w:fldChar w:fldCharType="separate"/>
          </w:r>
          <w:r>
            <w:rPr>
              <w:u w:val="none" w:color="auto"/>
              <w:shd w:val="clear" w:fill="auto"/>
            </w:rPr>
            <w:t>- 1 -</w:t>
          </w:r>
          <w:r>
            <w:rPr>
              <w:u w:val="none" w:color="auto"/>
              <w:shd w:val="clear" w:fill="auto"/>
            </w:rPr>
            <w:fldChar w:fldCharType="end"/>
          </w:r>
          <w:r>
            <w:rPr>
              <w:u w:val="none" w:color="auto"/>
              <w:shd w:val="clear" w:fill="auto"/>
            </w:rPr>
            <w:fldChar w:fldCharType="end"/>
          </w:r>
        </w:p>
        <w:p>
          <w:pPr>
            <w:pStyle w:val="40"/>
            <w:tabs>
              <w:tab w:val="right" w:leader="dot" w:pos="9184"/>
            </w:tabs>
            <w:spacing w:line="32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"_Toc3350" </w:instrText>
          </w:r>
          <w:r>
            <w:rPr>
              <w:u w:val="none" w:color="auto"/>
              <w:shd w:val="clear" w:fill="auto"/>
            </w:rPr>
            <w:fldChar w:fldCharType="separate"/>
          </w:r>
          <w:r>
            <w:rPr>
              <w:rFonts w:hint="eastAsia" w:ascii="黑体" w:hAnsi="黑体" w:eastAsia="黑体"/>
              <w:u w:val="none" w:color="auto"/>
              <w:shd w:val="clear" w:fill="auto"/>
            </w:rPr>
            <w:t>二、2021年重点工作完成情况</w:t>
          </w:r>
          <w:r>
            <w:rPr>
              <w:u w:val="none" w:color="auto"/>
              <w:shd w:val="clear" w:fill="auto"/>
            </w:rPr>
            <w:tab/>
          </w:r>
          <w:r>
            <w:rPr>
              <w:u w:val="none" w:color="auto"/>
              <w:shd w:val="clear" w:fill="auto"/>
            </w:rPr>
            <w:fldChar w:fldCharType="begin"/>
          </w:r>
          <w:r>
            <w:rPr>
              <w:u w:val="none" w:color="auto"/>
              <w:shd w:val="clear" w:fill="auto"/>
            </w:rPr>
            <w:instrText xml:space="preserve"> PAGEREF _Toc3350 </w:instrText>
          </w:r>
          <w:r>
            <w:rPr>
              <w:u w:val="none" w:color="auto"/>
              <w:shd w:val="clear" w:fill="auto"/>
            </w:rPr>
            <w:fldChar w:fldCharType="separate"/>
          </w:r>
          <w:r>
            <w:rPr>
              <w:u w:val="none" w:color="auto"/>
              <w:shd w:val="clear" w:fill="auto"/>
            </w:rPr>
            <w:t>- 3 -</w:t>
          </w:r>
          <w:r>
            <w:rPr>
              <w:u w:val="none" w:color="auto"/>
              <w:shd w:val="clear" w:fill="auto"/>
            </w:rPr>
            <w:fldChar w:fldCharType="end"/>
          </w:r>
          <w:r>
            <w:rPr>
              <w:u w:val="none" w:color="auto"/>
              <w:shd w:val="clear" w:fill="auto"/>
            </w:rPr>
            <w:fldChar w:fldCharType="end"/>
          </w:r>
        </w:p>
        <w:p>
          <w:pPr>
            <w:pStyle w:val="39"/>
            <w:tabs>
              <w:tab w:val="right" w:leader="dot" w:pos="9184"/>
            </w:tabs>
            <w:spacing w:line="320" w:lineRule="exact"/>
            <w:rPr>
              <w:b/>
              <w:u w:val="none" w:color="auto"/>
              <w:shd w:val="clear" w:fill="auto"/>
            </w:rPr>
          </w:pPr>
          <w:r>
            <w:rPr>
              <w:u w:val="none" w:color="auto"/>
              <w:shd w:val="clear" w:fill="auto"/>
            </w:rPr>
            <w:fldChar w:fldCharType="begin"/>
          </w:r>
          <w:r>
            <w:rPr>
              <w:u w:val="none" w:color="auto"/>
              <w:shd w:val="clear" w:fill="auto"/>
            </w:rPr>
            <w:instrText xml:space="preserve"> HYPERLINK \l "_Toc7149" </w:instrText>
          </w:r>
          <w:r>
            <w:rPr>
              <w:u w:val="none" w:color="auto"/>
              <w:shd w:val="clear" w:fill="auto"/>
            </w:rPr>
            <w:fldChar w:fldCharType="separate"/>
          </w:r>
          <w:r>
            <w:rPr>
              <w:rFonts w:hint="eastAsia" w:ascii="黑体" w:hAnsi="黑体" w:eastAsia="黑体"/>
              <w:b/>
              <w:bCs/>
              <w:u w:val="none" w:color="auto"/>
              <w:shd w:val="clear" w:fill="auto"/>
            </w:rPr>
            <w:t>第二部分 2021年度单位决算情况说明</w:t>
          </w:r>
          <w:r>
            <w:rPr>
              <w:b/>
              <w:u w:val="none" w:color="auto"/>
              <w:shd w:val="clear" w:fill="auto"/>
            </w:rPr>
            <w:tab/>
          </w:r>
          <w:r>
            <w:rPr>
              <w:b/>
              <w:u w:val="none" w:color="auto"/>
              <w:shd w:val="clear" w:fill="auto"/>
            </w:rPr>
            <w:fldChar w:fldCharType="begin"/>
          </w:r>
          <w:r>
            <w:rPr>
              <w:b/>
              <w:u w:val="none" w:color="auto"/>
              <w:shd w:val="clear" w:fill="auto"/>
            </w:rPr>
            <w:instrText xml:space="preserve"> PAGEREF _Toc7149 </w:instrText>
          </w:r>
          <w:r>
            <w:rPr>
              <w:b/>
              <w:u w:val="none" w:color="auto"/>
              <w:shd w:val="clear" w:fill="auto"/>
            </w:rPr>
            <w:fldChar w:fldCharType="separate"/>
          </w:r>
          <w:r>
            <w:rPr>
              <w:b/>
              <w:u w:val="none" w:color="auto"/>
              <w:shd w:val="clear" w:fill="auto"/>
            </w:rPr>
            <w:t>- 4 -</w:t>
          </w:r>
          <w:r>
            <w:rPr>
              <w:b/>
              <w:u w:val="none" w:color="auto"/>
              <w:shd w:val="clear" w:fill="auto"/>
            </w:rPr>
            <w:fldChar w:fldCharType="end"/>
          </w:r>
          <w:r>
            <w:rPr>
              <w:b/>
              <w:u w:val="none" w:color="auto"/>
              <w:shd w:val="clear" w:fill="auto"/>
            </w:rPr>
            <w:fldChar w:fldCharType="end"/>
          </w:r>
        </w:p>
        <w:p>
          <w:pPr>
            <w:pStyle w:val="40"/>
            <w:tabs>
              <w:tab w:val="right" w:leader="dot" w:pos="9184"/>
            </w:tabs>
            <w:spacing w:line="32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"_Toc21393" </w:instrText>
          </w:r>
          <w:r>
            <w:rPr>
              <w:u w:val="none" w:color="auto"/>
              <w:shd w:val="clear" w:fill="auto"/>
            </w:rPr>
            <w:fldChar w:fldCharType="separate"/>
          </w:r>
          <w:r>
            <w:rPr>
              <w:rFonts w:ascii="黑体" w:hAnsi="黑体" w:eastAsia="黑体"/>
              <w:u w:val="none" w:color="auto"/>
              <w:shd w:val="clear" w:fill="auto"/>
            </w:rPr>
            <w:t>一、</w:t>
          </w:r>
          <w:r>
            <w:rPr>
              <w:rFonts w:hint="eastAsia" w:ascii="黑体" w:hAnsi="黑体" w:eastAsia="黑体"/>
              <w:szCs w:val="32"/>
              <w:u w:val="none" w:color="auto"/>
              <w:shd w:val="clear" w:fill="auto"/>
            </w:rPr>
            <w:t>收</w:t>
          </w:r>
          <w:r>
            <w:rPr>
              <w:rFonts w:hint="eastAsia" w:ascii="黑体" w:hAnsi="黑体" w:eastAsia="黑体"/>
              <w:u w:val="none" w:color="auto"/>
              <w:shd w:val="clear" w:fill="auto"/>
            </w:rPr>
            <w:t>入支出决算总体情况说明</w:t>
          </w:r>
          <w:r>
            <w:rPr>
              <w:u w:val="none" w:color="auto"/>
              <w:shd w:val="clear" w:fill="auto"/>
            </w:rPr>
            <w:tab/>
          </w:r>
          <w:r>
            <w:rPr>
              <w:u w:val="none" w:color="auto"/>
              <w:shd w:val="clear" w:fill="auto"/>
            </w:rPr>
            <w:fldChar w:fldCharType="begin"/>
          </w:r>
          <w:r>
            <w:rPr>
              <w:u w:val="none" w:color="auto"/>
              <w:shd w:val="clear" w:fill="auto"/>
            </w:rPr>
            <w:instrText xml:space="preserve"> PAGEREF _Toc21393 </w:instrText>
          </w:r>
          <w:r>
            <w:rPr>
              <w:u w:val="none" w:color="auto"/>
              <w:shd w:val="clear" w:fill="auto"/>
            </w:rPr>
            <w:fldChar w:fldCharType="separate"/>
          </w:r>
          <w:r>
            <w:rPr>
              <w:u w:val="none" w:color="auto"/>
              <w:shd w:val="clear" w:fill="auto"/>
            </w:rPr>
            <w:t>- 4 -</w:t>
          </w:r>
          <w:r>
            <w:rPr>
              <w:u w:val="none" w:color="auto"/>
              <w:shd w:val="clear" w:fill="auto"/>
            </w:rPr>
            <w:fldChar w:fldCharType="end"/>
          </w:r>
          <w:r>
            <w:rPr>
              <w:u w:val="none" w:color="auto"/>
              <w:shd w:val="clear" w:fill="auto"/>
            </w:rPr>
            <w:fldChar w:fldCharType="end"/>
          </w:r>
        </w:p>
        <w:p>
          <w:pPr>
            <w:pStyle w:val="40"/>
            <w:tabs>
              <w:tab w:val="right" w:leader="dot" w:pos="9184"/>
            </w:tabs>
            <w:spacing w:line="32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"_Toc8924" </w:instrText>
          </w:r>
          <w:r>
            <w:rPr>
              <w:u w:val="none" w:color="auto"/>
              <w:shd w:val="clear" w:fill="auto"/>
            </w:rPr>
            <w:fldChar w:fldCharType="separate"/>
          </w:r>
          <w:r>
            <w:rPr>
              <w:rFonts w:ascii="黑体" w:hAnsi="黑体" w:eastAsia="黑体"/>
              <w:u w:val="none" w:color="auto"/>
              <w:shd w:val="clear" w:fill="auto"/>
            </w:rPr>
            <w:t>二、</w:t>
          </w:r>
          <w:r>
            <w:rPr>
              <w:rFonts w:hint="eastAsia" w:ascii="黑体" w:hAnsi="黑体" w:eastAsia="黑体"/>
              <w:szCs w:val="32"/>
              <w:u w:val="none" w:color="auto"/>
              <w:shd w:val="clear" w:fill="auto"/>
            </w:rPr>
            <w:t>收</w:t>
          </w:r>
          <w:r>
            <w:rPr>
              <w:rFonts w:hint="eastAsia" w:ascii="黑体" w:hAnsi="黑体" w:eastAsia="黑体"/>
              <w:u w:val="none" w:color="auto"/>
              <w:shd w:val="clear" w:fill="auto"/>
            </w:rPr>
            <w:t>入决算情况说明</w:t>
          </w:r>
          <w:r>
            <w:rPr>
              <w:u w:val="none" w:color="auto"/>
              <w:shd w:val="clear" w:fill="auto"/>
            </w:rPr>
            <w:tab/>
          </w:r>
          <w:r>
            <w:rPr>
              <w:u w:val="none" w:color="auto"/>
              <w:shd w:val="clear" w:fill="auto"/>
            </w:rPr>
            <w:fldChar w:fldCharType="begin"/>
          </w:r>
          <w:r>
            <w:rPr>
              <w:u w:val="none" w:color="auto"/>
              <w:shd w:val="clear" w:fill="auto"/>
            </w:rPr>
            <w:instrText xml:space="preserve"> PAGEREF _Toc8924 </w:instrText>
          </w:r>
          <w:r>
            <w:rPr>
              <w:u w:val="none" w:color="auto"/>
              <w:shd w:val="clear" w:fill="auto"/>
            </w:rPr>
            <w:fldChar w:fldCharType="separate"/>
          </w:r>
          <w:r>
            <w:rPr>
              <w:u w:val="none" w:color="auto"/>
              <w:shd w:val="clear" w:fill="auto"/>
            </w:rPr>
            <w:t>- 5 -</w:t>
          </w:r>
          <w:r>
            <w:rPr>
              <w:u w:val="none" w:color="auto"/>
              <w:shd w:val="clear" w:fill="auto"/>
            </w:rPr>
            <w:fldChar w:fldCharType="end"/>
          </w:r>
          <w:r>
            <w:rPr>
              <w:u w:val="none" w:color="auto"/>
              <w:shd w:val="clear" w:fill="auto"/>
            </w:rPr>
            <w:fldChar w:fldCharType="end"/>
          </w:r>
        </w:p>
        <w:p>
          <w:pPr>
            <w:pStyle w:val="40"/>
            <w:tabs>
              <w:tab w:val="right" w:leader="dot" w:pos="9184"/>
            </w:tabs>
            <w:spacing w:line="32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"_Toc27712" </w:instrText>
          </w:r>
          <w:r>
            <w:rPr>
              <w:u w:val="none" w:color="auto"/>
              <w:shd w:val="clear" w:fill="auto"/>
            </w:rPr>
            <w:fldChar w:fldCharType="separate"/>
          </w:r>
          <w:r>
            <w:rPr>
              <w:rFonts w:ascii="黑体" w:hAnsi="黑体" w:eastAsia="黑体"/>
              <w:u w:val="none" w:color="auto"/>
              <w:shd w:val="clear" w:fill="auto"/>
            </w:rPr>
            <w:t>三、</w:t>
          </w:r>
          <w:r>
            <w:rPr>
              <w:rFonts w:hint="eastAsia" w:ascii="黑体" w:hAnsi="黑体" w:eastAsia="黑体"/>
              <w:szCs w:val="32"/>
              <w:u w:val="none" w:color="auto"/>
              <w:shd w:val="clear" w:fill="auto"/>
            </w:rPr>
            <w:t>支</w:t>
          </w:r>
          <w:r>
            <w:rPr>
              <w:rFonts w:hint="eastAsia" w:ascii="黑体" w:hAnsi="黑体" w:eastAsia="黑体"/>
              <w:u w:val="none" w:color="auto"/>
              <w:shd w:val="clear" w:fill="auto"/>
            </w:rPr>
            <w:t>出决算情况说明</w:t>
          </w:r>
          <w:r>
            <w:rPr>
              <w:u w:val="none" w:color="auto"/>
              <w:shd w:val="clear" w:fill="auto"/>
            </w:rPr>
            <w:tab/>
          </w:r>
          <w:r>
            <w:rPr>
              <w:u w:val="none" w:color="auto"/>
              <w:shd w:val="clear" w:fill="auto"/>
            </w:rPr>
            <w:fldChar w:fldCharType="begin"/>
          </w:r>
          <w:r>
            <w:rPr>
              <w:u w:val="none" w:color="auto"/>
              <w:shd w:val="clear" w:fill="auto"/>
            </w:rPr>
            <w:instrText xml:space="preserve"> PAGEREF _Toc27712 </w:instrText>
          </w:r>
          <w:r>
            <w:rPr>
              <w:u w:val="none" w:color="auto"/>
              <w:shd w:val="clear" w:fill="auto"/>
            </w:rPr>
            <w:fldChar w:fldCharType="separate"/>
          </w:r>
          <w:r>
            <w:rPr>
              <w:u w:val="none" w:color="auto"/>
              <w:shd w:val="clear" w:fill="auto"/>
            </w:rPr>
            <w:t>- 6 -</w:t>
          </w:r>
          <w:r>
            <w:rPr>
              <w:u w:val="none" w:color="auto"/>
              <w:shd w:val="clear" w:fill="auto"/>
            </w:rPr>
            <w:fldChar w:fldCharType="end"/>
          </w:r>
          <w:r>
            <w:rPr>
              <w:u w:val="none" w:color="auto"/>
              <w:shd w:val="clear" w:fill="auto"/>
            </w:rPr>
            <w:fldChar w:fldCharType="end"/>
          </w:r>
        </w:p>
        <w:p>
          <w:pPr>
            <w:pStyle w:val="40"/>
            <w:tabs>
              <w:tab w:val="right" w:leader="dot" w:pos="9184"/>
            </w:tabs>
            <w:spacing w:line="32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"_Toc10300" </w:instrText>
          </w:r>
          <w:r>
            <w:rPr>
              <w:u w:val="none" w:color="auto"/>
              <w:shd w:val="clear" w:fill="auto"/>
            </w:rPr>
            <w:fldChar w:fldCharType="separate"/>
          </w:r>
          <w:r>
            <w:rPr>
              <w:rFonts w:hint="eastAsia" w:ascii="黑体" w:hAnsi="黑体" w:eastAsia="黑体"/>
              <w:szCs w:val="32"/>
              <w:u w:val="none" w:color="auto"/>
              <w:shd w:val="clear" w:fill="auto"/>
            </w:rPr>
            <w:t>四、财</w:t>
          </w:r>
          <w:r>
            <w:rPr>
              <w:rFonts w:hint="eastAsia" w:ascii="黑体" w:hAnsi="黑体" w:eastAsia="黑体"/>
              <w:u w:val="none" w:color="auto"/>
              <w:shd w:val="clear" w:fill="auto"/>
            </w:rPr>
            <w:t>政拨款收入支出决算总体情况说明</w:t>
          </w:r>
          <w:r>
            <w:rPr>
              <w:u w:val="none" w:color="auto"/>
              <w:shd w:val="clear" w:fill="auto"/>
            </w:rPr>
            <w:tab/>
          </w:r>
          <w:r>
            <w:rPr>
              <w:u w:val="none" w:color="auto"/>
              <w:shd w:val="clear" w:fill="auto"/>
            </w:rPr>
            <w:fldChar w:fldCharType="begin"/>
          </w:r>
          <w:r>
            <w:rPr>
              <w:u w:val="none" w:color="auto"/>
              <w:shd w:val="clear" w:fill="auto"/>
            </w:rPr>
            <w:instrText xml:space="preserve"> PAGEREF _Toc10300 </w:instrText>
          </w:r>
          <w:r>
            <w:rPr>
              <w:u w:val="none" w:color="auto"/>
              <w:shd w:val="clear" w:fill="auto"/>
            </w:rPr>
            <w:fldChar w:fldCharType="separate"/>
          </w:r>
          <w:r>
            <w:rPr>
              <w:u w:val="none" w:color="auto"/>
              <w:shd w:val="clear" w:fill="auto"/>
            </w:rPr>
            <w:t>- 7 -</w:t>
          </w:r>
          <w:r>
            <w:rPr>
              <w:u w:val="none" w:color="auto"/>
              <w:shd w:val="clear" w:fill="auto"/>
            </w:rPr>
            <w:fldChar w:fldCharType="end"/>
          </w:r>
          <w:r>
            <w:rPr>
              <w:u w:val="none" w:color="auto"/>
              <w:shd w:val="clear" w:fill="auto"/>
            </w:rPr>
            <w:fldChar w:fldCharType="end"/>
          </w:r>
        </w:p>
        <w:p>
          <w:pPr>
            <w:pStyle w:val="40"/>
            <w:tabs>
              <w:tab w:val="right" w:leader="dot" w:pos="9184"/>
            </w:tabs>
            <w:spacing w:line="32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"_Toc14556" </w:instrText>
          </w:r>
          <w:r>
            <w:rPr>
              <w:u w:val="none" w:color="auto"/>
              <w:shd w:val="clear" w:fill="auto"/>
            </w:rPr>
            <w:fldChar w:fldCharType="separate"/>
          </w:r>
          <w:r>
            <w:rPr>
              <w:rFonts w:hint="eastAsia" w:ascii="黑体" w:hAnsi="黑体" w:eastAsia="黑体"/>
              <w:szCs w:val="32"/>
              <w:u w:val="none" w:color="auto"/>
              <w:shd w:val="clear" w:fill="auto"/>
            </w:rPr>
            <w:t>五、一</w:t>
          </w:r>
          <w:r>
            <w:rPr>
              <w:rFonts w:hint="eastAsia" w:ascii="黑体" w:hAnsi="黑体" w:eastAsia="黑体"/>
              <w:u w:val="none" w:color="auto"/>
              <w:shd w:val="clear" w:fill="auto"/>
            </w:rPr>
            <w:t>般公共预算财政拨款支出决算情况说明</w:t>
          </w:r>
          <w:r>
            <w:rPr>
              <w:u w:val="none" w:color="auto"/>
              <w:shd w:val="clear" w:fill="auto"/>
            </w:rPr>
            <w:tab/>
          </w:r>
          <w:r>
            <w:rPr>
              <w:u w:val="none" w:color="auto"/>
              <w:shd w:val="clear" w:fill="auto"/>
            </w:rPr>
            <w:fldChar w:fldCharType="begin"/>
          </w:r>
          <w:r>
            <w:rPr>
              <w:u w:val="none" w:color="auto"/>
              <w:shd w:val="clear" w:fill="auto"/>
            </w:rPr>
            <w:instrText xml:space="preserve"> PAGEREF _Toc14556 </w:instrText>
          </w:r>
          <w:r>
            <w:rPr>
              <w:u w:val="none" w:color="auto"/>
              <w:shd w:val="clear" w:fill="auto"/>
            </w:rPr>
            <w:fldChar w:fldCharType="separate"/>
          </w:r>
          <w:r>
            <w:rPr>
              <w:u w:val="none" w:color="auto"/>
              <w:shd w:val="clear" w:fill="auto"/>
            </w:rPr>
            <w:t>- 8 -</w:t>
          </w:r>
          <w:r>
            <w:rPr>
              <w:u w:val="none" w:color="auto"/>
              <w:shd w:val="clear" w:fill="auto"/>
            </w:rPr>
            <w:fldChar w:fldCharType="end"/>
          </w:r>
          <w:r>
            <w:rPr>
              <w:u w:val="none" w:color="auto"/>
              <w:shd w:val="clear" w:fill="auto"/>
            </w:rPr>
            <w:fldChar w:fldCharType="end"/>
          </w:r>
        </w:p>
        <w:p>
          <w:pPr>
            <w:pStyle w:val="40"/>
            <w:tabs>
              <w:tab w:val="right" w:leader="dot" w:pos="9184"/>
            </w:tabs>
            <w:spacing w:line="32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"_Toc4020" </w:instrText>
          </w:r>
          <w:r>
            <w:rPr>
              <w:u w:val="none" w:color="auto"/>
              <w:shd w:val="clear" w:fill="auto"/>
            </w:rPr>
            <w:fldChar w:fldCharType="separate"/>
          </w:r>
          <w:r>
            <w:rPr>
              <w:rFonts w:hint="eastAsia" w:ascii="黑体" w:eastAsia="黑体"/>
              <w:szCs w:val="32"/>
              <w:u w:val="none" w:color="auto"/>
              <w:shd w:val="clear" w:fill="auto"/>
            </w:rPr>
            <w:t>六、</w:t>
          </w:r>
          <w:r>
            <w:rPr>
              <w:rFonts w:hint="eastAsia" w:ascii="黑体" w:hAnsi="黑体" w:eastAsia="黑体"/>
              <w:szCs w:val="32"/>
              <w:u w:val="none" w:color="auto"/>
              <w:shd w:val="clear" w:fill="auto"/>
            </w:rPr>
            <w:t>一</w:t>
          </w:r>
          <w:r>
            <w:rPr>
              <w:rFonts w:hint="eastAsia" w:ascii="黑体" w:hAnsi="黑体" w:eastAsia="黑体"/>
              <w:u w:val="none" w:color="auto"/>
              <w:shd w:val="clear" w:fill="auto"/>
            </w:rPr>
            <w:t>般公共预算财政拨款基本支出决算情况说明</w:t>
          </w:r>
          <w:r>
            <w:rPr>
              <w:u w:val="none" w:color="auto"/>
              <w:shd w:val="clear" w:fill="auto"/>
            </w:rPr>
            <w:tab/>
          </w:r>
          <w:r>
            <w:rPr>
              <w:u w:val="none" w:color="auto"/>
              <w:shd w:val="clear" w:fill="auto"/>
            </w:rPr>
            <w:fldChar w:fldCharType="begin"/>
          </w:r>
          <w:r>
            <w:rPr>
              <w:u w:val="none" w:color="auto"/>
              <w:shd w:val="clear" w:fill="auto"/>
            </w:rPr>
            <w:instrText xml:space="preserve"> PAGEREF _Toc4020 </w:instrText>
          </w:r>
          <w:r>
            <w:rPr>
              <w:u w:val="none" w:color="auto"/>
              <w:shd w:val="clear" w:fill="auto"/>
            </w:rPr>
            <w:fldChar w:fldCharType="separate"/>
          </w:r>
          <w:r>
            <w:rPr>
              <w:u w:val="none" w:color="auto"/>
              <w:shd w:val="clear" w:fill="auto"/>
            </w:rPr>
            <w:t>- 10 -</w:t>
          </w:r>
          <w:r>
            <w:rPr>
              <w:u w:val="none" w:color="auto"/>
              <w:shd w:val="clear" w:fill="auto"/>
            </w:rPr>
            <w:fldChar w:fldCharType="end"/>
          </w:r>
          <w:r>
            <w:rPr>
              <w:u w:val="none" w:color="auto"/>
              <w:shd w:val="clear" w:fill="auto"/>
            </w:rPr>
            <w:fldChar w:fldCharType="end"/>
          </w:r>
        </w:p>
        <w:p>
          <w:pPr>
            <w:pStyle w:val="40"/>
            <w:tabs>
              <w:tab w:val="right" w:leader="dot" w:pos="9184"/>
            </w:tabs>
            <w:spacing w:line="32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"_Toc23411" </w:instrText>
          </w:r>
          <w:r>
            <w:rPr>
              <w:u w:val="none" w:color="auto"/>
              <w:shd w:val="clear" w:fill="auto"/>
            </w:rPr>
            <w:fldChar w:fldCharType="separate"/>
          </w:r>
          <w:r>
            <w:rPr>
              <w:rFonts w:hint="eastAsia" w:ascii="黑体" w:eastAsia="黑体"/>
              <w:szCs w:val="32"/>
              <w:u w:val="none" w:color="auto"/>
              <w:shd w:val="clear" w:fill="auto"/>
            </w:rPr>
            <w:t>七、</w:t>
          </w:r>
          <w:r>
            <w:rPr>
              <w:rFonts w:hint="eastAsia" w:ascii="黑体" w:hAnsi="黑体" w:eastAsia="黑体"/>
              <w:u w:val="none" w:color="auto"/>
              <w:shd w:val="clear" w:fill="auto"/>
            </w:rPr>
            <w:t>“三公”经费财政拨款支出决算情况说明</w:t>
          </w:r>
          <w:r>
            <w:rPr>
              <w:u w:val="none" w:color="auto"/>
              <w:shd w:val="clear" w:fill="auto"/>
            </w:rPr>
            <w:tab/>
          </w:r>
          <w:r>
            <w:rPr>
              <w:u w:val="none" w:color="auto"/>
              <w:shd w:val="clear" w:fill="auto"/>
            </w:rPr>
            <w:fldChar w:fldCharType="begin"/>
          </w:r>
          <w:r>
            <w:rPr>
              <w:u w:val="none" w:color="auto"/>
              <w:shd w:val="clear" w:fill="auto"/>
            </w:rPr>
            <w:instrText xml:space="preserve"> PAGEREF _Toc23411 </w:instrText>
          </w:r>
          <w:r>
            <w:rPr>
              <w:u w:val="none" w:color="auto"/>
              <w:shd w:val="clear" w:fill="auto"/>
            </w:rPr>
            <w:fldChar w:fldCharType="separate"/>
          </w:r>
          <w:r>
            <w:rPr>
              <w:u w:val="none" w:color="auto"/>
              <w:shd w:val="clear" w:fill="auto"/>
            </w:rPr>
            <w:t>- 10 -</w:t>
          </w:r>
          <w:r>
            <w:rPr>
              <w:u w:val="none" w:color="auto"/>
              <w:shd w:val="clear" w:fill="auto"/>
            </w:rPr>
            <w:fldChar w:fldCharType="end"/>
          </w:r>
          <w:r>
            <w:rPr>
              <w:u w:val="none" w:color="auto"/>
              <w:shd w:val="clear" w:fill="auto"/>
            </w:rPr>
            <w:fldChar w:fldCharType="end"/>
          </w:r>
        </w:p>
        <w:p>
          <w:pPr>
            <w:pStyle w:val="40"/>
            <w:tabs>
              <w:tab w:val="right" w:leader="dot" w:pos="9184"/>
            </w:tabs>
            <w:spacing w:line="32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"_Toc2063" </w:instrText>
          </w:r>
          <w:r>
            <w:rPr>
              <w:u w:val="none" w:color="auto"/>
              <w:shd w:val="clear" w:fill="auto"/>
            </w:rPr>
            <w:fldChar w:fldCharType="separate"/>
          </w:r>
          <w:r>
            <w:rPr>
              <w:rFonts w:hint="eastAsia" w:ascii="黑体" w:eastAsia="黑体"/>
              <w:szCs w:val="32"/>
              <w:u w:val="none" w:color="auto"/>
              <w:shd w:val="clear" w:fill="auto"/>
            </w:rPr>
            <w:t>八、</w:t>
          </w:r>
          <w:r>
            <w:rPr>
              <w:rFonts w:hint="eastAsia" w:ascii="黑体" w:hAnsi="黑体" w:eastAsia="黑体"/>
              <w:u w:val="none" w:color="auto"/>
              <w:shd w:val="clear" w:fill="auto"/>
            </w:rPr>
            <w:t>政府性基金预算支出决算情况说明</w:t>
          </w:r>
          <w:r>
            <w:rPr>
              <w:u w:val="none" w:color="auto"/>
              <w:shd w:val="clear" w:fill="auto"/>
            </w:rPr>
            <w:tab/>
          </w:r>
          <w:r>
            <w:rPr>
              <w:u w:val="none" w:color="auto"/>
              <w:shd w:val="clear" w:fill="auto"/>
            </w:rPr>
            <w:fldChar w:fldCharType="begin"/>
          </w:r>
          <w:r>
            <w:rPr>
              <w:u w:val="none" w:color="auto"/>
              <w:shd w:val="clear" w:fill="auto"/>
            </w:rPr>
            <w:instrText xml:space="preserve"> PAGEREF _Toc2063 </w:instrText>
          </w:r>
          <w:r>
            <w:rPr>
              <w:u w:val="none" w:color="auto"/>
              <w:shd w:val="clear" w:fill="auto"/>
            </w:rPr>
            <w:fldChar w:fldCharType="separate"/>
          </w:r>
          <w:r>
            <w:rPr>
              <w:u w:val="none" w:color="auto"/>
              <w:shd w:val="clear" w:fill="auto"/>
            </w:rPr>
            <w:t>- 12 -</w:t>
          </w:r>
          <w:r>
            <w:rPr>
              <w:u w:val="none" w:color="auto"/>
              <w:shd w:val="clear" w:fill="auto"/>
            </w:rPr>
            <w:fldChar w:fldCharType="end"/>
          </w:r>
          <w:r>
            <w:rPr>
              <w:u w:val="none" w:color="auto"/>
              <w:shd w:val="clear" w:fill="auto"/>
            </w:rPr>
            <w:fldChar w:fldCharType="end"/>
          </w:r>
        </w:p>
        <w:p>
          <w:pPr>
            <w:pStyle w:val="40"/>
            <w:tabs>
              <w:tab w:val="right" w:leader="dot" w:pos="9184"/>
            </w:tabs>
            <w:spacing w:line="32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"_Toc4262" </w:instrText>
          </w:r>
          <w:r>
            <w:rPr>
              <w:u w:val="none" w:color="auto"/>
              <w:shd w:val="clear" w:fill="auto"/>
            </w:rPr>
            <w:fldChar w:fldCharType="separate"/>
          </w:r>
          <w:r>
            <w:rPr>
              <w:rFonts w:hint="eastAsia" w:ascii="黑体" w:hAnsi="黑体" w:eastAsia="黑体"/>
              <w:u w:val="none" w:color="auto"/>
              <w:shd w:val="clear" w:fill="auto"/>
            </w:rPr>
            <w:t>九、国有资本经营预算支出决算情况说明</w:t>
          </w:r>
          <w:r>
            <w:rPr>
              <w:u w:val="none" w:color="auto"/>
              <w:shd w:val="clear" w:fill="auto"/>
            </w:rPr>
            <w:tab/>
          </w:r>
          <w:r>
            <w:rPr>
              <w:u w:val="none" w:color="auto"/>
              <w:shd w:val="clear" w:fill="auto"/>
            </w:rPr>
            <w:fldChar w:fldCharType="begin"/>
          </w:r>
          <w:r>
            <w:rPr>
              <w:u w:val="none" w:color="auto"/>
              <w:shd w:val="clear" w:fill="auto"/>
            </w:rPr>
            <w:instrText xml:space="preserve"> PAGEREF _Toc4262 </w:instrText>
          </w:r>
          <w:r>
            <w:rPr>
              <w:u w:val="none" w:color="auto"/>
              <w:shd w:val="clear" w:fill="auto"/>
            </w:rPr>
            <w:fldChar w:fldCharType="separate"/>
          </w:r>
          <w:r>
            <w:rPr>
              <w:u w:val="none" w:color="auto"/>
              <w:shd w:val="clear" w:fill="auto"/>
            </w:rPr>
            <w:t>- 12 -</w:t>
          </w:r>
          <w:r>
            <w:rPr>
              <w:u w:val="none" w:color="auto"/>
              <w:shd w:val="clear" w:fill="auto"/>
            </w:rPr>
            <w:fldChar w:fldCharType="end"/>
          </w:r>
          <w:r>
            <w:rPr>
              <w:u w:val="none" w:color="auto"/>
              <w:shd w:val="clear" w:fill="auto"/>
            </w:rPr>
            <w:fldChar w:fldCharType="end"/>
          </w:r>
        </w:p>
        <w:p>
          <w:pPr>
            <w:pStyle w:val="40"/>
            <w:tabs>
              <w:tab w:val="right" w:leader="dot" w:pos="9184"/>
            </w:tabs>
            <w:spacing w:line="32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"_Toc20941" </w:instrText>
          </w:r>
          <w:r>
            <w:rPr>
              <w:u w:val="none" w:color="auto"/>
              <w:shd w:val="clear" w:fill="auto"/>
            </w:rPr>
            <w:fldChar w:fldCharType="separate"/>
          </w:r>
          <w:r>
            <w:rPr>
              <w:rFonts w:hint="eastAsia" w:ascii="黑体" w:hAnsi="黑体" w:eastAsia="黑体"/>
              <w:u w:val="none" w:color="auto"/>
              <w:shd w:val="clear" w:fill="auto"/>
            </w:rPr>
            <w:t>十、其他重要事项的情况说明</w:t>
          </w:r>
          <w:r>
            <w:rPr>
              <w:u w:val="none" w:color="auto"/>
              <w:shd w:val="clear" w:fill="auto"/>
            </w:rPr>
            <w:tab/>
          </w:r>
          <w:r>
            <w:rPr>
              <w:u w:val="none" w:color="auto"/>
              <w:shd w:val="clear" w:fill="auto"/>
            </w:rPr>
            <w:fldChar w:fldCharType="begin"/>
          </w:r>
          <w:r>
            <w:rPr>
              <w:u w:val="none" w:color="auto"/>
              <w:shd w:val="clear" w:fill="auto"/>
            </w:rPr>
            <w:instrText xml:space="preserve"> PAGEREF _Toc20941 </w:instrText>
          </w:r>
          <w:r>
            <w:rPr>
              <w:u w:val="none" w:color="auto"/>
              <w:shd w:val="clear" w:fill="auto"/>
            </w:rPr>
            <w:fldChar w:fldCharType="separate"/>
          </w:r>
          <w:r>
            <w:rPr>
              <w:u w:val="none" w:color="auto"/>
              <w:shd w:val="clear" w:fill="auto"/>
            </w:rPr>
            <w:t>- 12 -</w:t>
          </w:r>
          <w:r>
            <w:rPr>
              <w:u w:val="none" w:color="auto"/>
              <w:shd w:val="clear" w:fill="auto"/>
            </w:rPr>
            <w:fldChar w:fldCharType="end"/>
          </w:r>
          <w:r>
            <w:rPr>
              <w:u w:val="none" w:color="auto"/>
              <w:shd w:val="clear" w:fill="auto"/>
            </w:rPr>
            <w:fldChar w:fldCharType="end"/>
          </w:r>
        </w:p>
        <w:p>
          <w:pPr>
            <w:pStyle w:val="39"/>
            <w:tabs>
              <w:tab w:val="right" w:leader="dot" w:pos="9184"/>
            </w:tabs>
            <w:spacing w:line="320" w:lineRule="exact"/>
            <w:rPr>
              <w:b/>
              <w:u w:val="none" w:color="auto"/>
              <w:shd w:val="clear" w:fill="auto"/>
            </w:rPr>
          </w:pPr>
          <w:r>
            <w:rPr>
              <w:u w:val="none" w:color="auto"/>
              <w:shd w:val="clear" w:fill="auto"/>
            </w:rPr>
            <w:fldChar w:fldCharType="begin"/>
          </w:r>
          <w:r>
            <w:rPr>
              <w:u w:val="none" w:color="auto"/>
              <w:shd w:val="clear" w:fill="auto"/>
            </w:rPr>
            <w:instrText xml:space="preserve"> HYPERLINK \l "_Toc11010" </w:instrText>
          </w:r>
          <w:r>
            <w:rPr>
              <w:u w:val="none" w:color="auto"/>
              <w:shd w:val="clear" w:fill="auto"/>
            </w:rPr>
            <w:fldChar w:fldCharType="separate"/>
          </w:r>
          <w:r>
            <w:rPr>
              <w:rFonts w:hint="eastAsia" w:ascii="黑体" w:hAnsi="黑体" w:eastAsia="黑体" w:cs="黑体"/>
              <w:b/>
              <w:szCs w:val="44"/>
              <w:u w:val="none" w:color="auto"/>
              <w:shd w:val="clear" w:fill="auto"/>
            </w:rPr>
            <w:t xml:space="preserve">第三部分 </w:t>
          </w:r>
          <w:r>
            <w:rPr>
              <w:rFonts w:hint="eastAsia" w:ascii="黑体" w:hAnsi="黑体" w:eastAsia="黑体"/>
              <w:b/>
              <w:szCs w:val="44"/>
              <w:u w:val="none" w:color="auto"/>
              <w:shd w:val="clear" w:fill="auto"/>
            </w:rPr>
            <w:t>名</w:t>
          </w:r>
          <w:r>
            <w:rPr>
              <w:rFonts w:hint="eastAsia" w:ascii="黑体" w:hAnsi="黑体" w:eastAsia="黑体"/>
              <w:b/>
              <w:u w:val="none" w:color="auto"/>
              <w:shd w:val="clear" w:fill="auto"/>
            </w:rPr>
            <w:t>词解释</w:t>
          </w:r>
          <w:r>
            <w:rPr>
              <w:b/>
              <w:u w:val="none" w:color="auto"/>
              <w:shd w:val="clear" w:fill="auto"/>
            </w:rPr>
            <w:tab/>
          </w:r>
          <w:r>
            <w:rPr>
              <w:b/>
              <w:u w:val="none" w:color="auto"/>
              <w:shd w:val="clear" w:fill="auto"/>
            </w:rPr>
            <w:fldChar w:fldCharType="begin"/>
          </w:r>
          <w:r>
            <w:rPr>
              <w:b/>
              <w:u w:val="none" w:color="auto"/>
              <w:shd w:val="clear" w:fill="auto"/>
            </w:rPr>
            <w:instrText xml:space="preserve"> PAGEREF _Toc11010 </w:instrText>
          </w:r>
          <w:r>
            <w:rPr>
              <w:b/>
              <w:u w:val="none" w:color="auto"/>
              <w:shd w:val="clear" w:fill="auto"/>
            </w:rPr>
            <w:fldChar w:fldCharType="separate"/>
          </w:r>
          <w:r>
            <w:rPr>
              <w:b/>
              <w:u w:val="none" w:color="auto"/>
              <w:shd w:val="clear" w:fill="auto"/>
            </w:rPr>
            <w:t>- 34 -</w:t>
          </w:r>
          <w:r>
            <w:rPr>
              <w:b/>
              <w:u w:val="none" w:color="auto"/>
              <w:shd w:val="clear" w:fill="auto"/>
            </w:rPr>
            <w:fldChar w:fldCharType="end"/>
          </w:r>
          <w:r>
            <w:rPr>
              <w:b/>
              <w:u w:val="none" w:color="auto"/>
              <w:shd w:val="clear" w:fill="auto"/>
            </w:rPr>
            <w:fldChar w:fldCharType="end"/>
          </w:r>
        </w:p>
        <w:p>
          <w:pPr>
            <w:pStyle w:val="39"/>
            <w:tabs>
              <w:tab w:val="right" w:leader="dot" w:pos="9184"/>
            </w:tabs>
            <w:spacing w:line="320" w:lineRule="exact"/>
            <w:rPr>
              <w:b/>
              <w:u w:val="none" w:color="auto"/>
              <w:shd w:val="clear" w:fill="auto"/>
            </w:rPr>
          </w:pPr>
          <w:r>
            <w:rPr>
              <w:u w:val="none" w:color="auto"/>
              <w:shd w:val="clear" w:fill="auto"/>
            </w:rPr>
            <w:fldChar w:fldCharType="begin"/>
          </w:r>
          <w:r>
            <w:rPr>
              <w:u w:val="none" w:color="auto"/>
              <w:shd w:val="clear" w:fill="auto"/>
            </w:rPr>
            <w:instrText xml:space="preserve"> HYPERLINK \l "_Toc276" </w:instrText>
          </w:r>
          <w:r>
            <w:rPr>
              <w:u w:val="none" w:color="auto"/>
              <w:shd w:val="clear" w:fill="auto"/>
            </w:rPr>
            <w:fldChar w:fldCharType="separate"/>
          </w:r>
          <w:r>
            <w:rPr>
              <w:rFonts w:hint="eastAsia" w:ascii="黑体" w:hAnsi="黑体" w:eastAsia="黑体"/>
              <w:b/>
              <w:szCs w:val="44"/>
              <w:u w:val="none" w:color="auto"/>
              <w:shd w:val="clear" w:fill="auto"/>
            </w:rPr>
            <w:t>第</w:t>
          </w:r>
          <w:r>
            <w:rPr>
              <w:rFonts w:hint="eastAsia" w:ascii="黑体" w:hAnsi="黑体" w:eastAsia="黑体"/>
              <w:b/>
              <w:u w:val="none" w:color="auto"/>
              <w:shd w:val="clear" w:fill="auto"/>
            </w:rPr>
            <w:t>四部分 附件</w:t>
          </w:r>
          <w:r>
            <w:rPr>
              <w:b/>
              <w:u w:val="none" w:color="auto"/>
              <w:shd w:val="clear" w:fill="auto"/>
            </w:rPr>
            <w:tab/>
          </w:r>
          <w:r>
            <w:rPr>
              <w:b/>
              <w:u w:val="none" w:color="auto"/>
              <w:shd w:val="clear" w:fill="auto"/>
            </w:rPr>
            <w:fldChar w:fldCharType="begin"/>
          </w:r>
          <w:r>
            <w:rPr>
              <w:b/>
              <w:u w:val="none" w:color="auto"/>
              <w:shd w:val="clear" w:fill="auto"/>
            </w:rPr>
            <w:instrText xml:space="preserve"> PAGEREF _Toc276 </w:instrText>
          </w:r>
          <w:r>
            <w:rPr>
              <w:b/>
              <w:u w:val="none" w:color="auto"/>
              <w:shd w:val="clear" w:fill="auto"/>
            </w:rPr>
            <w:fldChar w:fldCharType="separate"/>
          </w:r>
          <w:r>
            <w:rPr>
              <w:b/>
              <w:u w:val="none" w:color="auto"/>
              <w:shd w:val="clear" w:fill="auto"/>
            </w:rPr>
            <w:t>- 37 -</w:t>
          </w:r>
          <w:r>
            <w:rPr>
              <w:b/>
              <w:u w:val="none" w:color="auto"/>
              <w:shd w:val="clear" w:fill="auto"/>
            </w:rPr>
            <w:fldChar w:fldCharType="end"/>
          </w:r>
          <w:r>
            <w:rPr>
              <w:b/>
              <w:u w:val="none" w:color="auto"/>
              <w:shd w:val="clear" w:fill="auto"/>
            </w:rPr>
            <w:fldChar w:fldCharType="end"/>
          </w:r>
        </w:p>
        <w:p>
          <w:pPr>
            <w:pStyle w:val="39"/>
            <w:tabs>
              <w:tab w:val="right" w:leader="dot" w:pos="9184"/>
            </w:tabs>
            <w:spacing w:line="320" w:lineRule="exact"/>
            <w:rPr>
              <w:b/>
              <w:u w:val="none" w:color="auto"/>
              <w:shd w:val="clear" w:fill="auto"/>
            </w:rPr>
          </w:pPr>
          <w:r>
            <w:rPr>
              <w:u w:val="none" w:color="auto"/>
              <w:shd w:val="clear" w:fill="auto"/>
            </w:rPr>
            <w:fldChar w:fldCharType="begin"/>
          </w:r>
          <w:r>
            <w:rPr>
              <w:u w:val="none" w:color="auto"/>
              <w:shd w:val="clear" w:fill="auto"/>
            </w:rPr>
            <w:instrText xml:space="preserve"> HYPERLINK \l "_Toc29371" </w:instrText>
          </w:r>
          <w:r>
            <w:rPr>
              <w:u w:val="none" w:color="auto"/>
              <w:shd w:val="clear" w:fill="auto"/>
            </w:rPr>
            <w:fldChar w:fldCharType="separate"/>
          </w:r>
          <w:r>
            <w:rPr>
              <w:rFonts w:hint="eastAsia" w:ascii="黑体" w:hAnsi="黑体" w:eastAsia="黑体" w:cs="黑体"/>
              <w:b/>
              <w:szCs w:val="32"/>
              <w:u w:val="none" w:color="auto"/>
              <w:shd w:val="clear" w:fill="auto"/>
            </w:rPr>
            <w:t>附件</w:t>
          </w:r>
          <w:r>
            <w:rPr>
              <w:b/>
              <w:u w:val="none" w:color="auto"/>
              <w:shd w:val="clear" w:fill="auto"/>
            </w:rPr>
            <w:tab/>
          </w:r>
          <w:r>
            <w:rPr>
              <w:b/>
              <w:u w:val="none" w:color="auto"/>
              <w:shd w:val="clear" w:fill="auto"/>
            </w:rPr>
            <w:fldChar w:fldCharType="begin"/>
          </w:r>
          <w:r>
            <w:rPr>
              <w:b/>
              <w:u w:val="none" w:color="auto"/>
              <w:shd w:val="clear" w:fill="auto"/>
            </w:rPr>
            <w:instrText xml:space="preserve"> PAGEREF _Toc29371 </w:instrText>
          </w:r>
          <w:r>
            <w:rPr>
              <w:b/>
              <w:u w:val="none" w:color="auto"/>
              <w:shd w:val="clear" w:fill="auto"/>
            </w:rPr>
            <w:fldChar w:fldCharType="separate"/>
          </w:r>
          <w:r>
            <w:rPr>
              <w:b/>
              <w:u w:val="none" w:color="auto"/>
              <w:shd w:val="clear" w:fill="auto"/>
            </w:rPr>
            <w:t>- 37 -</w:t>
          </w:r>
          <w:r>
            <w:rPr>
              <w:b/>
              <w:u w:val="none" w:color="auto"/>
              <w:shd w:val="clear" w:fill="auto"/>
            </w:rPr>
            <w:fldChar w:fldCharType="end"/>
          </w:r>
          <w:r>
            <w:rPr>
              <w:b/>
              <w:u w:val="none" w:color="auto"/>
              <w:shd w:val="clear" w:fill="auto"/>
            </w:rPr>
            <w:fldChar w:fldCharType="end"/>
          </w:r>
        </w:p>
        <w:p>
          <w:pPr>
            <w:pStyle w:val="39"/>
            <w:tabs>
              <w:tab w:val="right" w:leader="dot" w:pos="9184"/>
            </w:tabs>
            <w:spacing w:line="320" w:lineRule="exact"/>
            <w:rPr>
              <w:b/>
              <w:u w:val="none" w:color="auto"/>
              <w:shd w:val="clear" w:fill="auto"/>
            </w:rPr>
          </w:pPr>
          <w:r>
            <w:rPr>
              <w:u w:val="none" w:color="auto"/>
              <w:shd w:val="clear" w:fill="auto"/>
            </w:rPr>
            <w:fldChar w:fldCharType="begin"/>
          </w:r>
          <w:r>
            <w:rPr>
              <w:u w:val="none" w:color="auto"/>
              <w:shd w:val="clear" w:fill="auto"/>
            </w:rPr>
            <w:instrText xml:space="preserve"> HYPERLINK \l "_Toc14178" </w:instrText>
          </w:r>
          <w:r>
            <w:rPr>
              <w:u w:val="none" w:color="auto"/>
              <w:shd w:val="clear" w:fill="auto"/>
            </w:rPr>
            <w:fldChar w:fldCharType="separate"/>
          </w:r>
          <w:r>
            <w:rPr>
              <w:rFonts w:hint="eastAsia" w:ascii="黑体" w:hAnsi="黑体" w:eastAsia="黑体"/>
              <w:b/>
              <w:szCs w:val="44"/>
              <w:u w:val="none" w:color="auto"/>
              <w:shd w:val="clear" w:fill="auto"/>
            </w:rPr>
            <w:t>第</w:t>
          </w:r>
          <w:r>
            <w:rPr>
              <w:rFonts w:hint="eastAsia" w:ascii="黑体" w:hAnsi="黑体" w:eastAsia="黑体"/>
              <w:b/>
              <w:u w:val="none" w:color="auto"/>
              <w:shd w:val="clear" w:fill="auto"/>
            </w:rPr>
            <w:t>五部分 附表</w:t>
          </w:r>
          <w:r>
            <w:rPr>
              <w:b/>
              <w:u w:val="none" w:color="auto"/>
              <w:shd w:val="clear" w:fill="auto"/>
            </w:rPr>
            <w:tab/>
          </w:r>
          <w:r>
            <w:rPr>
              <w:b/>
              <w:u w:val="none" w:color="auto"/>
              <w:shd w:val="clear" w:fill="auto"/>
            </w:rPr>
            <w:fldChar w:fldCharType="begin"/>
          </w:r>
          <w:r>
            <w:rPr>
              <w:b/>
              <w:u w:val="none" w:color="auto"/>
              <w:shd w:val="clear" w:fill="auto"/>
            </w:rPr>
            <w:instrText xml:space="preserve"> PAGEREF _Toc14178 </w:instrText>
          </w:r>
          <w:r>
            <w:rPr>
              <w:b/>
              <w:u w:val="none" w:color="auto"/>
              <w:shd w:val="clear" w:fill="auto"/>
            </w:rPr>
            <w:fldChar w:fldCharType="separate"/>
          </w:r>
          <w:r>
            <w:rPr>
              <w:b/>
              <w:u w:val="none" w:color="auto"/>
              <w:shd w:val="clear" w:fill="auto"/>
            </w:rPr>
            <w:t>- 39 -</w:t>
          </w:r>
          <w:r>
            <w:rPr>
              <w:b/>
              <w:u w:val="none" w:color="auto"/>
              <w:shd w:val="clear" w:fill="auto"/>
            </w:rPr>
            <w:fldChar w:fldCharType="end"/>
          </w:r>
          <w:r>
            <w:rPr>
              <w:b/>
              <w:u w:val="none" w:color="auto"/>
              <w:shd w:val="clear" w:fill="auto"/>
            </w:rPr>
            <w:fldChar w:fldCharType="end"/>
          </w:r>
        </w:p>
        <w:p>
          <w:pPr>
            <w:pStyle w:val="40"/>
            <w:tabs>
              <w:tab w:val="right" w:leader="dot" w:pos="9184"/>
            </w:tabs>
            <w:spacing w:line="32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"_Toc32007" </w:instrText>
          </w:r>
          <w:r>
            <w:rPr>
              <w:u w:val="none" w:color="auto"/>
              <w:shd w:val="clear" w:fill="auto"/>
            </w:rPr>
            <w:fldChar w:fldCharType="separate"/>
          </w:r>
          <w:r>
            <w:rPr>
              <w:rFonts w:hint="eastAsia" w:ascii="仿宋" w:hAnsi="仿宋" w:eastAsia="仿宋"/>
              <w:u w:val="none" w:color="auto"/>
              <w:shd w:val="clear" w:fill="auto"/>
            </w:rPr>
            <w:t>一、收入支出决算总表</w:t>
          </w:r>
          <w:r>
            <w:rPr>
              <w:u w:val="none" w:color="auto"/>
              <w:shd w:val="clear" w:fill="auto"/>
            </w:rPr>
            <w:tab/>
          </w:r>
          <w:r>
            <w:rPr>
              <w:u w:val="none" w:color="auto"/>
              <w:shd w:val="clear" w:fill="auto"/>
            </w:rPr>
            <w:fldChar w:fldCharType="begin"/>
          </w:r>
          <w:r>
            <w:rPr>
              <w:u w:val="none" w:color="auto"/>
              <w:shd w:val="clear" w:fill="auto"/>
            </w:rPr>
            <w:instrText xml:space="preserve"> PAGEREF _Toc32007 </w:instrText>
          </w:r>
          <w:r>
            <w:rPr>
              <w:u w:val="none" w:color="auto"/>
              <w:shd w:val="clear" w:fill="auto"/>
            </w:rPr>
            <w:fldChar w:fldCharType="separate"/>
          </w:r>
          <w:r>
            <w:rPr>
              <w:u w:val="none" w:color="auto"/>
              <w:shd w:val="clear" w:fill="auto"/>
            </w:rPr>
            <w:t>- 39 -</w:t>
          </w:r>
          <w:r>
            <w:rPr>
              <w:u w:val="none" w:color="auto"/>
              <w:shd w:val="clear" w:fill="auto"/>
            </w:rPr>
            <w:fldChar w:fldCharType="end"/>
          </w:r>
          <w:r>
            <w:rPr>
              <w:u w:val="none" w:color="auto"/>
              <w:shd w:val="clear" w:fill="auto"/>
            </w:rPr>
            <w:fldChar w:fldCharType="end"/>
          </w:r>
        </w:p>
        <w:p>
          <w:pPr>
            <w:pStyle w:val="40"/>
            <w:tabs>
              <w:tab w:val="right" w:leader="dot" w:pos="9184"/>
            </w:tabs>
            <w:spacing w:line="32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"_Toc4096" </w:instrText>
          </w:r>
          <w:r>
            <w:rPr>
              <w:u w:val="none" w:color="auto"/>
              <w:shd w:val="clear" w:fill="auto"/>
            </w:rPr>
            <w:fldChar w:fldCharType="separate"/>
          </w:r>
          <w:r>
            <w:rPr>
              <w:rFonts w:hint="eastAsia" w:ascii="仿宋" w:hAnsi="仿宋" w:eastAsia="仿宋"/>
              <w:u w:val="none" w:color="auto"/>
              <w:shd w:val="clear" w:fill="auto"/>
            </w:rPr>
            <w:t>二、收入决算表</w:t>
          </w:r>
          <w:r>
            <w:rPr>
              <w:u w:val="none" w:color="auto"/>
              <w:shd w:val="clear" w:fill="auto"/>
            </w:rPr>
            <w:tab/>
          </w:r>
          <w:r>
            <w:rPr>
              <w:u w:val="none" w:color="auto"/>
              <w:shd w:val="clear" w:fill="auto"/>
            </w:rPr>
            <w:fldChar w:fldCharType="begin"/>
          </w:r>
          <w:r>
            <w:rPr>
              <w:u w:val="none" w:color="auto"/>
              <w:shd w:val="clear" w:fill="auto"/>
            </w:rPr>
            <w:instrText xml:space="preserve"> PAGEREF _Toc4096 </w:instrText>
          </w:r>
          <w:r>
            <w:rPr>
              <w:u w:val="none" w:color="auto"/>
              <w:shd w:val="clear" w:fill="auto"/>
            </w:rPr>
            <w:fldChar w:fldCharType="separate"/>
          </w:r>
          <w:r>
            <w:rPr>
              <w:u w:val="none" w:color="auto"/>
              <w:shd w:val="clear" w:fill="auto"/>
            </w:rPr>
            <w:t>- 39 -</w:t>
          </w:r>
          <w:r>
            <w:rPr>
              <w:u w:val="none" w:color="auto"/>
              <w:shd w:val="clear" w:fill="auto"/>
            </w:rPr>
            <w:fldChar w:fldCharType="end"/>
          </w:r>
          <w:r>
            <w:rPr>
              <w:u w:val="none" w:color="auto"/>
              <w:shd w:val="clear" w:fill="auto"/>
            </w:rPr>
            <w:fldChar w:fldCharType="end"/>
          </w:r>
        </w:p>
        <w:p>
          <w:pPr>
            <w:pStyle w:val="40"/>
            <w:tabs>
              <w:tab w:val="right" w:leader="dot" w:pos="9184"/>
            </w:tabs>
            <w:spacing w:line="32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"_Toc3916" </w:instrText>
          </w:r>
          <w:r>
            <w:rPr>
              <w:u w:val="none" w:color="auto"/>
              <w:shd w:val="clear" w:fill="auto"/>
            </w:rPr>
            <w:fldChar w:fldCharType="separate"/>
          </w:r>
          <w:r>
            <w:rPr>
              <w:rFonts w:hint="eastAsia" w:ascii="仿宋" w:hAnsi="仿宋" w:eastAsia="仿宋"/>
              <w:u w:val="none" w:color="auto"/>
              <w:shd w:val="clear" w:fill="auto"/>
            </w:rPr>
            <w:t>三、支出决算表</w:t>
          </w:r>
          <w:r>
            <w:rPr>
              <w:u w:val="none" w:color="auto"/>
              <w:shd w:val="clear" w:fill="auto"/>
            </w:rPr>
            <w:tab/>
          </w:r>
          <w:r>
            <w:rPr>
              <w:u w:val="none" w:color="auto"/>
              <w:shd w:val="clear" w:fill="auto"/>
            </w:rPr>
            <w:fldChar w:fldCharType="begin"/>
          </w:r>
          <w:r>
            <w:rPr>
              <w:u w:val="none" w:color="auto"/>
              <w:shd w:val="clear" w:fill="auto"/>
            </w:rPr>
            <w:instrText xml:space="preserve"> PAGEREF _Toc3916 </w:instrText>
          </w:r>
          <w:r>
            <w:rPr>
              <w:u w:val="none" w:color="auto"/>
              <w:shd w:val="clear" w:fill="auto"/>
            </w:rPr>
            <w:fldChar w:fldCharType="separate"/>
          </w:r>
          <w:r>
            <w:rPr>
              <w:u w:val="none" w:color="auto"/>
              <w:shd w:val="clear" w:fill="auto"/>
            </w:rPr>
            <w:t>- 39 -</w:t>
          </w:r>
          <w:r>
            <w:rPr>
              <w:u w:val="none" w:color="auto"/>
              <w:shd w:val="clear" w:fill="auto"/>
            </w:rPr>
            <w:fldChar w:fldCharType="end"/>
          </w:r>
          <w:r>
            <w:rPr>
              <w:u w:val="none" w:color="auto"/>
              <w:shd w:val="clear" w:fill="auto"/>
            </w:rPr>
            <w:fldChar w:fldCharType="end"/>
          </w:r>
        </w:p>
        <w:p>
          <w:pPr>
            <w:pStyle w:val="40"/>
            <w:tabs>
              <w:tab w:val="right" w:leader="dot" w:pos="9184"/>
            </w:tabs>
            <w:spacing w:line="32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"_Toc31986" </w:instrText>
          </w:r>
          <w:r>
            <w:rPr>
              <w:u w:val="none" w:color="auto"/>
              <w:shd w:val="clear" w:fill="auto"/>
            </w:rPr>
            <w:fldChar w:fldCharType="separate"/>
          </w:r>
          <w:r>
            <w:rPr>
              <w:rFonts w:hint="eastAsia" w:ascii="仿宋" w:hAnsi="仿宋" w:eastAsia="仿宋"/>
              <w:u w:val="none" w:color="auto"/>
              <w:shd w:val="clear" w:fill="auto"/>
            </w:rPr>
            <w:t>四、财政拨款收入支出决算总表</w:t>
          </w:r>
          <w:r>
            <w:rPr>
              <w:u w:val="none" w:color="auto"/>
              <w:shd w:val="clear" w:fill="auto"/>
            </w:rPr>
            <w:tab/>
          </w:r>
          <w:r>
            <w:rPr>
              <w:u w:val="none" w:color="auto"/>
              <w:shd w:val="clear" w:fill="auto"/>
            </w:rPr>
            <w:fldChar w:fldCharType="begin"/>
          </w:r>
          <w:r>
            <w:rPr>
              <w:u w:val="none" w:color="auto"/>
              <w:shd w:val="clear" w:fill="auto"/>
            </w:rPr>
            <w:instrText xml:space="preserve"> PAGEREF _Toc31986 </w:instrText>
          </w:r>
          <w:r>
            <w:rPr>
              <w:u w:val="none" w:color="auto"/>
              <w:shd w:val="clear" w:fill="auto"/>
            </w:rPr>
            <w:fldChar w:fldCharType="separate"/>
          </w:r>
          <w:r>
            <w:rPr>
              <w:u w:val="none" w:color="auto"/>
              <w:shd w:val="clear" w:fill="auto"/>
            </w:rPr>
            <w:t>- 39 -</w:t>
          </w:r>
          <w:r>
            <w:rPr>
              <w:u w:val="none" w:color="auto"/>
              <w:shd w:val="clear" w:fill="auto"/>
            </w:rPr>
            <w:fldChar w:fldCharType="end"/>
          </w:r>
          <w:r>
            <w:rPr>
              <w:u w:val="none" w:color="auto"/>
              <w:shd w:val="clear" w:fill="auto"/>
            </w:rPr>
            <w:fldChar w:fldCharType="end"/>
          </w:r>
        </w:p>
        <w:p>
          <w:pPr>
            <w:pStyle w:val="40"/>
            <w:tabs>
              <w:tab w:val="right" w:leader="dot" w:pos="9184"/>
            </w:tabs>
            <w:spacing w:line="32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"_Toc29904" </w:instrText>
          </w:r>
          <w:r>
            <w:rPr>
              <w:u w:val="none" w:color="auto"/>
              <w:shd w:val="clear" w:fill="auto"/>
            </w:rPr>
            <w:fldChar w:fldCharType="separate"/>
          </w:r>
          <w:r>
            <w:rPr>
              <w:rFonts w:hint="eastAsia" w:ascii="仿宋" w:hAnsi="仿宋" w:eastAsia="仿宋"/>
              <w:u w:val="none" w:color="auto"/>
              <w:shd w:val="clear" w:fill="auto"/>
            </w:rPr>
            <w:t>五、财政拨款支出决算明细表</w:t>
          </w:r>
          <w:r>
            <w:rPr>
              <w:u w:val="none" w:color="auto"/>
              <w:shd w:val="clear" w:fill="auto"/>
            </w:rPr>
            <w:tab/>
          </w:r>
          <w:r>
            <w:rPr>
              <w:u w:val="none" w:color="auto"/>
              <w:shd w:val="clear" w:fill="auto"/>
            </w:rPr>
            <w:fldChar w:fldCharType="begin"/>
          </w:r>
          <w:r>
            <w:rPr>
              <w:u w:val="none" w:color="auto"/>
              <w:shd w:val="clear" w:fill="auto"/>
            </w:rPr>
            <w:instrText xml:space="preserve"> PAGEREF _Toc29904 </w:instrText>
          </w:r>
          <w:r>
            <w:rPr>
              <w:u w:val="none" w:color="auto"/>
              <w:shd w:val="clear" w:fill="auto"/>
            </w:rPr>
            <w:fldChar w:fldCharType="separate"/>
          </w:r>
          <w:r>
            <w:rPr>
              <w:u w:val="none" w:color="auto"/>
              <w:shd w:val="clear" w:fill="auto"/>
            </w:rPr>
            <w:t>- 39 -</w:t>
          </w:r>
          <w:r>
            <w:rPr>
              <w:u w:val="none" w:color="auto"/>
              <w:shd w:val="clear" w:fill="auto"/>
            </w:rPr>
            <w:fldChar w:fldCharType="end"/>
          </w:r>
          <w:r>
            <w:rPr>
              <w:u w:val="none" w:color="auto"/>
              <w:shd w:val="clear" w:fill="auto"/>
            </w:rPr>
            <w:fldChar w:fldCharType="end"/>
          </w:r>
        </w:p>
        <w:p>
          <w:pPr>
            <w:pStyle w:val="40"/>
            <w:tabs>
              <w:tab w:val="right" w:leader="dot" w:pos="9184"/>
            </w:tabs>
            <w:spacing w:line="32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"_Toc115" </w:instrText>
          </w:r>
          <w:r>
            <w:rPr>
              <w:u w:val="none" w:color="auto"/>
              <w:shd w:val="clear" w:fill="auto"/>
            </w:rPr>
            <w:fldChar w:fldCharType="separate"/>
          </w:r>
          <w:r>
            <w:rPr>
              <w:rFonts w:hint="eastAsia" w:ascii="仿宋" w:hAnsi="仿宋" w:eastAsia="仿宋"/>
              <w:u w:val="none" w:color="auto"/>
              <w:shd w:val="clear" w:fill="auto"/>
            </w:rPr>
            <w:t>六、一般公共预算财政拨款支出决算表</w:t>
          </w:r>
          <w:r>
            <w:rPr>
              <w:u w:val="none" w:color="auto"/>
              <w:shd w:val="clear" w:fill="auto"/>
            </w:rPr>
            <w:tab/>
          </w:r>
          <w:r>
            <w:rPr>
              <w:u w:val="none" w:color="auto"/>
              <w:shd w:val="clear" w:fill="auto"/>
            </w:rPr>
            <w:fldChar w:fldCharType="begin"/>
          </w:r>
          <w:r>
            <w:rPr>
              <w:u w:val="none" w:color="auto"/>
              <w:shd w:val="clear" w:fill="auto"/>
            </w:rPr>
            <w:instrText xml:space="preserve"> PAGEREF _Toc115 </w:instrText>
          </w:r>
          <w:r>
            <w:rPr>
              <w:u w:val="none" w:color="auto"/>
              <w:shd w:val="clear" w:fill="auto"/>
            </w:rPr>
            <w:fldChar w:fldCharType="separate"/>
          </w:r>
          <w:r>
            <w:rPr>
              <w:u w:val="none" w:color="auto"/>
              <w:shd w:val="clear" w:fill="auto"/>
            </w:rPr>
            <w:t>- 39 -</w:t>
          </w:r>
          <w:r>
            <w:rPr>
              <w:u w:val="none" w:color="auto"/>
              <w:shd w:val="clear" w:fill="auto"/>
            </w:rPr>
            <w:fldChar w:fldCharType="end"/>
          </w:r>
          <w:r>
            <w:rPr>
              <w:u w:val="none" w:color="auto"/>
              <w:shd w:val="clear" w:fill="auto"/>
            </w:rPr>
            <w:fldChar w:fldCharType="end"/>
          </w:r>
        </w:p>
        <w:p>
          <w:pPr>
            <w:pStyle w:val="40"/>
            <w:tabs>
              <w:tab w:val="right" w:leader="dot" w:pos="9184"/>
            </w:tabs>
            <w:spacing w:line="32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"_Toc8904" </w:instrText>
          </w:r>
          <w:r>
            <w:rPr>
              <w:u w:val="none" w:color="auto"/>
              <w:shd w:val="clear" w:fill="auto"/>
            </w:rPr>
            <w:fldChar w:fldCharType="separate"/>
          </w:r>
          <w:r>
            <w:rPr>
              <w:rFonts w:hint="eastAsia" w:ascii="仿宋" w:hAnsi="仿宋" w:eastAsia="仿宋"/>
              <w:u w:val="none" w:color="auto"/>
              <w:shd w:val="clear" w:fill="auto"/>
            </w:rPr>
            <w:t>七、一般公共预算财政拨款支出决算明细表</w:t>
          </w:r>
          <w:r>
            <w:rPr>
              <w:u w:val="none" w:color="auto"/>
              <w:shd w:val="clear" w:fill="auto"/>
            </w:rPr>
            <w:tab/>
          </w:r>
          <w:r>
            <w:rPr>
              <w:u w:val="none" w:color="auto"/>
              <w:shd w:val="clear" w:fill="auto"/>
            </w:rPr>
            <w:fldChar w:fldCharType="begin"/>
          </w:r>
          <w:r>
            <w:rPr>
              <w:u w:val="none" w:color="auto"/>
              <w:shd w:val="clear" w:fill="auto"/>
            </w:rPr>
            <w:instrText xml:space="preserve"> PAGEREF _Toc8904 </w:instrText>
          </w:r>
          <w:r>
            <w:rPr>
              <w:u w:val="none" w:color="auto"/>
              <w:shd w:val="clear" w:fill="auto"/>
            </w:rPr>
            <w:fldChar w:fldCharType="separate"/>
          </w:r>
          <w:r>
            <w:rPr>
              <w:u w:val="none" w:color="auto"/>
              <w:shd w:val="clear" w:fill="auto"/>
            </w:rPr>
            <w:t>- 39 -</w:t>
          </w:r>
          <w:r>
            <w:rPr>
              <w:u w:val="none" w:color="auto"/>
              <w:shd w:val="clear" w:fill="auto"/>
            </w:rPr>
            <w:fldChar w:fldCharType="end"/>
          </w:r>
          <w:r>
            <w:rPr>
              <w:u w:val="none" w:color="auto"/>
              <w:shd w:val="clear" w:fill="auto"/>
            </w:rPr>
            <w:fldChar w:fldCharType="end"/>
          </w:r>
        </w:p>
        <w:p>
          <w:pPr>
            <w:pStyle w:val="40"/>
            <w:tabs>
              <w:tab w:val="right" w:leader="dot" w:pos="9184"/>
            </w:tabs>
            <w:spacing w:line="32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"_Toc20284" </w:instrText>
          </w:r>
          <w:r>
            <w:rPr>
              <w:u w:val="none" w:color="auto"/>
              <w:shd w:val="clear" w:fill="auto"/>
            </w:rPr>
            <w:fldChar w:fldCharType="separate"/>
          </w:r>
          <w:r>
            <w:rPr>
              <w:rFonts w:hint="eastAsia" w:ascii="仿宋" w:hAnsi="仿宋" w:eastAsia="仿宋"/>
              <w:u w:val="none" w:color="auto"/>
              <w:shd w:val="clear" w:fill="auto"/>
            </w:rPr>
            <w:t>八、一般公共预算财政拨款基本支出决算表</w:t>
          </w:r>
          <w:r>
            <w:rPr>
              <w:u w:val="none" w:color="auto"/>
              <w:shd w:val="clear" w:fill="auto"/>
            </w:rPr>
            <w:tab/>
          </w:r>
          <w:r>
            <w:rPr>
              <w:u w:val="none" w:color="auto"/>
              <w:shd w:val="clear" w:fill="auto"/>
            </w:rPr>
            <w:fldChar w:fldCharType="begin"/>
          </w:r>
          <w:r>
            <w:rPr>
              <w:u w:val="none" w:color="auto"/>
              <w:shd w:val="clear" w:fill="auto"/>
            </w:rPr>
            <w:instrText xml:space="preserve"> PAGEREF _Toc20284 </w:instrText>
          </w:r>
          <w:r>
            <w:rPr>
              <w:u w:val="none" w:color="auto"/>
              <w:shd w:val="clear" w:fill="auto"/>
            </w:rPr>
            <w:fldChar w:fldCharType="separate"/>
          </w:r>
          <w:r>
            <w:rPr>
              <w:u w:val="none" w:color="auto"/>
              <w:shd w:val="clear" w:fill="auto"/>
            </w:rPr>
            <w:t>- 39 -</w:t>
          </w:r>
          <w:r>
            <w:rPr>
              <w:u w:val="none" w:color="auto"/>
              <w:shd w:val="clear" w:fill="auto"/>
            </w:rPr>
            <w:fldChar w:fldCharType="end"/>
          </w:r>
          <w:r>
            <w:rPr>
              <w:u w:val="none" w:color="auto"/>
              <w:shd w:val="clear" w:fill="auto"/>
            </w:rPr>
            <w:fldChar w:fldCharType="end"/>
          </w:r>
        </w:p>
        <w:p>
          <w:pPr>
            <w:pStyle w:val="40"/>
            <w:tabs>
              <w:tab w:val="right" w:leader="dot" w:pos="9184"/>
            </w:tabs>
            <w:spacing w:line="32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"_Toc9721" </w:instrText>
          </w:r>
          <w:r>
            <w:rPr>
              <w:u w:val="none" w:color="auto"/>
              <w:shd w:val="clear" w:fill="auto"/>
            </w:rPr>
            <w:fldChar w:fldCharType="separate"/>
          </w:r>
          <w:r>
            <w:rPr>
              <w:rFonts w:hint="eastAsia" w:ascii="仿宋" w:hAnsi="仿宋" w:eastAsia="仿宋"/>
              <w:u w:val="none" w:color="auto"/>
              <w:shd w:val="clear" w:fill="auto"/>
            </w:rPr>
            <w:t>九、一般公共预算财政拨款项目支出决算表</w:t>
          </w:r>
          <w:r>
            <w:rPr>
              <w:u w:val="none" w:color="auto"/>
              <w:shd w:val="clear" w:fill="auto"/>
            </w:rPr>
            <w:tab/>
          </w:r>
          <w:r>
            <w:rPr>
              <w:u w:val="none" w:color="auto"/>
              <w:shd w:val="clear" w:fill="auto"/>
            </w:rPr>
            <w:fldChar w:fldCharType="begin"/>
          </w:r>
          <w:r>
            <w:rPr>
              <w:u w:val="none" w:color="auto"/>
              <w:shd w:val="clear" w:fill="auto"/>
            </w:rPr>
            <w:instrText xml:space="preserve"> PAGEREF _Toc9721 </w:instrText>
          </w:r>
          <w:r>
            <w:rPr>
              <w:u w:val="none" w:color="auto"/>
              <w:shd w:val="clear" w:fill="auto"/>
            </w:rPr>
            <w:fldChar w:fldCharType="separate"/>
          </w:r>
          <w:r>
            <w:rPr>
              <w:u w:val="none" w:color="auto"/>
              <w:shd w:val="clear" w:fill="auto"/>
            </w:rPr>
            <w:t>- 39 -</w:t>
          </w:r>
          <w:r>
            <w:rPr>
              <w:u w:val="none" w:color="auto"/>
              <w:shd w:val="clear" w:fill="auto"/>
            </w:rPr>
            <w:fldChar w:fldCharType="end"/>
          </w:r>
          <w:r>
            <w:rPr>
              <w:u w:val="none" w:color="auto"/>
              <w:shd w:val="clear" w:fill="auto"/>
            </w:rPr>
            <w:fldChar w:fldCharType="end"/>
          </w:r>
        </w:p>
        <w:p>
          <w:pPr>
            <w:pStyle w:val="40"/>
            <w:tabs>
              <w:tab w:val="right" w:leader="dot" w:pos="9184"/>
            </w:tabs>
            <w:spacing w:line="32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"_Toc2603" </w:instrText>
          </w:r>
          <w:r>
            <w:rPr>
              <w:u w:val="none" w:color="auto"/>
              <w:shd w:val="clear" w:fill="auto"/>
            </w:rPr>
            <w:fldChar w:fldCharType="separate"/>
          </w:r>
          <w:r>
            <w:rPr>
              <w:rFonts w:hint="eastAsia" w:ascii="仿宋" w:hAnsi="仿宋" w:eastAsia="仿宋"/>
              <w:u w:val="none" w:color="auto"/>
              <w:shd w:val="clear" w:fill="auto"/>
            </w:rPr>
            <w:t>十、一般公共预算财政拨款“三公”经费支出决算表</w:t>
          </w:r>
          <w:r>
            <w:rPr>
              <w:u w:val="none" w:color="auto"/>
              <w:shd w:val="clear" w:fill="auto"/>
            </w:rPr>
            <w:tab/>
          </w:r>
          <w:r>
            <w:rPr>
              <w:u w:val="none" w:color="auto"/>
              <w:shd w:val="clear" w:fill="auto"/>
            </w:rPr>
            <w:fldChar w:fldCharType="begin"/>
          </w:r>
          <w:r>
            <w:rPr>
              <w:u w:val="none" w:color="auto"/>
              <w:shd w:val="clear" w:fill="auto"/>
            </w:rPr>
            <w:instrText xml:space="preserve"> PAGEREF _Toc2603 </w:instrText>
          </w:r>
          <w:r>
            <w:rPr>
              <w:u w:val="none" w:color="auto"/>
              <w:shd w:val="clear" w:fill="auto"/>
            </w:rPr>
            <w:fldChar w:fldCharType="separate"/>
          </w:r>
          <w:r>
            <w:rPr>
              <w:u w:val="none" w:color="auto"/>
              <w:shd w:val="clear" w:fill="auto"/>
            </w:rPr>
            <w:t>- 39 -</w:t>
          </w:r>
          <w:r>
            <w:rPr>
              <w:u w:val="none" w:color="auto"/>
              <w:shd w:val="clear" w:fill="auto"/>
            </w:rPr>
            <w:fldChar w:fldCharType="end"/>
          </w:r>
          <w:r>
            <w:rPr>
              <w:u w:val="none" w:color="auto"/>
              <w:shd w:val="clear" w:fill="auto"/>
            </w:rPr>
            <w:fldChar w:fldCharType="end"/>
          </w:r>
        </w:p>
        <w:p>
          <w:pPr>
            <w:pStyle w:val="40"/>
            <w:tabs>
              <w:tab w:val="right" w:leader="dot" w:pos="9184"/>
            </w:tabs>
            <w:spacing w:line="32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"_Toc28231" </w:instrText>
          </w:r>
          <w:r>
            <w:rPr>
              <w:u w:val="none" w:color="auto"/>
              <w:shd w:val="clear" w:fill="auto"/>
            </w:rPr>
            <w:fldChar w:fldCharType="separate"/>
          </w:r>
          <w:r>
            <w:rPr>
              <w:rFonts w:hint="eastAsia" w:ascii="仿宋" w:hAnsi="仿宋" w:eastAsia="仿宋"/>
              <w:u w:val="none" w:color="auto"/>
              <w:shd w:val="clear" w:fill="auto"/>
            </w:rPr>
            <w:t>十一、政府性基金预算财政拨款收入支出决算表</w:t>
          </w:r>
          <w:r>
            <w:rPr>
              <w:u w:val="none" w:color="auto"/>
              <w:shd w:val="clear" w:fill="auto"/>
            </w:rPr>
            <w:tab/>
          </w:r>
          <w:r>
            <w:rPr>
              <w:u w:val="none" w:color="auto"/>
              <w:shd w:val="clear" w:fill="auto"/>
            </w:rPr>
            <w:fldChar w:fldCharType="begin"/>
          </w:r>
          <w:r>
            <w:rPr>
              <w:u w:val="none" w:color="auto"/>
              <w:shd w:val="clear" w:fill="auto"/>
            </w:rPr>
            <w:instrText xml:space="preserve"> PAGEREF _Toc28231 </w:instrText>
          </w:r>
          <w:r>
            <w:rPr>
              <w:u w:val="none" w:color="auto"/>
              <w:shd w:val="clear" w:fill="auto"/>
            </w:rPr>
            <w:fldChar w:fldCharType="separate"/>
          </w:r>
          <w:r>
            <w:rPr>
              <w:u w:val="none" w:color="auto"/>
              <w:shd w:val="clear" w:fill="auto"/>
            </w:rPr>
            <w:t>- 39 -</w:t>
          </w:r>
          <w:r>
            <w:rPr>
              <w:u w:val="none" w:color="auto"/>
              <w:shd w:val="clear" w:fill="auto"/>
            </w:rPr>
            <w:fldChar w:fldCharType="end"/>
          </w:r>
          <w:r>
            <w:rPr>
              <w:u w:val="none" w:color="auto"/>
              <w:shd w:val="clear" w:fill="auto"/>
            </w:rPr>
            <w:fldChar w:fldCharType="end"/>
          </w:r>
        </w:p>
        <w:p>
          <w:pPr>
            <w:pStyle w:val="40"/>
            <w:tabs>
              <w:tab w:val="right" w:leader="dot" w:pos="9184"/>
            </w:tabs>
            <w:spacing w:line="32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"_Toc29193" </w:instrText>
          </w:r>
          <w:r>
            <w:rPr>
              <w:u w:val="none" w:color="auto"/>
              <w:shd w:val="clear" w:fill="auto"/>
            </w:rPr>
            <w:fldChar w:fldCharType="separate"/>
          </w:r>
          <w:r>
            <w:rPr>
              <w:rFonts w:hint="eastAsia" w:ascii="仿宋" w:hAnsi="仿宋" w:eastAsia="仿宋"/>
              <w:u w:val="none" w:color="auto"/>
              <w:shd w:val="clear" w:fill="auto"/>
            </w:rPr>
            <w:t>十二、政府性基金预算财政拨款“三公”经费支出决算表</w:t>
          </w:r>
          <w:r>
            <w:rPr>
              <w:u w:val="none" w:color="auto"/>
              <w:shd w:val="clear" w:fill="auto"/>
            </w:rPr>
            <w:tab/>
          </w:r>
          <w:r>
            <w:rPr>
              <w:u w:val="none" w:color="auto"/>
              <w:shd w:val="clear" w:fill="auto"/>
            </w:rPr>
            <w:fldChar w:fldCharType="begin"/>
          </w:r>
          <w:r>
            <w:rPr>
              <w:u w:val="none" w:color="auto"/>
              <w:shd w:val="clear" w:fill="auto"/>
            </w:rPr>
            <w:instrText xml:space="preserve"> PAGEREF _Toc29193 </w:instrText>
          </w:r>
          <w:r>
            <w:rPr>
              <w:u w:val="none" w:color="auto"/>
              <w:shd w:val="clear" w:fill="auto"/>
            </w:rPr>
            <w:fldChar w:fldCharType="separate"/>
          </w:r>
          <w:r>
            <w:rPr>
              <w:u w:val="none" w:color="auto"/>
              <w:shd w:val="clear" w:fill="auto"/>
            </w:rPr>
            <w:t>- 39 -</w:t>
          </w:r>
          <w:r>
            <w:rPr>
              <w:u w:val="none" w:color="auto"/>
              <w:shd w:val="clear" w:fill="auto"/>
            </w:rPr>
            <w:fldChar w:fldCharType="end"/>
          </w:r>
          <w:r>
            <w:rPr>
              <w:u w:val="none" w:color="auto"/>
              <w:shd w:val="clear" w:fill="auto"/>
            </w:rPr>
            <w:fldChar w:fldCharType="end"/>
          </w:r>
        </w:p>
        <w:p>
          <w:pPr>
            <w:pStyle w:val="40"/>
            <w:tabs>
              <w:tab w:val="right" w:leader="dot" w:pos="9184"/>
            </w:tabs>
            <w:spacing w:line="32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"_Toc28653" </w:instrText>
          </w:r>
          <w:r>
            <w:rPr>
              <w:u w:val="none" w:color="auto"/>
              <w:shd w:val="clear" w:fill="auto"/>
            </w:rPr>
            <w:fldChar w:fldCharType="separate"/>
          </w:r>
          <w:r>
            <w:rPr>
              <w:rFonts w:hint="eastAsia" w:ascii="仿宋" w:hAnsi="仿宋" w:eastAsia="仿宋"/>
              <w:u w:val="none" w:color="auto"/>
              <w:shd w:val="clear" w:fill="auto"/>
            </w:rPr>
            <w:t>十三、国有资本经营预算财政拨款收入支出决算表</w:t>
          </w:r>
          <w:r>
            <w:rPr>
              <w:u w:val="none" w:color="auto"/>
              <w:shd w:val="clear" w:fill="auto"/>
            </w:rPr>
            <w:tab/>
          </w:r>
          <w:r>
            <w:rPr>
              <w:u w:val="none" w:color="auto"/>
              <w:shd w:val="clear" w:fill="auto"/>
            </w:rPr>
            <w:fldChar w:fldCharType="begin"/>
          </w:r>
          <w:r>
            <w:rPr>
              <w:u w:val="none" w:color="auto"/>
              <w:shd w:val="clear" w:fill="auto"/>
            </w:rPr>
            <w:instrText xml:space="preserve"> PAGEREF _Toc28653 </w:instrText>
          </w:r>
          <w:r>
            <w:rPr>
              <w:u w:val="none" w:color="auto"/>
              <w:shd w:val="clear" w:fill="auto"/>
            </w:rPr>
            <w:fldChar w:fldCharType="separate"/>
          </w:r>
          <w:r>
            <w:rPr>
              <w:u w:val="none" w:color="auto"/>
              <w:shd w:val="clear" w:fill="auto"/>
            </w:rPr>
            <w:t>- 39 -</w:t>
          </w:r>
          <w:r>
            <w:rPr>
              <w:u w:val="none" w:color="auto"/>
              <w:shd w:val="clear" w:fill="auto"/>
            </w:rPr>
            <w:fldChar w:fldCharType="end"/>
          </w:r>
          <w:r>
            <w:rPr>
              <w:u w:val="none" w:color="auto"/>
              <w:shd w:val="clear" w:fill="auto"/>
            </w:rPr>
            <w:fldChar w:fldCharType="end"/>
          </w:r>
        </w:p>
        <w:p>
          <w:pPr>
            <w:pStyle w:val="40"/>
            <w:tabs>
              <w:tab w:val="right" w:leader="dot" w:pos="9184"/>
            </w:tabs>
            <w:spacing w:line="320" w:lineRule="exact"/>
            <w:ind w:left="420"/>
            <w:rPr>
              <w:u w:val="none" w:color="auto"/>
              <w:shd w:val="clear" w:fill="auto"/>
            </w:rPr>
          </w:pPr>
          <w:r>
            <w:rPr>
              <w:u w:val="none" w:color="auto"/>
              <w:shd w:val="clear" w:fill="auto"/>
            </w:rPr>
            <w:fldChar w:fldCharType="begin"/>
          </w:r>
          <w:r>
            <w:rPr>
              <w:u w:val="none" w:color="auto"/>
              <w:shd w:val="clear" w:fill="auto"/>
            </w:rPr>
            <w:instrText xml:space="preserve"> HYPERLINK \l "_Toc20088" </w:instrText>
          </w:r>
          <w:r>
            <w:rPr>
              <w:u w:val="none" w:color="auto"/>
              <w:shd w:val="clear" w:fill="auto"/>
            </w:rPr>
            <w:fldChar w:fldCharType="separate"/>
          </w:r>
          <w:r>
            <w:rPr>
              <w:rFonts w:hint="eastAsia" w:ascii="仿宋" w:hAnsi="仿宋" w:eastAsia="仿宋"/>
              <w:u w:val="none" w:color="auto"/>
              <w:shd w:val="clear" w:fill="auto"/>
            </w:rPr>
            <w:t>十四、国有资本经营预算财政拨款支出决算表</w:t>
          </w:r>
          <w:r>
            <w:rPr>
              <w:u w:val="none" w:color="auto"/>
              <w:shd w:val="clear" w:fill="auto"/>
            </w:rPr>
            <w:tab/>
          </w:r>
          <w:r>
            <w:rPr>
              <w:u w:val="none" w:color="auto"/>
              <w:shd w:val="clear" w:fill="auto"/>
            </w:rPr>
            <w:fldChar w:fldCharType="begin"/>
          </w:r>
          <w:r>
            <w:rPr>
              <w:u w:val="none" w:color="auto"/>
              <w:shd w:val="clear" w:fill="auto"/>
            </w:rPr>
            <w:instrText xml:space="preserve"> PAGEREF _Toc20088 </w:instrText>
          </w:r>
          <w:r>
            <w:rPr>
              <w:u w:val="none" w:color="auto"/>
              <w:shd w:val="clear" w:fill="auto"/>
            </w:rPr>
            <w:fldChar w:fldCharType="separate"/>
          </w:r>
          <w:r>
            <w:rPr>
              <w:u w:val="none" w:color="auto"/>
              <w:shd w:val="clear" w:fill="auto"/>
            </w:rPr>
            <w:t>- 39 -</w:t>
          </w:r>
          <w:r>
            <w:rPr>
              <w:u w:val="none" w:color="auto"/>
              <w:shd w:val="clear" w:fill="auto"/>
            </w:rPr>
            <w:fldChar w:fldCharType="end"/>
          </w:r>
          <w:r>
            <w:rPr>
              <w:u w:val="none" w:color="auto"/>
              <w:shd w:val="clear" w:fill="auto"/>
            </w:rPr>
            <w:fldChar w:fldCharType="end"/>
          </w:r>
        </w:p>
        <w:p>
          <w:pPr>
            <w:pStyle w:val="3"/>
            <w:spacing w:before="130"/>
            <w:rPr>
              <w:u w:val="none" w:color="auto"/>
              <w:shd w:val="clear" w:fill="auto"/>
            </w:rPr>
          </w:pPr>
          <w:r>
            <w:rPr>
              <w:b/>
              <w:u w:val="none" w:color="auto"/>
              <w:shd w:val="clear" w:fill="auto"/>
            </w:rPr>
            <w:fldChar w:fldCharType="end"/>
          </w:r>
        </w:p>
      </w:sdtContent>
    </w:sdt>
    <w:p>
      <w:pPr>
        <w:pStyle w:val="14"/>
        <w:jc w:val="center"/>
        <w:rPr>
          <w:rFonts w:ascii="黑体" w:hAnsi="黑体" w:eastAsia="黑体"/>
          <w:b w:val="0"/>
          <w:u w:val="none" w:color="auto"/>
          <w:shd w:val="clear" w:fill="auto"/>
        </w:rPr>
        <w:sectPr>
          <w:headerReference r:id="rId3" w:type="default"/>
          <w:footerReference r:id="rId4" w:type="even"/>
          <w:pgSz w:w="11906" w:h="16838"/>
          <w:pgMar w:top="907" w:right="1361" w:bottom="851" w:left="1361" w:header="851" w:footer="992" w:gutter="0"/>
          <w:pgNumType w:fmt="numberInDash" w:start="16"/>
          <w:cols w:space="425" w:num="1"/>
          <w:docGrid w:type="lines" w:linePitch="435" w:charSpace="0"/>
        </w:sectPr>
      </w:pPr>
      <w:bookmarkStart w:id="16" w:name="_Toc21624"/>
    </w:p>
    <w:p>
      <w:pPr>
        <w:pStyle w:val="14"/>
        <w:jc w:val="center"/>
        <w:rPr>
          <w:rStyle w:val="31"/>
          <w:rFonts w:ascii="黑体" w:hAnsi="黑体" w:eastAsia="黑体"/>
          <w:b/>
          <w:bCs w:val="0"/>
          <w:u w:val="none" w:color="auto"/>
          <w:shd w:val="clear" w:fill="auto"/>
        </w:rPr>
      </w:pPr>
      <w:r>
        <w:rPr>
          <w:rFonts w:hint="eastAsia" w:ascii="黑体" w:hAnsi="黑体" w:eastAsia="黑体"/>
          <w:b w:val="0"/>
          <w:u w:val="none" w:color="auto"/>
          <w:shd w:val="clear" w:fill="auto"/>
        </w:rPr>
        <w:t xml:space="preserve">第一部分 </w:t>
      </w:r>
      <w:r>
        <w:rPr>
          <w:rFonts w:hint="eastAsia" w:ascii="黑体" w:hAnsi="黑体" w:eastAsia="黑体"/>
          <w:b w:val="0"/>
          <w:u w:val="none" w:color="auto"/>
          <w:shd w:val="clear" w:fill="auto"/>
          <w:lang w:val="en-US" w:eastAsia="zh-CN"/>
        </w:rPr>
        <w:t>部门</w:t>
      </w:r>
      <w:r>
        <w:rPr>
          <w:rStyle w:val="31"/>
          <w:rFonts w:hint="eastAsia" w:ascii="黑体" w:hAnsi="黑体" w:eastAsia="黑体"/>
          <w:b w:val="0"/>
          <w:bCs w:val="0"/>
          <w:u w:val="none" w:color="auto"/>
          <w:shd w:val="clear" w:fill="auto"/>
        </w:rPr>
        <w:t>概况</w:t>
      </w:r>
      <w:bookmarkEnd w:id="15"/>
      <w:bookmarkEnd w:id="16"/>
    </w:p>
    <w:p>
      <w:pPr>
        <w:pStyle w:val="15"/>
        <w:spacing w:before="0" w:after="0" w:line="600" w:lineRule="exact"/>
        <w:rPr>
          <w:rStyle w:val="32"/>
          <w:rFonts w:ascii="黑体" w:hAnsi="黑体" w:eastAsia="黑体"/>
          <w:b w:val="0"/>
          <w:bCs w:val="0"/>
          <w:u w:val="none" w:color="auto"/>
          <w:shd w:val="clear" w:fill="auto"/>
        </w:rPr>
      </w:pPr>
      <w:bookmarkStart w:id="17" w:name="_Toc8178"/>
      <w:bookmarkStart w:id="18" w:name="_Toc15396600"/>
      <w:bookmarkStart w:id="19" w:name="_Toc15377197"/>
      <w:r>
        <w:rPr>
          <w:rStyle w:val="32"/>
          <w:rFonts w:hint="eastAsia" w:ascii="黑体" w:hAnsi="黑体" w:eastAsia="黑体"/>
          <w:b w:val="0"/>
          <w:bCs w:val="0"/>
          <w:u w:val="none" w:color="auto"/>
          <w:shd w:val="clear" w:fill="auto"/>
        </w:rPr>
        <w:t>一、职能简介</w:t>
      </w:r>
      <w:bookmarkEnd w:id="17"/>
    </w:p>
    <w:p>
      <w:pPr>
        <w:spacing w:line="600" w:lineRule="exact"/>
        <w:ind w:firstLine="640" w:firstLineChars="200"/>
        <w:rPr>
          <w:rStyle w:val="32"/>
          <w:rFonts w:ascii="黑体" w:hAnsi="黑体" w:eastAsia="黑体"/>
          <w:b w:val="0"/>
          <w:bCs w:val="0"/>
          <w:u w:val="none" w:color="auto"/>
          <w:shd w:val="clear" w:fill="auto"/>
        </w:rPr>
      </w:pPr>
      <w:bookmarkStart w:id="20" w:name="_Toc24178"/>
      <w:r>
        <w:rPr>
          <w:rStyle w:val="32"/>
          <w:rFonts w:hint="eastAsia" w:ascii="黑体" w:hAnsi="黑体" w:eastAsia="黑体"/>
          <w:b w:val="0"/>
          <w:bCs w:val="0"/>
          <w:u w:val="none" w:color="auto"/>
          <w:shd w:val="clear" w:fill="auto"/>
        </w:rPr>
        <w:t>（一）基本情况</w:t>
      </w:r>
      <w:bookmarkEnd w:id="20"/>
    </w:p>
    <w:p>
      <w:pPr>
        <w:pStyle w:val="3"/>
        <w:spacing w:beforeLines="0" w:line="600" w:lineRule="exact"/>
        <w:ind w:firstLine="904" w:firstLineChars="300"/>
        <w:rPr>
          <w:b/>
          <w:bCs/>
          <w:u w:val="none" w:color="auto"/>
          <w:shd w:val="clear" w:fill="auto"/>
        </w:rPr>
      </w:pPr>
      <w:r>
        <w:rPr>
          <w:rFonts w:hint="eastAsia"/>
          <w:b/>
          <w:bCs/>
          <w:u w:val="none" w:color="auto"/>
          <w:shd w:val="clear" w:fill="auto"/>
        </w:rPr>
        <w:t>1、主义职能</w:t>
      </w:r>
    </w:p>
    <w:p>
      <w:pPr>
        <w:spacing w:line="600"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（1）贯彻执行政务服务、公共资源交易服务、农村产权交易服务的方针、政策、法律、法规以及县委、县政府的决策部署。</w:t>
      </w:r>
    </w:p>
    <w:p>
      <w:pPr>
        <w:spacing w:line="600"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（2）为进入县级政务服务和公共资源平台的交易活动提供场所、设施、信息和现场组织服务，承担县级政务服务和公共资源交易服务平台建设和现场管理。</w:t>
      </w:r>
    </w:p>
    <w:p>
      <w:pPr>
        <w:spacing w:line="600"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（3）按规定制定县级政务服务和公共资源交易现场管理规章制度、服务规范和工作流程并组织实施，推行政务服务和公共资源交易服务标准化</w:t>
      </w:r>
      <w:r>
        <w:rPr>
          <w:u w:val="none" w:color="auto"/>
          <w:shd w:val="clear" w:fill="auto"/>
        </w:rPr>
        <w:t>；</w:t>
      </w:r>
      <w:r>
        <w:rPr>
          <w:rFonts w:hint="eastAsia" w:ascii="仿宋_GB2312" w:hAnsi="仿宋_GB2312" w:eastAsia="仿宋_GB2312" w:cs="仿宋_GB2312"/>
          <w:sz w:val="32"/>
          <w:szCs w:val="32"/>
          <w:u w:val="none" w:color="auto"/>
          <w:shd w:val="clear" w:fill="auto"/>
        </w:rPr>
        <w:t>组织开展县级平台并联审批协调服务</w:t>
      </w:r>
      <w:r>
        <w:rPr>
          <w:u w:val="none" w:color="auto"/>
          <w:shd w:val="clear" w:fill="auto"/>
        </w:rPr>
        <w:t>；</w:t>
      </w:r>
      <w:r>
        <w:rPr>
          <w:rFonts w:hint="eastAsia" w:ascii="仿宋_GB2312" w:hAnsi="仿宋_GB2312" w:eastAsia="仿宋_GB2312" w:cs="仿宋_GB2312"/>
          <w:sz w:val="32"/>
          <w:szCs w:val="32"/>
          <w:u w:val="none" w:color="auto"/>
          <w:shd w:val="clear" w:fill="auto"/>
        </w:rPr>
        <w:t>对县直各部门</w:t>
      </w:r>
      <w:r>
        <w:rPr>
          <w:u w:val="none" w:color="auto"/>
          <w:shd w:val="clear" w:fill="auto"/>
        </w:rPr>
        <w:t>（</w:t>
      </w:r>
      <w:r>
        <w:rPr>
          <w:rFonts w:hint="eastAsia" w:ascii="仿宋_GB2312" w:hAnsi="仿宋_GB2312" w:eastAsia="仿宋_GB2312" w:cs="仿宋_GB2312"/>
          <w:sz w:val="32"/>
          <w:szCs w:val="32"/>
          <w:u w:val="none" w:color="auto"/>
          <w:shd w:val="clear" w:fill="auto"/>
        </w:rPr>
        <w:t>单位</w:t>
      </w:r>
      <w:r>
        <w:rPr>
          <w:u w:val="none" w:color="auto"/>
          <w:shd w:val="clear" w:fill="auto"/>
        </w:rPr>
        <w:t>）</w:t>
      </w:r>
      <w:r>
        <w:rPr>
          <w:rFonts w:hint="eastAsia" w:ascii="仿宋_GB2312" w:hAnsi="仿宋_GB2312" w:eastAsia="仿宋_GB2312" w:cs="仿宋_GB2312"/>
          <w:sz w:val="32"/>
          <w:szCs w:val="32"/>
          <w:u w:val="none" w:color="auto"/>
          <w:shd w:val="clear" w:fill="auto"/>
        </w:rPr>
        <w:t>派驻的窗口人员进行现场监督管理、实施考核，对公共资源项目、农村产权交易项目现场交易机构及人员进行现场监督管理、实施评价。</w:t>
      </w:r>
    </w:p>
    <w:p>
      <w:pPr>
        <w:spacing w:line="600"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（4）按有关规定查验参与公共资源交易活动各方主体资格和进场交易项目相关手续</w:t>
      </w:r>
      <w:r>
        <w:rPr>
          <w:u w:val="none" w:color="auto"/>
          <w:shd w:val="clear" w:fill="auto"/>
        </w:rPr>
        <w:t>；</w:t>
      </w:r>
      <w:r>
        <w:rPr>
          <w:rFonts w:hint="eastAsia" w:ascii="仿宋_GB2312" w:hAnsi="仿宋_GB2312" w:eastAsia="仿宋_GB2312" w:cs="仿宋_GB2312"/>
          <w:sz w:val="32"/>
          <w:szCs w:val="32"/>
          <w:u w:val="none" w:color="auto"/>
          <w:shd w:val="clear" w:fill="auto"/>
        </w:rPr>
        <w:t>负责对进入县级交易服务中心的政府采购、工程建设项目招投标、国有产权交易、矿业权出</w:t>
      </w:r>
      <w:r>
        <w:rPr>
          <w:u w:val="none" w:color="auto"/>
          <w:shd w:val="clear" w:fill="auto"/>
        </w:rPr>
        <w:t>（</w:t>
      </w:r>
      <w:r>
        <w:rPr>
          <w:rFonts w:hint="eastAsia" w:ascii="仿宋_GB2312" w:hAnsi="仿宋_GB2312" w:eastAsia="仿宋_GB2312" w:cs="仿宋_GB2312"/>
          <w:sz w:val="32"/>
          <w:szCs w:val="32"/>
          <w:u w:val="none" w:color="auto"/>
          <w:shd w:val="clear" w:fill="auto"/>
        </w:rPr>
        <w:t>转</w:t>
      </w:r>
      <w:r>
        <w:rPr>
          <w:u w:val="none" w:color="auto"/>
          <w:shd w:val="clear" w:fill="auto"/>
        </w:rPr>
        <w:t>）</w:t>
      </w:r>
      <w:r>
        <w:rPr>
          <w:rFonts w:hint="eastAsia" w:ascii="仿宋_GB2312" w:hAnsi="仿宋_GB2312" w:eastAsia="仿宋_GB2312" w:cs="仿宋_GB2312"/>
          <w:sz w:val="32"/>
          <w:szCs w:val="32"/>
          <w:u w:val="none" w:color="auto"/>
          <w:shd w:val="clear" w:fill="auto"/>
        </w:rPr>
        <w:t>让、特许经营权出</w:t>
      </w:r>
      <w:r>
        <w:rPr>
          <w:u w:val="none" w:color="auto"/>
          <w:shd w:val="clear" w:fill="auto"/>
        </w:rPr>
        <w:t>（</w:t>
      </w:r>
      <w:r>
        <w:rPr>
          <w:rFonts w:hint="eastAsia" w:ascii="仿宋_GB2312" w:hAnsi="仿宋_GB2312" w:eastAsia="仿宋_GB2312" w:cs="仿宋_GB2312"/>
          <w:sz w:val="32"/>
          <w:szCs w:val="32"/>
          <w:u w:val="none" w:color="auto"/>
          <w:shd w:val="clear" w:fill="auto"/>
        </w:rPr>
        <w:t>转</w:t>
      </w:r>
      <w:r>
        <w:rPr>
          <w:u w:val="none" w:color="auto"/>
          <w:shd w:val="clear" w:fill="auto"/>
        </w:rPr>
        <w:t>）</w:t>
      </w:r>
      <w:r>
        <w:rPr>
          <w:rFonts w:hint="eastAsia" w:ascii="仿宋_GB2312" w:hAnsi="仿宋_GB2312" w:eastAsia="仿宋_GB2312" w:cs="仿宋_GB2312"/>
          <w:sz w:val="32"/>
          <w:szCs w:val="32"/>
          <w:u w:val="none" w:color="auto"/>
          <w:shd w:val="clear" w:fill="auto"/>
        </w:rPr>
        <w:t>让等公共资源交易和农村产权交易提供现场管理和服务</w:t>
      </w:r>
      <w:r>
        <w:rPr>
          <w:u w:val="none" w:color="auto"/>
          <w:shd w:val="clear" w:fill="auto"/>
        </w:rPr>
        <w:t>；</w:t>
      </w:r>
      <w:r>
        <w:rPr>
          <w:rFonts w:hint="eastAsia" w:ascii="仿宋_GB2312" w:hAnsi="仿宋_GB2312" w:eastAsia="仿宋_GB2312" w:cs="仿宋_GB2312"/>
          <w:sz w:val="32"/>
          <w:szCs w:val="32"/>
          <w:u w:val="none" w:color="auto"/>
          <w:shd w:val="clear" w:fill="auto"/>
        </w:rPr>
        <w:t>受委托依法承担有关公共资源项目交易服务工作。</w:t>
      </w:r>
    </w:p>
    <w:p>
      <w:pPr>
        <w:spacing w:line="600"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（5）参与全县进入政务服务和公共资源交易服务系统的电子化交易系统、信用评价体系和中介机构库等的建设管理工作</w:t>
      </w:r>
      <w:r>
        <w:rPr>
          <w:u w:val="none" w:color="auto"/>
          <w:shd w:val="clear" w:fill="auto"/>
        </w:rPr>
        <w:t>；</w:t>
      </w:r>
      <w:r>
        <w:rPr>
          <w:rFonts w:hint="eastAsia" w:ascii="仿宋_GB2312" w:hAnsi="仿宋_GB2312" w:eastAsia="仿宋_GB2312" w:cs="仿宋_GB2312"/>
          <w:sz w:val="32"/>
          <w:szCs w:val="32"/>
          <w:u w:val="none" w:color="auto"/>
          <w:shd w:val="clear" w:fill="auto"/>
        </w:rPr>
        <w:t>建立公共资源交易从业者现场行为公开制度，开展场内信用信息记录、评价并对外发布。</w:t>
      </w:r>
    </w:p>
    <w:p>
      <w:pPr>
        <w:spacing w:line="600"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（6）参与对县直部门</w:t>
      </w:r>
      <w:r>
        <w:rPr>
          <w:u w:val="none" w:color="auto"/>
          <w:shd w:val="clear" w:fill="auto"/>
        </w:rPr>
        <w:t>（</w:t>
      </w:r>
      <w:r>
        <w:rPr>
          <w:rFonts w:hint="eastAsia" w:ascii="仿宋_GB2312" w:hAnsi="仿宋_GB2312" w:eastAsia="仿宋_GB2312" w:cs="仿宋_GB2312"/>
          <w:sz w:val="32"/>
          <w:szCs w:val="32"/>
          <w:u w:val="none" w:color="auto"/>
          <w:shd w:val="clear" w:fill="auto"/>
        </w:rPr>
        <w:t>单位</w:t>
      </w:r>
      <w:r>
        <w:rPr>
          <w:u w:val="none" w:color="auto"/>
          <w:shd w:val="clear" w:fill="auto"/>
        </w:rPr>
        <w:t>）</w:t>
      </w:r>
      <w:r>
        <w:rPr>
          <w:rFonts w:hint="eastAsia" w:ascii="仿宋_GB2312" w:hAnsi="仿宋_GB2312" w:eastAsia="仿宋_GB2312" w:cs="仿宋_GB2312"/>
          <w:sz w:val="32"/>
          <w:szCs w:val="32"/>
          <w:u w:val="none" w:color="auto"/>
          <w:shd w:val="clear" w:fill="auto"/>
        </w:rPr>
        <w:t>行政审批制度改革情况、政务服务开展情况和公共资源交易综合效益评价、评估工作，为相关行业部门监管提供协助。</w:t>
      </w:r>
    </w:p>
    <w:p>
      <w:pPr>
        <w:spacing w:line="600"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（7）对乡镇政务服务和公共资源交易服务机构进行业务指导，参与相关业务工作的调研和培训。</w:t>
      </w:r>
    </w:p>
    <w:p>
      <w:pPr>
        <w:spacing w:line="600"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（8）负责按规定实施现场秩序管理和监督工作，记录、制止违反现场管理制度的行为。</w:t>
      </w:r>
    </w:p>
    <w:p>
      <w:pPr>
        <w:spacing w:line="600"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（9）指导、协调乡镇农村产权交易平台建设，搭建农村产权交易信息平台，进行业务指导，牵头制定服务标准，建立农村产权交易信用库</w:t>
      </w:r>
      <w:r>
        <w:rPr>
          <w:u w:val="none" w:color="auto"/>
          <w:shd w:val="clear" w:fill="auto"/>
        </w:rPr>
        <w:t>；</w:t>
      </w:r>
      <w:r>
        <w:rPr>
          <w:rFonts w:hint="eastAsia" w:ascii="仿宋_GB2312" w:hAnsi="仿宋_GB2312" w:eastAsia="仿宋_GB2312" w:cs="仿宋_GB2312"/>
          <w:sz w:val="32"/>
          <w:szCs w:val="32"/>
          <w:u w:val="none" w:color="auto"/>
          <w:shd w:val="clear" w:fill="auto"/>
        </w:rPr>
        <w:t>开展农村产权交易业务办理等相关工作。</w:t>
      </w:r>
    </w:p>
    <w:p>
      <w:pPr>
        <w:spacing w:line="600"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（10）承办县委、县政府交办及有关部门委托办理的其他事项。</w:t>
      </w:r>
    </w:p>
    <w:p>
      <w:pPr>
        <w:pStyle w:val="3"/>
        <w:spacing w:beforeLines="0" w:line="600" w:lineRule="exact"/>
        <w:ind w:firstLine="904" w:firstLineChars="300"/>
        <w:rPr>
          <w:b/>
          <w:bCs/>
          <w:u w:val="none" w:color="auto"/>
          <w:shd w:val="clear" w:fill="auto"/>
        </w:rPr>
      </w:pPr>
      <w:r>
        <w:rPr>
          <w:rFonts w:hint="eastAsia"/>
          <w:b/>
          <w:bCs/>
          <w:u w:val="none" w:color="auto"/>
          <w:shd w:val="clear" w:fill="auto"/>
        </w:rPr>
        <w:t>2．机构情况。</w:t>
      </w:r>
    </w:p>
    <w:p>
      <w:pPr>
        <w:spacing w:line="600" w:lineRule="exact"/>
        <w:ind w:firstLine="600" w:firstLineChars="200"/>
        <w:rPr>
          <w:rFonts w:ascii="仿宋_GB2312" w:hAnsi="仿宋_GB2312" w:eastAsia="仿宋_GB2312" w:cs="仿宋_GB2312"/>
          <w:sz w:val="30"/>
          <w:szCs w:val="30"/>
          <w:u w:val="none" w:color="auto"/>
          <w:shd w:val="clear" w:fill="auto"/>
        </w:rPr>
      </w:pPr>
      <w:r>
        <w:rPr>
          <w:rFonts w:hint="eastAsia" w:ascii="仿宋_GB2312" w:hAnsi="仿宋_GB2312" w:eastAsia="仿宋_GB2312" w:cs="仿宋_GB2312"/>
          <w:sz w:val="30"/>
          <w:szCs w:val="30"/>
          <w:u w:val="none" w:color="auto"/>
          <w:shd w:val="clear" w:fill="auto"/>
        </w:rPr>
        <w:t>现内设股室有综合股、政务服务股（并联审批股）、交易受理股、交易文件编制股、交易组织股、交易评审股、现场监督股、信息技术股、12345热线工作股、财务股等10个股室。2021年未发生变化。</w:t>
      </w:r>
    </w:p>
    <w:p>
      <w:pPr>
        <w:pStyle w:val="3"/>
        <w:spacing w:beforeLines="0" w:line="600" w:lineRule="exact"/>
        <w:ind w:firstLine="904" w:firstLineChars="300"/>
        <w:rPr>
          <w:b/>
          <w:bCs/>
          <w:u w:val="none" w:color="auto"/>
          <w:shd w:val="clear" w:fill="auto"/>
        </w:rPr>
      </w:pPr>
      <w:r>
        <w:rPr>
          <w:rFonts w:hint="eastAsia"/>
          <w:b/>
          <w:bCs/>
          <w:u w:val="none" w:color="auto"/>
          <w:shd w:val="clear" w:fill="auto"/>
        </w:rPr>
        <w:t>3.人员情况。</w:t>
      </w:r>
    </w:p>
    <w:p>
      <w:pPr>
        <w:spacing w:line="600" w:lineRule="exact"/>
        <w:ind w:firstLine="600" w:firstLineChars="200"/>
        <w:rPr>
          <w:rFonts w:ascii="仿宋_GB2312" w:hAnsi="仿宋_GB2312" w:eastAsia="仿宋_GB2312" w:cs="仿宋_GB2312"/>
          <w:sz w:val="30"/>
          <w:szCs w:val="30"/>
          <w:u w:val="none" w:color="auto"/>
          <w:shd w:val="clear" w:fill="auto"/>
        </w:rPr>
      </w:pPr>
      <w:r>
        <w:rPr>
          <w:rFonts w:hint="eastAsia" w:ascii="仿宋_GB2312" w:hAnsi="仿宋_GB2312" w:eastAsia="仿宋_GB2312" w:cs="仿宋_GB2312"/>
          <w:sz w:val="30"/>
          <w:szCs w:val="30"/>
          <w:u w:val="none" w:color="auto"/>
          <w:shd w:val="clear" w:fill="auto"/>
        </w:rPr>
        <w:t>年末共有职工27人。截至2021年底，县政务服务和交易中心在编事业岗位27人，实际在职人员27人。2021年4月，因工作需要调入金柏成、吴俊邦两位职员。</w:t>
      </w:r>
    </w:p>
    <w:p>
      <w:pPr>
        <w:pStyle w:val="15"/>
        <w:spacing w:before="0" w:after="0" w:line="600" w:lineRule="exact"/>
        <w:ind w:firstLine="640" w:firstLineChars="200"/>
        <w:rPr>
          <w:rFonts w:ascii="黑体" w:hAnsi="黑体" w:eastAsia="黑体"/>
          <w:b w:val="0"/>
          <w:u w:val="none" w:color="auto"/>
          <w:shd w:val="clear" w:fill="auto"/>
        </w:rPr>
      </w:pPr>
      <w:bookmarkStart w:id="21" w:name="_Toc3350"/>
      <w:r>
        <w:rPr>
          <w:rFonts w:hint="eastAsia" w:ascii="黑体" w:hAnsi="黑体" w:eastAsia="黑体"/>
          <w:b w:val="0"/>
          <w:u w:val="none" w:color="auto"/>
          <w:shd w:val="clear" w:fill="auto"/>
        </w:rPr>
        <w:t>二、2021年重点工作</w:t>
      </w:r>
      <w:bookmarkEnd w:id="18"/>
      <w:bookmarkEnd w:id="19"/>
      <w:r>
        <w:rPr>
          <w:rFonts w:hint="eastAsia" w:ascii="黑体" w:hAnsi="黑体" w:eastAsia="黑体"/>
          <w:b w:val="0"/>
          <w:u w:val="none" w:color="auto"/>
          <w:shd w:val="clear" w:fill="auto"/>
        </w:rPr>
        <w:t>完成情况</w:t>
      </w:r>
      <w:bookmarkEnd w:id="21"/>
    </w:p>
    <w:p>
      <w:pPr>
        <w:spacing w:line="600" w:lineRule="exact"/>
        <w:ind w:firstLine="643" w:firstLineChars="200"/>
        <w:rPr>
          <w:rFonts w:ascii="仿宋_GB2312" w:eastAsia="仿宋_GB2312"/>
          <w:sz w:val="32"/>
          <w:szCs w:val="32"/>
          <w:u w:val="none" w:color="auto"/>
          <w:shd w:val="clear" w:fill="auto"/>
        </w:rPr>
      </w:pPr>
      <w:r>
        <w:rPr>
          <w:rFonts w:hint="eastAsia" w:ascii="楷体_GB2312" w:hAnsi="楷体_GB2312" w:eastAsia="楷体_GB2312" w:cs="楷体_GB2312"/>
          <w:b/>
          <w:bCs/>
          <w:sz w:val="32"/>
          <w:szCs w:val="32"/>
          <w:u w:val="none" w:color="auto"/>
          <w:shd w:val="clear" w:fill="auto"/>
        </w:rPr>
        <w:t>1、三大服务工作成效大。</w:t>
      </w:r>
      <w:r>
        <w:rPr>
          <w:rFonts w:hint="eastAsia" w:ascii="仿宋_GB2312" w:hAnsi="仿宋_GB2312" w:eastAsia="仿宋_GB2312" w:cs="仿宋_GB2312"/>
          <w:b/>
          <w:bCs/>
          <w:sz w:val="32"/>
          <w:szCs w:val="32"/>
          <w:u w:val="none" w:color="auto"/>
          <w:shd w:val="clear" w:fill="auto"/>
        </w:rPr>
        <w:t>一是政务服务实现“双百” 。</w:t>
      </w:r>
      <w:r>
        <w:rPr>
          <w:rFonts w:hint="eastAsia" w:ascii="仿宋_GB2312" w:hAnsi="仿宋_GB2312" w:eastAsia="仿宋_GB2312" w:cs="仿宋_GB2312"/>
          <w:color w:val="000000"/>
          <w:sz w:val="32"/>
          <w:szCs w:val="32"/>
          <w:u w:val="none" w:color="auto"/>
          <w:shd w:val="clear" w:color="auto" w:fill="auto"/>
        </w:rPr>
        <w:t>截至目前，省一体化平台</w:t>
      </w:r>
      <w:r>
        <w:rPr>
          <w:rFonts w:hint="eastAsia" w:ascii="仿宋_GB2312" w:hAnsi="仿宋_GB2312" w:eastAsia="仿宋_GB2312" w:cs="仿宋_GB2312"/>
          <w:sz w:val="32"/>
          <w:szCs w:val="32"/>
          <w:u w:val="none" w:color="auto"/>
          <w:shd w:val="clear" w:fill="auto"/>
        </w:rPr>
        <w:t>办理事项30余万件，审批核准工程建设项目191个，开展并联审批6次，办结率和满意率100%。</w:t>
      </w:r>
      <w:r>
        <w:rPr>
          <w:rFonts w:hint="eastAsia" w:ascii="仿宋_GB2312" w:hAnsi="仿宋_GB2312" w:eastAsia="仿宋_GB2312" w:cs="仿宋_GB2312"/>
          <w:b/>
          <w:bCs/>
          <w:sz w:val="32"/>
          <w:szCs w:val="32"/>
          <w:u w:val="none" w:color="auto"/>
          <w:shd w:val="clear" w:fill="auto"/>
        </w:rPr>
        <w:t>二是交易服务呈现“三高”。</w:t>
      </w:r>
      <w:r>
        <w:rPr>
          <w:rFonts w:hint="eastAsia" w:ascii="仿宋_GB2312" w:eastAsia="仿宋_GB2312"/>
          <w:sz w:val="32"/>
          <w:szCs w:val="32"/>
          <w:u w:val="none" w:color="auto"/>
          <w:shd w:val="clear" w:fill="auto"/>
        </w:rPr>
        <w:t>全年县级交易平台完成交易事项145个，金额达3.6亿元，节约资金150余万元，增值资金2000余万元，交易金额、节约资金、增值资金均大幅增高。</w:t>
      </w:r>
      <w:r>
        <w:rPr>
          <w:rFonts w:hint="eastAsia" w:ascii="仿宋_GB2312" w:eastAsia="仿宋_GB2312"/>
          <w:b/>
          <w:bCs/>
          <w:sz w:val="32"/>
          <w:szCs w:val="32"/>
          <w:u w:val="none" w:color="auto"/>
          <w:shd w:val="clear" w:fill="auto"/>
        </w:rPr>
        <w:t>三是热线工作突出“四好”。</w:t>
      </w:r>
      <w:r>
        <w:rPr>
          <w:rFonts w:hint="eastAsia" w:ascii="仿宋_GB2312" w:eastAsia="仿宋_GB2312"/>
          <w:sz w:val="32"/>
          <w:szCs w:val="32"/>
          <w:u w:val="none" w:color="auto"/>
          <w:shd w:val="clear" w:fill="auto"/>
        </w:rPr>
        <w:t>“12345”政务服务便民热线办理流程好、解决问题好、办理结果好、群众评价好。截至目前，受办群众诉求8017件，满意度在98%以上。</w:t>
      </w:r>
    </w:p>
    <w:p>
      <w:pPr>
        <w:spacing w:line="600" w:lineRule="exact"/>
        <w:ind w:firstLine="643" w:firstLineChars="200"/>
        <w:rPr>
          <w:rFonts w:ascii="仿宋_GB2312" w:hAnsi="仿宋_GB2312" w:eastAsia="仿宋_GB2312" w:cs="仿宋_GB2312"/>
          <w:sz w:val="32"/>
          <w:szCs w:val="32"/>
          <w:u w:val="none" w:color="auto"/>
          <w:shd w:val="clear" w:fill="auto"/>
        </w:rPr>
      </w:pPr>
      <w:r>
        <w:rPr>
          <w:rFonts w:hint="eastAsia" w:ascii="楷体_GB2312" w:hAnsi="楷体_GB2312" w:eastAsia="楷体_GB2312" w:cs="楷体_GB2312"/>
          <w:b/>
          <w:bCs/>
          <w:sz w:val="32"/>
          <w:szCs w:val="32"/>
          <w:u w:val="none" w:color="auto"/>
          <w:shd w:val="clear" w:fill="auto"/>
        </w:rPr>
        <w:t>2、三个省级试点做得实。</w:t>
      </w:r>
      <w:r>
        <w:rPr>
          <w:rFonts w:hint="eastAsia" w:ascii="仿宋_GB2312" w:hAnsi="仿宋_GB2312" w:eastAsia="仿宋_GB2312" w:cs="仿宋_GB2312"/>
          <w:sz w:val="32"/>
          <w:szCs w:val="32"/>
          <w:u w:val="none" w:color="auto"/>
          <w:shd w:val="clear" w:fill="auto"/>
        </w:rPr>
        <w:t>在5个乡镇、50个村开展</w:t>
      </w:r>
      <w:r>
        <w:rPr>
          <w:rFonts w:hint="eastAsia" w:eastAsia="仿宋_GB2312"/>
          <w:sz w:val="32"/>
          <w:szCs w:val="32"/>
          <w:u w:val="none" w:color="auto"/>
          <w:shd w:val="clear" w:fill="auto"/>
        </w:rPr>
        <w:t>便民服务</w:t>
      </w:r>
      <w:r>
        <w:rPr>
          <w:rFonts w:eastAsia="仿宋_GB2312"/>
          <w:sz w:val="32"/>
          <w:szCs w:val="32"/>
          <w:u w:val="none" w:color="auto"/>
          <w:shd w:val="clear" w:fill="auto"/>
        </w:rPr>
        <w:t>标准化规范化便利化</w:t>
      </w:r>
      <w:r>
        <w:rPr>
          <w:rFonts w:hint="eastAsia" w:eastAsia="仿宋_GB2312"/>
          <w:sz w:val="32"/>
          <w:szCs w:val="32"/>
          <w:u w:val="none" w:color="auto"/>
          <w:shd w:val="clear" w:fill="auto"/>
        </w:rPr>
        <w:t>“三化”试点；</w:t>
      </w:r>
      <w:r>
        <w:rPr>
          <w:rFonts w:hint="eastAsia" w:ascii="仿宋_GB2312" w:hAnsi="仿宋_GB2312" w:eastAsia="仿宋_GB2312" w:cs="仿宋_GB2312"/>
          <w:sz w:val="32"/>
          <w:szCs w:val="32"/>
          <w:u w:val="none" w:color="auto"/>
          <w:shd w:val="clear" w:fill="auto"/>
        </w:rPr>
        <w:t>以整改省委巡视组反馈问题和规范交易场地、制度为抓手，用心用力创建省级“示范交易中心”，同步推动政府集中采购机构标准化试点。目前试点均已达到省级验收评估标准。</w:t>
      </w:r>
    </w:p>
    <w:p>
      <w:pPr>
        <w:spacing w:line="600" w:lineRule="exact"/>
        <w:ind w:firstLine="643" w:firstLineChars="200"/>
        <w:rPr>
          <w:rFonts w:ascii="仿宋_GB2312" w:hAnsi="仿宋_GB2312" w:eastAsia="仿宋_GB2312" w:cs="仿宋_GB2312"/>
          <w:sz w:val="32"/>
          <w:szCs w:val="32"/>
          <w:u w:val="none" w:color="auto"/>
          <w:shd w:val="clear" w:fill="auto"/>
        </w:rPr>
      </w:pPr>
      <w:r>
        <w:rPr>
          <w:rFonts w:hint="eastAsia" w:ascii="楷体_GB2312" w:hAnsi="楷体_GB2312" w:eastAsia="楷体_GB2312" w:cs="楷体_GB2312"/>
          <w:b/>
          <w:bCs/>
          <w:sz w:val="32"/>
          <w:szCs w:val="32"/>
          <w:u w:val="none" w:color="auto"/>
          <w:shd w:val="clear" w:fill="auto"/>
        </w:rPr>
        <w:t>3、两项改革文章有力道。</w:t>
      </w:r>
      <w:r>
        <w:rPr>
          <w:rFonts w:hint="eastAsia" w:ascii="仿宋_GB2312" w:hAnsi="仿宋_GB2312" w:eastAsia="仿宋_GB2312" w:cs="仿宋_GB2312"/>
          <w:sz w:val="32"/>
          <w:szCs w:val="32"/>
          <w:u w:val="none" w:color="auto"/>
          <w:shd w:val="clear" w:fill="auto"/>
        </w:rPr>
        <w:t>建立“5+6”“50+61”机制，除在省级“试点”的壁州街道办（县政府驻地）、铁佛镇（中心镇）、广纳镇（重点镇）、沙溪镇（特色镇）、涪阳镇（一般乡镇）5个乡镇及辖区内50个村（社区）创建“示范交易中心”</w:t>
      </w:r>
      <w:r>
        <w:rPr>
          <w:rFonts w:hint="eastAsia" w:eastAsia="仿宋_GB2312"/>
          <w:sz w:val="32"/>
          <w:szCs w:val="32"/>
          <w:u w:val="none" w:color="auto"/>
          <w:shd w:val="clear" w:fill="auto"/>
        </w:rPr>
        <w:t>“示范便民服务室”，又在县镇村行政区划调整两项改革“后半篇”文章工作领导小组2021年重点工作任务确定的诺江镇、麻石镇、兴隆镇、陈河镇、民胜镇、杨柏镇6个乡镇及61</w:t>
      </w:r>
      <w:r>
        <w:rPr>
          <w:rFonts w:hint="eastAsia" w:ascii="仿宋_GB2312" w:hAnsi="仿宋_GB2312" w:eastAsia="仿宋_GB2312" w:cs="仿宋_GB2312"/>
          <w:sz w:val="32"/>
          <w:szCs w:val="32"/>
          <w:u w:val="none" w:color="auto"/>
          <w:shd w:val="clear" w:fill="auto"/>
        </w:rPr>
        <w:t>个村（社区）创建“示范交易中心”</w:t>
      </w:r>
      <w:r>
        <w:rPr>
          <w:rFonts w:hint="eastAsia" w:eastAsia="仿宋_GB2312"/>
          <w:sz w:val="32"/>
          <w:szCs w:val="32"/>
          <w:u w:val="none" w:color="auto"/>
          <w:shd w:val="clear" w:fill="auto"/>
        </w:rPr>
        <w:t>“示范便民服务室”，并</w:t>
      </w:r>
      <w:r>
        <w:rPr>
          <w:rFonts w:hint="eastAsia" w:ascii="仿宋_GB2312" w:hAnsi="仿宋_GB2312" w:eastAsia="仿宋_GB2312" w:cs="仿宋_GB2312"/>
          <w:color w:val="000000"/>
          <w:sz w:val="32"/>
          <w:szCs w:val="32"/>
          <w:u w:val="none" w:color="auto"/>
          <w:shd w:val="clear" w:color="auto" w:fill="auto"/>
        </w:rPr>
        <w:t>结合“政务服务+金融”“政务服务+邮政”，奋笔书写</w:t>
      </w:r>
      <w:r>
        <w:rPr>
          <w:rFonts w:hint="eastAsia" w:eastAsia="仿宋_GB2312"/>
          <w:sz w:val="32"/>
          <w:szCs w:val="32"/>
          <w:u w:val="none" w:color="auto"/>
          <w:shd w:val="clear" w:fill="auto"/>
        </w:rPr>
        <w:t>两项改革“后半篇”文章，力促乡村全面振兴</w:t>
      </w:r>
      <w:r>
        <w:rPr>
          <w:rFonts w:hint="eastAsia" w:ascii="仿宋_GB2312" w:hAnsi="仿宋_GB2312" w:eastAsia="仿宋_GB2312" w:cs="仿宋_GB2312"/>
          <w:sz w:val="32"/>
          <w:szCs w:val="32"/>
          <w:u w:val="none" w:color="auto"/>
          <w:shd w:val="clear" w:fill="auto"/>
        </w:rPr>
        <w:t>。目前建成“示范便民服务中心”10个、“示范便民服务室”111个，示范农综站324个、金通•邮快驿站200个。</w:t>
      </w:r>
    </w:p>
    <w:p>
      <w:pPr>
        <w:spacing w:line="600" w:lineRule="exact"/>
        <w:ind w:firstLine="643" w:firstLineChars="200"/>
        <w:rPr>
          <w:rFonts w:ascii="仿宋_GB2312" w:hAnsi="仿宋" w:eastAsia="仿宋_GB2312"/>
          <w:sz w:val="32"/>
          <w:szCs w:val="32"/>
          <w:u w:val="none" w:color="auto"/>
          <w:shd w:val="clear" w:fill="auto"/>
        </w:rPr>
      </w:pPr>
      <w:r>
        <w:rPr>
          <w:rFonts w:hint="eastAsia" w:ascii="楷体_GB2312" w:hAnsi="楷体_GB2312" w:eastAsia="楷体_GB2312" w:cs="楷体_GB2312"/>
          <w:b/>
          <w:bCs/>
          <w:sz w:val="32"/>
          <w:szCs w:val="32"/>
          <w:u w:val="none" w:color="auto"/>
          <w:shd w:val="clear" w:fill="auto"/>
        </w:rPr>
        <w:t>4、一流营商环境显活</w:t>
      </w:r>
      <w:r>
        <w:rPr>
          <w:rFonts w:hint="eastAsia" w:ascii="楷体_GB2312" w:hAnsi="楷体_GB2312" w:eastAsia="楷体_GB2312" w:cs="楷体_GB2312"/>
          <w:b/>
          <w:bCs/>
          <w:sz w:val="32"/>
          <w:szCs w:val="32"/>
          <w:u w:val="thick" w:color="4B6EE0"/>
          <w:shd w:val="clear" w:fill="E8EBF5"/>
        </w:rPr>
        <w:t>力</w:t>
      </w:r>
      <w:r>
        <w:rPr>
          <w:rFonts w:hint="eastAsia" w:ascii="仿宋_GB2312" w:hAnsi="仿宋_GB2312" w:eastAsia="仿宋_GB2312" w:cs="仿宋_GB2312"/>
          <w:color w:val="000000"/>
          <w:sz w:val="32"/>
          <w:szCs w:val="32"/>
          <w:u w:val="none" w:color="auto"/>
          <w:shd w:val="clear" w:color="auto" w:fill="auto"/>
        </w:rPr>
        <w:t>。优化政务服务是良好营商环境的保障，通过打造通江“市民之家”，持续巩固提升“一网通办”能力，落实政务服务“好差评”制度、建立健全涉企服务“1+1”机制，实行企业开办免费刻章、免费打印复印等手段，组建“通江跑团”帮办代办引办，大力开展移动办、陪同办、</w:t>
      </w:r>
      <w:r>
        <w:rPr>
          <w:rFonts w:hint="eastAsia" w:ascii="仿宋_GB2312" w:hAnsi="仿宋_GB2312" w:eastAsia="仿宋_GB2312" w:cs="仿宋_GB2312"/>
          <w:color w:val="000000"/>
          <w:sz w:val="32"/>
          <w:szCs w:val="32"/>
          <w:u w:val="none" w:color="auto"/>
          <w:shd w:val="clear" w:color="auto" w:fill="auto"/>
        </w:rPr>
        <w:t>延时办、预约办、上门办等特色服务，提升政务服务效能，构建亲清政商关系，全面优化营商环境，激发企业的活力和创造力，群众幸福感和获得感更加充盈。2021年，开展特色服务3.6余万人次。</w:t>
      </w:r>
    </w:p>
    <w:p>
      <w:pPr>
        <w:widowControl/>
        <w:jc w:val="left"/>
        <w:rPr>
          <w:rFonts w:ascii="仿宋" w:hAnsi="仿宋" w:eastAsia="仿宋"/>
          <w:kern w:val="0"/>
          <w:sz w:val="32"/>
          <w:szCs w:val="32"/>
          <w:u w:val="none" w:color="auto"/>
          <w:shd w:val="clear" w:fill="auto"/>
        </w:rPr>
      </w:pPr>
    </w:p>
    <w:p>
      <w:pPr>
        <w:widowControl/>
        <w:jc w:val="left"/>
        <w:rPr>
          <w:rFonts w:ascii="仿宋" w:hAnsi="仿宋" w:eastAsia="仿宋"/>
          <w:kern w:val="0"/>
          <w:sz w:val="32"/>
          <w:szCs w:val="32"/>
          <w:u w:val="none" w:color="auto"/>
          <w:shd w:val="clear" w:fill="auto"/>
        </w:rPr>
      </w:pPr>
    </w:p>
    <w:p>
      <w:pPr>
        <w:widowControl/>
        <w:jc w:val="left"/>
        <w:rPr>
          <w:rFonts w:ascii="仿宋" w:hAnsi="仿宋" w:eastAsia="仿宋"/>
          <w:kern w:val="0"/>
          <w:sz w:val="32"/>
          <w:szCs w:val="32"/>
          <w:u w:val="none" w:color="auto"/>
          <w:shd w:val="clear" w:fill="auto"/>
        </w:rPr>
      </w:pPr>
    </w:p>
    <w:p>
      <w:pPr>
        <w:widowControl/>
        <w:jc w:val="left"/>
        <w:rPr>
          <w:rFonts w:ascii="仿宋" w:hAnsi="仿宋" w:eastAsia="仿宋"/>
          <w:kern w:val="0"/>
          <w:sz w:val="32"/>
          <w:szCs w:val="32"/>
          <w:u w:val="none" w:color="auto"/>
          <w:shd w:val="clear" w:fill="auto"/>
        </w:rPr>
      </w:pPr>
    </w:p>
    <w:p>
      <w:pPr>
        <w:widowControl/>
        <w:jc w:val="left"/>
        <w:rPr>
          <w:rFonts w:ascii="仿宋" w:hAnsi="仿宋" w:eastAsia="仿宋"/>
          <w:kern w:val="0"/>
          <w:sz w:val="32"/>
          <w:szCs w:val="32"/>
          <w:u w:val="none" w:color="auto"/>
          <w:shd w:val="clear" w:fill="auto"/>
        </w:rPr>
      </w:pPr>
    </w:p>
    <w:p>
      <w:pPr>
        <w:widowControl/>
        <w:jc w:val="left"/>
        <w:rPr>
          <w:rFonts w:ascii="仿宋" w:hAnsi="仿宋" w:eastAsia="仿宋"/>
          <w:kern w:val="0"/>
          <w:sz w:val="32"/>
          <w:szCs w:val="32"/>
          <w:u w:val="none" w:color="auto"/>
          <w:shd w:val="clear" w:fill="auto"/>
        </w:rPr>
      </w:pPr>
    </w:p>
    <w:p>
      <w:pPr>
        <w:pStyle w:val="14"/>
        <w:numPr>
          <w:ilvl w:val="0"/>
          <w:numId w:val="1"/>
        </w:numPr>
        <w:spacing w:before="0" w:after="0" w:line="640" w:lineRule="exact"/>
        <w:ind w:right="440"/>
        <w:jc w:val="center"/>
        <w:rPr>
          <w:rStyle w:val="31"/>
          <w:rFonts w:ascii="黑体" w:hAnsi="黑体" w:eastAsia="黑体"/>
          <w:b w:val="0"/>
          <w:bCs/>
          <w:u w:val="none" w:color="auto"/>
          <w:shd w:val="clear" w:fill="auto"/>
        </w:rPr>
      </w:pPr>
      <w:bookmarkStart w:id="22" w:name="_Toc15377204"/>
      <w:bookmarkStart w:id="23" w:name="_Toc7149"/>
      <w:bookmarkStart w:id="24" w:name="_Toc15396602"/>
      <w:r>
        <w:rPr>
          <w:rFonts w:hint="eastAsia" w:ascii="黑体" w:hAnsi="黑体" w:eastAsia="黑体"/>
          <w:b w:val="0"/>
          <w:u w:val="none" w:color="auto"/>
          <w:shd w:val="clear" w:fill="auto"/>
        </w:rPr>
        <w:t>2021年度</w:t>
      </w:r>
      <w:r>
        <w:rPr>
          <w:rStyle w:val="31"/>
          <w:rFonts w:hint="eastAsia" w:ascii="黑体" w:hAnsi="黑体" w:eastAsia="黑体"/>
          <w:b w:val="0"/>
          <w:bCs/>
          <w:u w:val="none" w:color="auto"/>
          <w:shd w:val="clear" w:fill="auto"/>
        </w:rPr>
        <w:t>单位决算情况说明</w:t>
      </w:r>
      <w:bookmarkEnd w:id="22"/>
      <w:bookmarkEnd w:id="23"/>
      <w:bookmarkEnd w:id="24"/>
    </w:p>
    <w:p>
      <w:pPr>
        <w:numPr>
          <w:numId w:val="0"/>
        </w:numPr>
        <w:rPr>
          <w:u w:val="none" w:color="auto"/>
          <w:shd w:val="clear" w:fill="auto"/>
        </w:rPr>
      </w:pPr>
    </w:p>
    <w:p>
      <w:pPr>
        <w:pStyle w:val="30"/>
        <w:numPr>
          <w:ilvl w:val="0"/>
          <w:numId w:val="2"/>
        </w:numPr>
        <w:spacing w:line="640" w:lineRule="exact"/>
        <w:ind w:firstLineChars="0"/>
        <w:outlineLvl w:val="1"/>
        <w:rPr>
          <w:rStyle w:val="32"/>
          <w:rFonts w:ascii="黑体" w:hAnsi="黑体" w:eastAsia="黑体"/>
          <w:b w:val="0"/>
          <w:u w:val="none" w:color="auto"/>
          <w:shd w:val="clear" w:fill="auto"/>
        </w:rPr>
      </w:pPr>
      <w:bookmarkStart w:id="25" w:name="_Toc15377205"/>
      <w:bookmarkStart w:id="26" w:name="_Toc21393"/>
      <w:bookmarkStart w:id="27" w:name="_Toc15396603"/>
      <w:r>
        <w:rPr>
          <w:rFonts w:hint="eastAsia" w:ascii="黑体" w:hAnsi="黑体" w:eastAsia="黑体"/>
          <w:sz w:val="32"/>
          <w:szCs w:val="32"/>
          <w:u w:val="none" w:color="auto"/>
          <w:shd w:val="clear" w:fill="auto"/>
        </w:rPr>
        <w:t>收</w:t>
      </w:r>
      <w:r>
        <w:rPr>
          <w:rStyle w:val="32"/>
          <w:rFonts w:hint="eastAsia" w:ascii="黑体" w:hAnsi="黑体" w:eastAsia="黑体"/>
          <w:b w:val="0"/>
          <w:u w:val="none" w:color="auto"/>
          <w:shd w:val="clear" w:fill="auto"/>
        </w:rPr>
        <w:t>入支出决算总体情况说明</w:t>
      </w:r>
      <w:bookmarkEnd w:id="25"/>
      <w:bookmarkEnd w:id="26"/>
      <w:bookmarkEnd w:id="27"/>
    </w:p>
    <w:p>
      <w:pPr>
        <w:spacing w:line="600" w:lineRule="exact"/>
        <w:ind w:firstLine="640" w:firstLineChars="200"/>
        <w:rPr>
          <w:rFonts w:ascii="仿宋" w:hAnsi="仿宋" w:eastAsia="仿宋"/>
          <w:sz w:val="32"/>
          <w:szCs w:val="32"/>
          <w:u w:val="none" w:color="auto"/>
          <w:shd w:val="clear" w:fill="auto"/>
        </w:rPr>
      </w:pPr>
      <w:r>
        <w:rPr>
          <w:rFonts w:hint="eastAsia" w:ascii="仿宋" w:hAnsi="仿宋" w:eastAsia="仿宋"/>
          <w:sz w:val="32"/>
          <w:szCs w:val="32"/>
          <w:u w:val="none" w:color="auto"/>
          <w:shd w:val="clear" w:fill="auto"/>
        </w:rPr>
        <w:t>2021年度收、支总计</w:t>
      </w:r>
      <w:r>
        <w:rPr>
          <w:rFonts w:hint="eastAsia" w:ascii="仿宋_GB2312" w:hAnsi="仿宋" w:eastAsia="仿宋_GB2312"/>
          <w:sz w:val="32"/>
          <w:szCs w:val="32"/>
          <w:u w:val="none" w:color="auto"/>
          <w:shd w:val="clear" w:fill="auto"/>
        </w:rPr>
        <w:t>594.73</w:t>
      </w:r>
      <w:r>
        <w:rPr>
          <w:rFonts w:hint="eastAsia" w:ascii="仿宋" w:hAnsi="仿宋" w:eastAsia="仿宋"/>
          <w:sz w:val="32"/>
          <w:szCs w:val="32"/>
          <w:u w:val="none" w:color="auto"/>
          <w:shd w:val="clear" w:fill="auto"/>
        </w:rPr>
        <w:t>万元。与2020年相比，收、支总计各减少3799.06万元，下降86.46</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。主要变动原因是2020年政府基金财政拨款，为财政退还企业保证金款项。</w:t>
      </w:r>
    </w:p>
    <w:p>
      <w:pPr>
        <w:pStyle w:val="3"/>
        <w:spacing w:before="93"/>
        <w:rPr>
          <w:rFonts w:ascii="仿宋" w:hAnsi="仿宋" w:eastAsia="仿宋"/>
          <w:sz w:val="32"/>
          <w:szCs w:val="32"/>
          <w:u w:val="none" w:color="auto"/>
          <w:shd w:val="clear" w:fill="auto"/>
        </w:rPr>
      </w:pPr>
      <w:r>
        <w:rPr>
          <w:rFonts w:hint="eastAsia" w:eastAsiaTheme="minorEastAsia"/>
          <w:u w:val="none" w:color="auto"/>
          <w:shd w:val="clear" w:fill="auto"/>
        </w:rPr>
        <w:drawing>
          <wp:inline distT="0" distB="0" distL="114300" distR="114300">
            <wp:extent cx="5213985" cy="3143250"/>
            <wp:effectExtent l="4445" t="4445" r="20320" b="14605"/>
            <wp:docPr id="98" name="_x0000_i133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ascii="仿宋" w:hAnsi="仿宋" w:eastAsia="仿宋"/>
          <w:sz w:val="32"/>
          <w:szCs w:val="32"/>
          <w:u w:val="none" w:color="auto"/>
          <w:shd w:val="clear" w:fill="auto"/>
        </w:rPr>
      </w:pPr>
      <w:r>
        <w:rPr>
          <w:rFonts w:hint="eastAsia" w:ascii="仿宋" w:hAnsi="仿宋" w:eastAsia="仿宋"/>
          <w:sz w:val="32"/>
          <w:szCs w:val="32"/>
          <w:u w:val="none" w:color="auto"/>
          <w:shd w:val="clear" w:fill="auto"/>
        </w:rPr>
        <w:t>图</w:t>
      </w:r>
      <w:r>
        <w:rPr>
          <w:rFonts w:ascii="仿宋" w:hAnsi="仿宋" w:eastAsia="仿宋"/>
          <w:sz w:val="32"/>
          <w:szCs w:val="32"/>
          <w:u w:val="none" w:color="auto"/>
          <w:shd w:val="clear" w:fill="auto"/>
        </w:rPr>
        <w:t>1</w:t>
      </w:r>
      <w:r>
        <w:rPr>
          <w:rFonts w:hint="eastAsia" w:ascii="仿宋" w:hAnsi="仿宋" w:eastAsia="仿宋"/>
          <w:sz w:val="32"/>
          <w:szCs w:val="32"/>
          <w:u w:val="none" w:color="auto"/>
          <w:shd w:val="clear" w:fill="auto"/>
        </w:rPr>
        <w:t>：收、支决算总计变动情况图</w:t>
      </w:r>
    </w:p>
    <w:p>
      <w:pPr>
        <w:pStyle w:val="30"/>
        <w:numPr>
          <w:ilvl w:val="0"/>
          <w:numId w:val="2"/>
        </w:numPr>
        <w:spacing w:line="600" w:lineRule="exact"/>
        <w:ind w:firstLineChars="0"/>
        <w:outlineLvl w:val="1"/>
        <w:rPr>
          <w:rStyle w:val="32"/>
          <w:rFonts w:ascii="黑体" w:hAnsi="黑体" w:eastAsia="黑体"/>
          <w:b w:val="0"/>
          <w:u w:val="none" w:color="auto"/>
          <w:shd w:val="clear" w:fill="auto"/>
        </w:rPr>
      </w:pPr>
      <w:bookmarkStart w:id="28" w:name="_Toc15396604"/>
      <w:bookmarkStart w:id="29" w:name="_Toc15377206"/>
      <w:bookmarkStart w:id="30" w:name="_Toc8924"/>
      <w:r>
        <w:rPr>
          <w:rFonts w:hint="eastAsia" w:ascii="黑体" w:hAnsi="黑体" w:eastAsia="黑体"/>
          <w:sz w:val="32"/>
          <w:szCs w:val="32"/>
          <w:u w:val="none" w:color="auto"/>
          <w:shd w:val="clear" w:fill="auto"/>
        </w:rPr>
        <w:t>收</w:t>
      </w:r>
      <w:r>
        <w:rPr>
          <w:rStyle w:val="32"/>
          <w:rFonts w:hint="eastAsia" w:ascii="黑体" w:hAnsi="黑体" w:eastAsia="黑体"/>
          <w:b w:val="0"/>
          <w:u w:val="none" w:color="auto"/>
          <w:shd w:val="clear" w:fill="auto"/>
        </w:rPr>
        <w:t>入决算情况说明</w:t>
      </w:r>
      <w:bookmarkEnd w:id="28"/>
      <w:bookmarkEnd w:id="29"/>
      <w:bookmarkEnd w:id="30"/>
    </w:p>
    <w:p>
      <w:pPr>
        <w:spacing w:line="600" w:lineRule="exact"/>
        <w:ind w:firstLine="640" w:firstLineChars="200"/>
        <w:outlineLvl w:val="1"/>
        <w:rPr>
          <w:rFonts w:ascii="仿宋" w:hAnsi="仿宋" w:eastAsia="仿宋"/>
          <w:sz w:val="32"/>
          <w:szCs w:val="32"/>
          <w:u w:val="none" w:color="auto"/>
          <w:shd w:val="clear" w:fill="auto"/>
        </w:rPr>
      </w:pPr>
      <w:bookmarkStart w:id="31" w:name="_Toc10826"/>
      <w:r>
        <w:rPr>
          <w:rFonts w:ascii="仿宋" w:hAnsi="仿宋" w:eastAsia="仿宋"/>
          <w:sz w:val="32"/>
          <w:szCs w:val="32"/>
          <w:u w:val="none" w:color="auto"/>
          <w:shd w:val="clear" w:fill="auto"/>
        </w:rPr>
        <w:t>20</w:t>
      </w:r>
      <w:r>
        <w:rPr>
          <w:rFonts w:hint="eastAsia" w:ascii="仿宋" w:hAnsi="仿宋" w:eastAsia="仿宋"/>
          <w:sz w:val="32"/>
          <w:szCs w:val="32"/>
          <w:u w:val="none" w:color="auto"/>
          <w:shd w:val="clear" w:fill="auto"/>
        </w:rPr>
        <w:t>21年本年收入合计</w:t>
      </w:r>
      <w:r>
        <w:rPr>
          <w:rFonts w:hint="eastAsia" w:ascii="仿宋_GB2312" w:hAnsi="仿宋" w:eastAsia="仿宋_GB2312"/>
          <w:sz w:val="32"/>
          <w:szCs w:val="32"/>
          <w:u w:val="none" w:color="auto"/>
          <w:shd w:val="clear" w:fill="auto"/>
        </w:rPr>
        <w:t>594.73</w:t>
      </w:r>
      <w:r>
        <w:rPr>
          <w:rFonts w:hint="eastAsia" w:ascii="仿宋" w:hAnsi="仿宋" w:eastAsia="仿宋"/>
          <w:sz w:val="32"/>
          <w:szCs w:val="32"/>
          <w:u w:val="none" w:color="auto"/>
          <w:shd w:val="clear" w:fill="auto"/>
        </w:rPr>
        <w:t>万元，其中：一般公共预算财政拨款收入352.23万元，占59.23</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；政府性基金预算财政拨款收入0万元，占0</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；国有资本经营预算财政拨款收入0万元，占0</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；上级补助收入0万元，占0</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；事业收入0万元，占0</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；经营收入0万元，占比0</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；附属单位上缴收入0万元，占0</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；其他收入242.5万元，占40.77</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w:t>
      </w:r>
      <w:bookmarkEnd w:id="31"/>
    </w:p>
    <w:p>
      <w:pPr>
        <w:spacing w:line="600" w:lineRule="exact"/>
        <w:ind w:firstLine="640" w:firstLineChars="200"/>
        <w:rPr>
          <w:rFonts w:ascii="仿宋" w:hAnsi="仿宋" w:eastAsia="仿宋"/>
          <w:sz w:val="32"/>
          <w:szCs w:val="32"/>
          <w:u w:val="none" w:color="auto"/>
          <w:shd w:val="clear" w:fill="auto"/>
        </w:rPr>
      </w:pPr>
    </w:p>
    <w:p>
      <w:pPr>
        <w:pStyle w:val="3"/>
        <w:spacing w:before="93"/>
        <w:rPr>
          <w:rFonts w:ascii="仿宋" w:hAnsi="仿宋" w:eastAsia="仿宋"/>
          <w:sz w:val="32"/>
          <w:szCs w:val="32"/>
          <w:u w:val="none" w:color="auto"/>
          <w:shd w:val="clear" w:fill="auto"/>
        </w:rPr>
      </w:pPr>
      <w:r>
        <w:rPr>
          <w:rFonts w:hint="eastAsia" w:eastAsiaTheme="minorEastAsia"/>
          <w:u w:val="none" w:color="auto"/>
          <w:shd w:val="clear" w:fill="auto"/>
        </w:rPr>
        <w:drawing>
          <wp:inline distT="0" distB="0" distL="114300" distR="114300">
            <wp:extent cx="5394325" cy="3726180"/>
            <wp:effectExtent l="4445" t="4445" r="11430" b="22225"/>
            <wp:docPr id="99" name="_x0000_i133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_GB2312" w:eastAsia="仿宋_GB2312"/>
          <w:sz w:val="32"/>
          <w:szCs w:val="32"/>
          <w:u w:val="none" w:color="auto"/>
          <w:shd w:val="clear" w:fill="auto"/>
        </w:rPr>
      </w:pPr>
      <w:r>
        <w:rPr>
          <w:rFonts w:hint="eastAsia" w:ascii="仿宋" w:hAnsi="仿宋" w:eastAsia="仿宋"/>
          <w:sz w:val="32"/>
          <w:szCs w:val="32"/>
          <w:u w:val="none" w:color="auto"/>
          <w:shd w:val="clear" w:fill="auto"/>
        </w:rPr>
        <w:t>图2：收入决算结构图</w:t>
      </w:r>
    </w:p>
    <w:p>
      <w:pPr>
        <w:pStyle w:val="30"/>
        <w:numPr>
          <w:ilvl w:val="0"/>
          <w:numId w:val="2"/>
        </w:numPr>
        <w:spacing w:line="600" w:lineRule="exact"/>
        <w:ind w:firstLineChars="0"/>
        <w:outlineLvl w:val="1"/>
        <w:rPr>
          <w:rStyle w:val="32"/>
          <w:rFonts w:ascii="黑体" w:hAnsi="黑体" w:eastAsia="黑体"/>
          <w:b w:val="0"/>
          <w:u w:val="none" w:color="auto"/>
          <w:shd w:val="clear" w:fill="auto"/>
        </w:rPr>
      </w:pPr>
      <w:bookmarkStart w:id="32" w:name="_Toc15396605"/>
      <w:bookmarkStart w:id="33" w:name="_Toc27712"/>
      <w:bookmarkStart w:id="34" w:name="_Toc15377207"/>
      <w:r>
        <w:rPr>
          <w:rFonts w:hint="eastAsia" w:ascii="黑体" w:hAnsi="黑体" w:eastAsia="黑体"/>
          <w:sz w:val="32"/>
          <w:szCs w:val="32"/>
          <w:u w:val="none" w:color="auto"/>
          <w:shd w:val="clear" w:fill="auto"/>
        </w:rPr>
        <w:t>支</w:t>
      </w:r>
      <w:r>
        <w:rPr>
          <w:rStyle w:val="32"/>
          <w:rFonts w:hint="eastAsia" w:ascii="黑体" w:hAnsi="黑体" w:eastAsia="黑体"/>
          <w:b w:val="0"/>
          <w:u w:val="none" w:color="auto"/>
          <w:shd w:val="clear" w:fill="auto"/>
        </w:rPr>
        <w:t>出决算情况说明</w:t>
      </w:r>
      <w:bookmarkEnd w:id="32"/>
      <w:bookmarkEnd w:id="33"/>
      <w:bookmarkEnd w:id="34"/>
    </w:p>
    <w:p>
      <w:pPr>
        <w:spacing w:line="560" w:lineRule="exact"/>
        <w:ind w:firstLine="640" w:firstLineChars="200"/>
        <w:outlineLvl w:val="1"/>
        <w:rPr>
          <w:rFonts w:ascii="仿宋" w:hAnsi="仿宋" w:eastAsia="仿宋"/>
          <w:sz w:val="32"/>
          <w:szCs w:val="32"/>
          <w:u w:val="none" w:color="auto"/>
          <w:shd w:val="clear" w:fill="auto"/>
        </w:rPr>
      </w:pPr>
      <w:bookmarkStart w:id="35" w:name="_Toc13583"/>
      <w:r>
        <w:rPr>
          <w:rFonts w:ascii="仿宋" w:hAnsi="仿宋" w:eastAsia="仿宋"/>
          <w:sz w:val="32"/>
          <w:szCs w:val="32"/>
          <w:u w:val="none" w:color="auto"/>
          <w:shd w:val="clear" w:fill="auto"/>
        </w:rPr>
        <w:t>20</w:t>
      </w:r>
      <w:r>
        <w:rPr>
          <w:rFonts w:hint="eastAsia" w:ascii="仿宋" w:hAnsi="仿宋" w:eastAsia="仿宋"/>
          <w:sz w:val="32"/>
          <w:szCs w:val="32"/>
          <w:u w:val="none" w:color="auto"/>
          <w:shd w:val="clear" w:fill="auto"/>
        </w:rPr>
        <w:t>21年本年支出合计594.73万元，其中：基本支出347.53万元，占58.43</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；项目支出247.2万元，占41.57</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；上缴上级支出0万元，占0</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；经营支出0万元，占0</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；对附属单位补助支出0万元，占0</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w:t>
      </w:r>
      <w:bookmarkEnd w:id="35"/>
    </w:p>
    <w:p>
      <w:pPr>
        <w:spacing w:line="600" w:lineRule="exact"/>
        <w:ind w:firstLine="640"/>
        <w:rPr>
          <w:rFonts w:ascii="仿宋" w:hAnsi="仿宋" w:eastAsia="仿宋"/>
          <w:sz w:val="32"/>
          <w:szCs w:val="32"/>
          <w:u w:val="none" w:color="auto"/>
          <w:shd w:val="pct10" w:color="auto" w:fill="auto"/>
        </w:rPr>
      </w:pPr>
    </w:p>
    <w:p>
      <w:pPr>
        <w:pStyle w:val="3"/>
        <w:spacing w:before="93"/>
        <w:rPr>
          <w:rFonts w:ascii="仿宋" w:hAnsi="仿宋" w:eastAsia="仿宋"/>
          <w:sz w:val="32"/>
          <w:szCs w:val="32"/>
          <w:u w:val="none" w:color="auto"/>
          <w:shd w:val="pct10" w:color="auto" w:fill="auto"/>
        </w:rPr>
      </w:pPr>
      <w:r>
        <w:rPr>
          <w:rFonts w:hint="eastAsia" w:eastAsiaTheme="minorEastAsia"/>
          <w:u w:val="none" w:color="auto"/>
          <w:shd w:val="clear" w:fill="auto"/>
        </w:rPr>
        <w:drawing>
          <wp:inline distT="0" distB="0" distL="114300" distR="114300">
            <wp:extent cx="4290060" cy="2686685"/>
            <wp:effectExtent l="4445" t="4445" r="10795" b="13970"/>
            <wp:docPr id="100" name="_x0000_i133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3"/>
        <w:spacing w:before="93"/>
        <w:rPr>
          <w:u w:val="none" w:color="auto"/>
          <w:shd w:val="clear" w:fill="auto"/>
        </w:rPr>
      </w:pPr>
    </w:p>
    <w:p>
      <w:pPr>
        <w:spacing w:line="600" w:lineRule="exact"/>
        <w:ind w:firstLine="640" w:firstLineChars="200"/>
        <w:rPr>
          <w:rFonts w:ascii="仿宋" w:hAnsi="仿宋" w:eastAsia="仿宋"/>
          <w:sz w:val="32"/>
          <w:szCs w:val="32"/>
          <w:u w:val="none" w:color="auto"/>
          <w:shd w:val="clear" w:fill="auto"/>
        </w:rPr>
      </w:pPr>
      <w:r>
        <w:rPr>
          <w:rFonts w:hint="eastAsia" w:ascii="仿宋" w:hAnsi="仿宋" w:eastAsia="仿宋"/>
          <w:sz w:val="32"/>
          <w:szCs w:val="32"/>
          <w:u w:val="none" w:color="auto"/>
          <w:shd w:val="clear" w:fill="auto"/>
        </w:rPr>
        <w:t>图3：支出决算结构图</w:t>
      </w:r>
    </w:p>
    <w:p>
      <w:pPr>
        <w:spacing w:line="600" w:lineRule="exact"/>
        <w:ind w:firstLine="640" w:firstLineChars="200"/>
        <w:outlineLvl w:val="1"/>
        <w:rPr>
          <w:rStyle w:val="32"/>
          <w:rFonts w:ascii="黑体" w:hAnsi="黑体" w:eastAsia="黑体"/>
          <w:b w:val="0"/>
          <w:u w:val="none" w:color="auto"/>
          <w:shd w:val="clear" w:fill="auto"/>
        </w:rPr>
      </w:pPr>
      <w:bookmarkStart w:id="36" w:name="_Toc15377208"/>
      <w:bookmarkStart w:id="37" w:name="_Toc15396606"/>
      <w:bookmarkStart w:id="38" w:name="_Toc10300"/>
      <w:r>
        <w:rPr>
          <w:rFonts w:hint="eastAsia" w:ascii="黑体" w:hAnsi="黑体" w:eastAsia="黑体"/>
          <w:sz w:val="32"/>
          <w:szCs w:val="32"/>
          <w:u w:val="none" w:color="auto"/>
          <w:shd w:val="clear" w:fill="auto"/>
        </w:rPr>
        <w:t>四、财</w:t>
      </w:r>
      <w:r>
        <w:rPr>
          <w:rStyle w:val="32"/>
          <w:rFonts w:hint="eastAsia" w:ascii="黑体" w:hAnsi="黑体" w:eastAsia="黑体"/>
          <w:b w:val="0"/>
          <w:u w:val="none" w:color="auto"/>
          <w:shd w:val="clear" w:fill="auto"/>
        </w:rPr>
        <w:t>政拨款收入支出决算总体情况说明</w:t>
      </w:r>
      <w:bookmarkEnd w:id="36"/>
      <w:bookmarkEnd w:id="37"/>
      <w:bookmarkEnd w:id="38"/>
    </w:p>
    <w:p>
      <w:pPr>
        <w:spacing w:line="600" w:lineRule="exact"/>
        <w:ind w:firstLine="640"/>
        <w:rPr>
          <w:rFonts w:ascii="仿宋" w:hAnsi="仿宋" w:eastAsia="仿宋"/>
          <w:sz w:val="32"/>
          <w:szCs w:val="32"/>
          <w:u w:val="none" w:color="auto"/>
          <w:shd w:val="clear" w:fill="auto"/>
        </w:rPr>
      </w:pPr>
      <w:r>
        <w:rPr>
          <w:rFonts w:ascii="仿宋" w:hAnsi="仿宋" w:eastAsia="仿宋"/>
          <w:sz w:val="32"/>
          <w:szCs w:val="32"/>
          <w:u w:val="none" w:color="auto"/>
          <w:shd w:val="clear" w:fill="auto"/>
        </w:rPr>
        <w:t>20</w:t>
      </w:r>
      <w:r>
        <w:rPr>
          <w:rFonts w:hint="eastAsia" w:ascii="仿宋" w:hAnsi="仿宋" w:eastAsia="仿宋"/>
          <w:sz w:val="32"/>
          <w:szCs w:val="32"/>
          <w:u w:val="none" w:color="auto"/>
          <w:shd w:val="clear" w:fill="auto"/>
        </w:rPr>
        <w:t>21年财政拨款收、支总计594.73万元。与</w:t>
      </w:r>
      <w:r>
        <w:rPr>
          <w:rFonts w:ascii="仿宋" w:hAnsi="仿宋" w:eastAsia="仿宋"/>
          <w:sz w:val="32"/>
          <w:szCs w:val="32"/>
          <w:u w:val="none" w:color="auto"/>
          <w:shd w:val="clear" w:fill="auto"/>
        </w:rPr>
        <w:t>20</w:t>
      </w:r>
      <w:r>
        <w:rPr>
          <w:rFonts w:hint="eastAsia" w:ascii="仿宋" w:hAnsi="仿宋" w:eastAsia="仿宋"/>
          <w:sz w:val="32"/>
          <w:szCs w:val="32"/>
          <w:u w:val="none" w:color="auto"/>
          <w:shd w:val="clear" w:fill="auto"/>
        </w:rPr>
        <w:t>20年相比，财政拨款收、支总计各减少3799.06万元，下降86.46</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。主要变动原因是2020年政府基金财政拨款，为财政退还企业保证金款项</w:t>
      </w:r>
      <w:r>
        <w:rPr>
          <w:u w:val="none" w:color="auto"/>
          <w:shd w:val="clear" w:fill="auto"/>
        </w:rPr>
        <w:t>。</w:t>
      </w:r>
    </w:p>
    <w:p>
      <w:pPr>
        <w:pStyle w:val="3"/>
        <w:spacing w:before="93"/>
        <w:rPr>
          <w:rFonts w:ascii="仿宋" w:hAnsi="仿宋" w:eastAsia="仿宋"/>
          <w:sz w:val="32"/>
          <w:szCs w:val="32"/>
          <w:u w:val="none" w:color="auto"/>
          <w:shd w:val="clear" w:fill="auto"/>
        </w:rPr>
      </w:pPr>
      <w:r>
        <w:rPr>
          <w:rFonts w:hint="eastAsia" w:eastAsiaTheme="minorEastAsia"/>
          <w:u w:val="none" w:color="auto"/>
          <w:shd w:val="clear" w:fill="auto"/>
        </w:rPr>
        <w:drawing>
          <wp:inline distT="0" distB="0" distL="114300" distR="114300">
            <wp:extent cx="4709795" cy="2671445"/>
            <wp:effectExtent l="4445" t="4445" r="10160" b="10160"/>
            <wp:docPr id="101" name="_x0000_i133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rPr>
          <w:rFonts w:ascii="仿宋" w:hAnsi="仿宋" w:eastAsia="仿宋"/>
          <w:b/>
          <w:sz w:val="32"/>
          <w:szCs w:val="32"/>
          <w:u w:val="none" w:color="auto"/>
          <w:shd w:val="clear" w:fill="auto"/>
        </w:rPr>
      </w:pPr>
      <w:r>
        <w:rPr>
          <w:rFonts w:hint="eastAsia" w:ascii="仿宋" w:hAnsi="仿宋" w:eastAsia="仿宋"/>
          <w:sz w:val="32"/>
          <w:szCs w:val="32"/>
          <w:u w:val="none" w:color="auto"/>
          <w:shd w:val="clear" w:fill="auto"/>
        </w:rPr>
        <w:t>图4：财政拨款收、支决算总计变动情况</w:t>
      </w:r>
    </w:p>
    <w:p>
      <w:pPr>
        <w:spacing w:line="600" w:lineRule="exact"/>
        <w:ind w:firstLine="640" w:firstLineChars="200"/>
        <w:outlineLvl w:val="1"/>
        <w:rPr>
          <w:rStyle w:val="32"/>
          <w:rFonts w:ascii="黑体" w:hAnsi="黑体" w:eastAsia="黑体"/>
          <w:b w:val="0"/>
          <w:u w:val="none" w:color="auto"/>
          <w:shd w:val="clear" w:fill="auto"/>
        </w:rPr>
      </w:pPr>
      <w:bookmarkStart w:id="39" w:name="_Toc15396607"/>
      <w:bookmarkStart w:id="40" w:name="_Toc15377209"/>
      <w:bookmarkStart w:id="41" w:name="_Toc14556"/>
      <w:r>
        <w:rPr>
          <w:rFonts w:hint="eastAsia" w:ascii="黑体" w:hAnsi="黑体" w:eastAsia="黑体"/>
          <w:sz w:val="32"/>
          <w:szCs w:val="32"/>
          <w:u w:val="none" w:color="auto"/>
          <w:shd w:val="clear" w:fill="auto"/>
        </w:rPr>
        <w:t>五、</w:t>
      </w:r>
      <w:r>
        <w:rPr>
          <w:rFonts w:hint="eastAsia" w:ascii="黑体" w:hAnsi="黑体" w:eastAsia="黑体"/>
          <w:b/>
          <w:sz w:val="32"/>
          <w:szCs w:val="32"/>
          <w:u w:val="none" w:color="auto"/>
          <w:shd w:val="clear" w:fill="auto"/>
        </w:rPr>
        <w:t>一</w:t>
      </w:r>
      <w:r>
        <w:rPr>
          <w:rStyle w:val="32"/>
          <w:rFonts w:hint="eastAsia" w:ascii="黑体" w:hAnsi="黑体" w:eastAsia="黑体"/>
          <w:b w:val="0"/>
          <w:u w:val="none" w:color="auto"/>
          <w:shd w:val="clear" w:fill="auto"/>
        </w:rPr>
        <w:t>般公共预算</w:t>
      </w:r>
      <w:r>
        <w:rPr>
          <w:rFonts w:hint="eastAsia" w:ascii="黑体" w:hAnsi="黑体" w:eastAsia="黑体"/>
          <w:sz w:val="32"/>
          <w:szCs w:val="32"/>
          <w:u w:val="none" w:color="auto"/>
          <w:shd w:val="clear" w:fill="auto"/>
        </w:rPr>
        <w:t>财政拨款支出决算情况说明</w:t>
      </w:r>
      <w:bookmarkEnd w:id="39"/>
      <w:bookmarkEnd w:id="40"/>
      <w:bookmarkEnd w:id="41"/>
    </w:p>
    <w:p>
      <w:pPr>
        <w:spacing w:line="600" w:lineRule="exact"/>
        <w:ind w:firstLine="643" w:firstLineChars="200"/>
        <w:outlineLvl w:val="2"/>
        <w:rPr>
          <w:rFonts w:ascii="仿宋" w:hAnsi="仿宋" w:eastAsia="仿宋"/>
          <w:b/>
          <w:sz w:val="32"/>
          <w:szCs w:val="32"/>
          <w:u w:val="none" w:color="auto"/>
          <w:shd w:val="clear" w:fill="auto"/>
        </w:rPr>
      </w:pPr>
      <w:bookmarkStart w:id="42" w:name="_Toc15377210"/>
      <w:r>
        <w:rPr>
          <w:rFonts w:hint="eastAsia" w:ascii="仿宋" w:hAnsi="仿宋" w:eastAsia="仿宋"/>
          <w:b/>
          <w:sz w:val="32"/>
          <w:szCs w:val="32"/>
          <w:u w:val="none" w:color="auto"/>
          <w:shd w:val="clear" w:fill="auto"/>
        </w:rPr>
        <w:t>（一）一般公共预算财政拨款支出决算总体情况</w:t>
      </w:r>
      <w:bookmarkEnd w:id="42"/>
    </w:p>
    <w:p>
      <w:pPr>
        <w:spacing w:line="600" w:lineRule="exact"/>
        <w:ind w:firstLine="640" w:firstLineChars="200"/>
        <w:rPr>
          <w:rFonts w:ascii="仿宋" w:hAnsi="仿宋" w:eastAsia="仿宋"/>
          <w:sz w:val="32"/>
          <w:szCs w:val="32"/>
          <w:u w:val="none" w:color="auto"/>
          <w:shd w:val="clear" w:fill="auto"/>
        </w:rPr>
      </w:pPr>
      <w:r>
        <w:rPr>
          <w:rFonts w:ascii="仿宋" w:hAnsi="仿宋" w:eastAsia="仿宋"/>
          <w:sz w:val="32"/>
          <w:szCs w:val="32"/>
          <w:u w:val="none" w:color="auto"/>
          <w:shd w:val="clear" w:fill="auto"/>
        </w:rPr>
        <w:t>20</w:t>
      </w:r>
      <w:r>
        <w:rPr>
          <w:rFonts w:hint="eastAsia" w:ascii="仿宋" w:hAnsi="仿宋" w:eastAsia="仿宋"/>
          <w:sz w:val="32"/>
          <w:szCs w:val="32"/>
          <w:u w:val="none" w:color="auto"/>
          <w:shd w:val="clear" w:fill="auto"/>
        </w:rPr>
        <w:t>21年一般公共预算财政拨款支出352.23万元，占本年支出合计的59.23</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。与</w:t>
      </w:r>
      <w:r>
        <w:rPr>
          <w:rFonts w:ascii="仿宋" w:hAnsi="仿宋" w:eastAsia="仿宋"/>
          <w:sz w:val="32"/>
          <w:szCs w:val="32"/>
          <w:u w:val="none" w:color="auto"/>
          <w:shd w:val="clear" w:fill="auto"/>
        </w:rPr>
        <w:t>20</w:t>
      </w:r>
      <w:r>
        <w:rPr>
          <w:rFonts w:hint="eastAsia" w:ascii="仿宋" w:hAnsi="仿宋" w:eastAsia="仿宋"/>
          <w:sz w:val="32"/>
          <w:szCs w:val="32"/>
          <w:u w:val="none" w:color="auto"/>
          <w:shd w:val="clear" w:fill="auto"/>
        </w:rPr>
        <w:t>20年相比，一般公共预算财政拨款支出减少130.96万元，下降27.1</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。主要变动原因是节约开支，压缩经费。</w:t>
      </w:r>
    </w:p>
    <w:p>
      <w:pPr>
        <w:pStyle w:val="17"/>
        <w:rPr>
          <w:rFonts w:ascii="仿宋" w:hAnsi="仿宋" w:eastAsia="仿宋"/>
          <w:sz w:val="32"/>
          <w:szCs w:val="32"/>
          <w:u w:val="none" w:color="auto"/>
          <w:shd w:val="clear" w:fill="auto"/>
        </w:rPr>
      </w:pPr>
    </w:p>
    <w:p>
      <w:pPr>
        <w:rPr>
          <w:rFonts w:ascii="仿宋" w:hAnsi="仿宋" w:eastAsia="仿宋"/>
          <w:sz w:val="32"/>
          <w:szCs w:val="32"/>
          <w:highlight w:val="yellow"/>
          <w:u w:val="none" w:color="auto"/>
          <w:shd w:val="clear" w:fill="auto"/>
        </w:rPr>
      </w:pPr>
      <w:r>
        <w:rPr>
          <w:rFonts w:hint="eastAsia" w:eastAsiaTheme="minorEastAsia"/>
          <w:u w:val="none" w:color="auto"/>
          <w:shd w:val="clear" w:fill="auto"/>
        </w:rPr>
        <w:drawing>
          <wp:inline distT="0" distB="0" distL="114300" distR="114300">
            <wp:extent cx="5030470" cy="2481580"/>
            <wp:effectExtent l="4445" t="4445" r="13335" b="9525"/>
            <wp:docPr id="102" name="_x0000_i133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firstLineChars="200"/>
        <w:outlineLvl w:val="2"/>
        <w:rPr>
          <w:rFonts w:ascii="仿宋" w:hAnsi="仿宋" w:eastAsia="仿宋"/>
          <w:sz w:val="32"/>
          <w:szCs w:val="32"/>
          <w:u w:val="none" w:color="auto"/>
          <w:shd w:val="clear" w:fill="auto"/>
        </w:rPr>
      </w:pPr>
      <w:r>
        <w:rPr>
          <w:rFonts w:hint="eastAsia" w:ascii="仿宋" w:hAnsi="仿宋" w:eastAsia="仿宋"/>
          <w:sz w:val="32"/>
          <w:szCs w:val="32"/>
          <w:u w:val="none" w:color="auto"/>
          <w:shd w:val="clear" w:fill="auto"/>
        </w:rPr>
        <w:t>图5：一般公共预算财政拨款支出决算变动情况</w:t>
      </w:r>
      <w:bookmarkStart w:id="43" w:name="_Toc15377211"/>
    </w:p>
    <w:p>
      <w:pPr>
        <w:spacing w:line="600" w:lineRule="exact"/>
        <w:ind w:firstLine="643" w:firstLineChars="200"/>
        <w:outlineLvl w:val="2"/>
        <w:rPr>
          <w:rFonts w:ascii="仿宋" w:hAnsi="仿宋" w:eastAsia="仿宋"/>
          <w:b/>
          <w:sz w:val="32"/>
          <w:szCs w:val="32"/>
          <w:u w:val="none" w:color="auto"/>
          <w:shd w:val="clear" w:fill="auto"/>
        </w:rPr>
      </w:pPr>
      <w:r>
        <w:rPr>
          <w:rFonts w:hint="eastAsia" w:ascii="仿宋" w:hAnsi="仿宋" w:eastAsia="仿宋"/>
          <w:b/>
          <w:sz w:val="32"/>
          <w:szCs w:val="32"/>
          <w:u w:val="none" w:color="auto"/>
          <w:shd w:val="clear" w:fill="auto"/>
        </w:rPr>
        <w:t>（二）一般公共预算财政拨款支出决算结构情况</w:t>
      </w:r>
      <w:bookmarkEnd w:id="43"/>
    </w:p>
    <w:p>
      <w:pPr>
        <w:spacing w:line="600" w:lineRule="exact"/>
        <w:ind w:firstLine="640"/>
        <w:rPr>
          <w:rFonts w:ascii="仿宋" w:hAnsi="仿宋" w:eastAsia="仿宋"/>
          <w:b/>
          <w:sz w:val="32"/>
          <w:szCs w:val="32"/>
          <w:u w:val="none" w:color="auto"/>
          <w:shd w:val="clear" w:fill="auto"/>
        </w:rPr>
      </w:pPr>
      <w:r>
        <w:rPr>
          <w:rFonts w:ascii="仿宋" w:hAnsi="仿宋" w:eastAsia="仿宋"/>
          <w:sz w:val="32"/>
          <w:szCs w:val="32"/>
          <w:u w:val="none" w:color="auto"/>
          <w:shd w:val="clear" w:fill="auto"/>
        </w:rPr>
        <w:t>20</w:t>
      </w:r>
      <w:r>
        <w:rPr>
          <w:rFonts w:hint="eastAsia" w:ascii="仿宋" w:hAnsi="仿宋" w:eastAsia="仿宋"/>
          <w:sz w:val="32"/>
          <w:szCs w:val="32"/>
          <w:u w:val="none" w:color="auto"/>
          <w:shd w:val="clear" w:fill="auto"/>
        </w:rPr>
        <w:t>21年一般公共预算财政拨款支出352.23万元，主要用于以下方面</w:t>
      </w:r>
      <w:r>
        <w:rPr>
          <w:u w:val="none" w:color="auto"/>
          <w:shd w:val="clear" w:fill="auto"/>
        </w:rPr>
        <w:t>：</w:t>
      </w:r>
      <w:r>
        <w:rPr>
          <w:rFonts w:hint="eastAsia" w:ascii="仿宋" w:hAnsi="仿宋" w:eastAsia="仿宋"/>
          <w:b/>
          <w:sz w:val="32"/>
          <w:szCs w:val="32"/>
          <w:u w:val="none" w:color="auto"/>
          <w:shd w:val="clear" w:fill="auto"/>
        </w:rPr>
        <w:t>一般公共服务（类）</w:t>
      </w:r>
      <w:r>
        <w:rPr>
          <w:rFonts w:hint="eastAsia" w:ascii="仿宋" w:hAnsi="仿宋" w:eastAsia="仿宋"/>
          <w:sz w:val="32"/>
          <w:szCs w:val="32"/>
          <w:u w:val="none" w:color="auto"/>
          <w:shd w:val="clear" w:fill="auto"/>
        </w:rPr>
        <w:t>支出280.27万元，占79.57</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w:t>
      </w:r>
      <w:r>
        <w:rPr>
          <w:rFonts w:hint="eastAsia" w:ascii="仿宋" w:hAnsi="仿宋" w:eastAsia="仿宋"/>
          <w:b/>
          <w:sz w:val="32"/>
          <w:szCs w:val="32"/>
          <w:u w:val="none" w:color="auto"/>
          <w:shd w:val="clear" w:fill="auto"/>
        </w:rPr>
        <w:t>教育支出（类）</w:t>
      </w:r>
      <w:r>
        <w:rPr>
          <w:rFonts w:hint="eastAsia" w:ascii="仿宋" w:hAnsi="仿宋" w:eastAsia="仿宋"/>
          <w:sz w:val="32"/>
          <w:szCs w:val="32"/>
          <w:u w:val="none" w:color="auto"/>
          <w:shd w:val="clear" w:fill="auto"/>
        </w:rPr>
        <w:t>0万元，占</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0</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w:t>
      </w:r>
      <w:r>
        <w:rPr>
          <w:rFonts w:hint="eastAsia" w:ascii="仿宋" w:hAnsi="仿宋" w:eastAsia="仿宋"/>
          <w:b/>
          <w:sz w:val="32"/>
          <w:szCs w:val="32"/>
          <w:u w:val="none" w:color="auto"/>
          <w:shd w:val="clear" w:fill="auto"/>
        </w:rPr>
        <w:t>科学技术（类）</w:t>
      </w:r>
      <w:r>
        <w:rPr>
          <w:rFonts w:hint="eastAsia" w:ascii="仿宋" w:hAnsi="仿宋" w:eastAsia="仿宋"/>
          <w:sz w:val="32"/>
          <w:szCs w:val="32"/>
          <w:u w:val="none" w:color="auto"/>
          <w:shd w:val="clear" w:fill="auto"/>
        </w:rPr>
        <w:t>支出0万元，占0</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w:t>
      </w:r>
      <w:r>
        <w:rPr>
          <w:rFonts w:hint="eastAsia" w:ascii="仿宋" w:hAnsi="仿宋" w:eastAsia="仿宋"/>
          <w:b/>
          <w:bCs/>
          <w:sz w:val="32"/>
          <w:szCs w:val="32"/>
          <w:u w:val="none" w:color="auto"/>
          <w:shd w:val="clear" w:fill="auto"/>
        </w:rPr>
        <w:t>文化旅游体育与传媒（类）支出0万元，占0</w:t>
      </w:r>
      <w:r>
        <w:rPr>
          <w:rFonts w:ascii="仿宋" w:hAnsi="仿宋" w:eastAsia="仿宋"/>
          <w:b/>
          <w:bCs/>
          <w:sz w:val="32"/>
          <w:szCs w:val="32"/>
          <w:u w:val="none" w:color="auto"/>
          <w:shd w:val="clear" w:fill="auto"/>
        </w:rPr>
        <w:t>%</w:t>
      </w:r>
      <w:r>
        <w:rPr>
          <w:rFonts w:hint="eastAsia" w:ascii="仿宋" w:hAnsi="仿宋" w:eastAsia="仿宋"/>
          <w:sz w:val="32"/>
          <w:szCs w:val="32"/>
          <w:u w:val="none" w:color="auto"/>
          <w:shd w:val="clear" w:fill="auto"/>
        </w:rPr>
        <w:t>；</w:t>
      </w:r>
      <w:r>
        <w:rPr>
          <w:rFonts w:hint="eastAsia" w:ascii="仿宋" w:hAnsi="仿宋" w:eastAsia="仿宋"/>
          <w:b/>
          <w:sz w:val="32"/>
          <w:szCs w:val="32"/>
          <w:u w:val="none" w:color="auto"/>
          <w:shd w:val="clear" w:fill="auto"/>
        </w:rPr>
        <w:t>社会保障和就业（类）</w:t>
      </w:r>
      <w:r>
        <w:rPr>
          <w:rFonts w:hint="eastAsia" w:ascii="仿宋" w:hAnsi="仿宋" w:eastAsia="仿宋"/>
          <w:sz w:val="32"/>
          <w:szCs w:val="32"/>
          <w:u w:val="none" w:color="auto"/>
          <w:shd w:val="clear" w:fill="auto"/>
        </w:rPr>
        <w:t>支出29.42万元，占8.4</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w:t>
      </w:r>
      <w:r>
        <w:rPr>
          <w:rFonts w:hint="eastAsia" w:ascii="仿宋" w:hAnsi="仿宋" w:eastAsia="仿宋"/>
          <w:b/>
          <w:bCs/>
          <w:sz w:val="32"/>
          <w:szCs w:val="32"/>
          <w:u w:val="none" w:color="auto"/>
          <w:shd w:val="clear" w:fill="auto"/>
        </w:rPr>
        <w:t>卫生健康支出</w:t>
      </w:r>
      <w:r>
        <w:rPr>
          <w:rFonts w:hint="eastAsia" w:ascii="仿宋" w:hAnsi="仿宋" w:eastAsia="仿宋"/>
          <w:sz w:val="32"/>
          <w:szCs w:val="32"/>
          <w:u w:val="none" w:color="auto"/>
          <w:shd w:val="clear" w:fill="auto"/>
        </w:rPr>
        <w:t>16.66万元，占比4.7</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w:t>
      </w:r>
      <w:r>
        <w:rPr>
          <w:rFonts w:hint="eastAsia" w:ascii="仿宋" w:hAnsi="仿宋" w:eastAsia="仿宋"/>
          <w:b/>
          <w:bCs/>
          <w:sz w:val="32"/>
          <w:szCs w:val="32"/>
          <w:u w:val="none" w:color="auto"/>
          <w:shd w:val="clear" w:fill="auto"/>
        </w:rPr>
        <w:t>农林水支出4.2万元，占</w:t>
      </w:r>
      <w:r>
        <w:rPr>
          <w:rFonts w:hint="eastAsia" w:ascii="仿宋" w:hAnsi="仿宋" w:eastAsia="仿宋"/>
          <w:sz w:val="32"/>
          <w:szCs w:val="32"/>
          <w:u w:val="none" w:color="auto"/>
          <w:shd w:val="clear" w:fill="auto"/>
        </w:rPr>
        <w:t>1.13  %住房保障支出21.69万元，占6.2</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w:t>
      </w:r>
    </w:p>
    <w:p>
      <w:pPr>
        <w:rPr>
          <w:rFonts w:ascii="仿宋" w:hAnsi="仿宋" w:eastAsia="仿宋"/>
          <w:sz w:val="32"/>
          <w:szCs w:val="32"/>
          <w:u w:val="none" w:color="auto"/>
          <w:shd w:val="clear" w:fill="auto"/>
        </w:rPr>
      </w:pPr>
      <w:r>
        <w:rPr>
          <w:rFonts w:hint="eastAsia" w:eastAsiaTheme="minorEastAsia"/>
          <w:u w:val="none" w:color="auto"/>
          <w:shd w:val="clear" w:fill="auto"/>
        </w:rPr>
        <w:drawing>
          <wp:inline distT="0" distB="0" distL="114300" distR="114300">
            <wp:extent cx="5080000" cy="3810000"/>
            <wp:effectExtent l="4445" t="4445" r="20955" b="14605"/>
            <wp:docPr id="103" name="_x0000_i133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0" w:firstLineChars="200"/>
        <w:rPr>
          <w:rFonts w:ascii="仿宋" w:hAnsi="仿宋" w:eastAsia="仿宋"/>
          <w:sz w:val="32"/>
          <w:szCs w:val="32"/>
          <w:highlight w:val="yellow"/>
          <w:u w:val="none" w:color="auto"/>
          <w:shd w:val="clear" w:fill="auto"/>
        </w:rPr>
      </w:pPr>
      <w:r>
        <w:rPr>
          <w:rFonts w:hint="eastAsia" w:ascii="仿宋" w:hAnsi="仿宋" w:eastAsia="仿宋"/>
          <w:sz w:val="32"/>
          <w:szCs w:val="32"/>
          <w:u w:val="none" w:color="auto"/>
          <w:shd w:val="clear" w:fill="auto"/>
        </w:rPr>
        <w:t>图6：一般公共预算财政拨款支出决算结构</w:t>
      </w:r>
    </w:p>
    <w:p>
      <w:pPr>
        <w:spacing w:line="600" w:lineRule="exact"/>
        <w:ind w:firstLine="643" w:firstLineChars="200"/>
        <w:outlineLvl w:val="2"/>
        <w:rPr>
          <w:rFonts w:ascii="仿宋" w:hAnsi="仿宋" w:eastAsia="仿宋"/>
          <w:b/>
          <w:sz w:val="32"/>
          <w:szCs w:val="32"/>
          <w:u w:val="none" w:color="auto"/>
          <w:shd w:val="clear" w:fill="auto"/>
        </w:rPr>
      </w:pPr>
      <w:bookmarkStart w:id="44" w:name="_Toc15377212"/>
      <w:r>
        <w:rPr>
          <w:rFonts w:hint="eastAsia" w:ascii="仿宋" w:hAnsi="仿宋" w:eastAsia="仿宋"/>
          <w:b/>
          <w:sz w:val="32"/>
          <w:szCs w:val="32"/>
          <w:u w:val="none" w:color="auto"/>
          <w:shd w:val="clear" w:fill="auto"/>
        </w:rPr>
        <w:t>（三）一般公共预算财政拨款支出决算具体情况</w:t>
      </w:r>
      <w:bookmarkEnd w:id="44"/>
    </w:p>
    <w:p>
      <w:pPr>
        <w:spacing w:line="600" w:lineRule="exact"/>
        <w:ind w:firstLine="643" w:firstLineChars="200"/>
        <w:outlineLvl w:val="2"/>
        <w:rPr>
          <w:rFonts w:ascii="仿宋" w:hAnsi="仿宋" w:eastAsia="仿宋"/>
          <w:sz w:val="32"/>
          <w:szCs w:val="32"/>
          <w:u w:val="none" w:color="auto"/>
          <w:shd w:val="clear" w:fill="auto"/>
        </w:rPr>
      </w:pPr>
      <w:bookmarkStart w:id="45" w:name="_Toc15377213"/>
      <w:bookmarkStart w:id="46" w:name="_Toc15377444"/>
      <w:bookmarkStart w:id="47" w:name="_Toc15378460"/>
      <w:r>
        <w:rPr>
          <w:rFonts w:hint="eastAsia" w:ascii="仿宋" w:hAnsi="仿宋" w:eastAsia="仿宋"/>
          <w:b/>
          <w:sz w:val="32"/>
          <w:szCs w:val="32"/>
          <w:u w:val="none" w:color="auto"/>
          <w:shd w:val="clear" w:fill="auto"/>
        </w:rPr>
        <w:t>2021年一般公共预算支出决算数为352.23万元</w:t>
      </w:r>
      <w:r>
        <w:rPr>
          <w:rFonts w:hint="eastAsia" w:ascii="仿宋" w:hAnsi="仿宋" w:eastAsia="仿宋"/>
          <w:sz w:val="32"/>
          <w:szCs w:val="32"/>
          <w:u w:val="none" w:color="auto"/>
          <w:shd w:val="clear" w:fill="auto"/>
        </w:rPr>
        <w:t>，</w:t>
      </w:r>
      <w:r>
        <w:rPr>
          <w:rStyle w:val="11"/>
          <w:rFonts w:hint="eastAsia" w:ascii="仿宋" w:hAnsi="仿宋" w:eastAsia="仿宋"/>
          <w:bCs/>
          <w:sz w:val="32"/>
          <w:szCs w:val="32"/>
          <w:u w:val="none" w:color="auto"/>
          <w:shd w:val="clear" w:fill="auto"/>
        </w:rPr>
        <w:t>完成预算的100</w:t>
      </w:r>
      <w:r>
        <w:rPr>
          <w:rStyle w:val="11"/>
          <w:rFonts w:ascii="仿宋" w:hAnsi="仿宋" w:eastAsia="仿宋"/>
          <w:bCs/>
          <w:sz w:val="32"/>
          <w:szCs w:val="32"/>
          <w:u w:val="none" w:color="auto"/>
          <w:shd w:val="clear" w:fill="auto"/>
        </w:rPr>
        <w:t>%</w:t>
      </w:r>
      <w:r>
        <w:rPr>
          <w:rStyle w:val="11"/>
          <w:rFonts w:hint="eastAsia" w:ascii="仿宋" w:hAnsi="仿宋" w:eastAsia="仿宋"/>
          <w:bCs/>
          <w:sz w:val="32"/>
          <w:szCs w:val="32"/>
          <w:u w:val="none" w:color="auto"/>
          <w:shd w:val="clear" w:fill="auto"/>
        </w:rPr>
        <w:t>。</w:t>
      </w:r>
      <w:r>
        <w:rPr>
          <w:rFonts w:hint="eastAsia" w:ascii="仿宋" w:hAnsi="仿宋" w:eastAsia="仿宋"/>
          <w:bCs/>
          <w:sz w:val="32"/>
          <w:szCs w:val="32"/>
          <w:u w:val="none" w:color="auto"/>
          <w:shd w:val="clear" w:fill="auto"/>
        </w:rPr>
        <w:t>其中：</w:t>
      </w:r>
      <w:bookmarkEnd w:id="45"/>
      <w:bookmarkEnd w:id="46"/>
      <w:bookmarkEnd w:id="47"/>
    </w:p>
    <w:p>
      <w:pPr>
        <w:spacing w:line="600" w:lineRule="exact"/>
        <w:ind w:firstLine="643" w:firstLineChars="200"/>
        <w:rPr>
          <w:rFonts w:ascii="仿宋" w:hAnsi="仿宋" w:eastAsia="仿宋"/>
          <w:b/>
          <w:sz w:val="32"/>
          <w:szCs w:val="32"/>
          <w:u w:val="none" w:color="auto"/>
          <w:shd w:val="clear" w:fill="auto"/>
        </w:rPr>
      </w:pPr>
      <w:r>
        <w:rPr>
          <w:rStyle w:val="11"/>
          <w:rFonts w:ascii="仿宋" w:hAnsi="仿宋" w:eastAsia="仿宋"/>
          <w:bCs/>
          <w:sz w:val="32"/>
          <w:szCs w:val="32"/>
          <w:u w:val="none" w:color="auto"/>
          <w:shd w:val="clear" w:fill="auto"/>
        </w:rPr>
        <w:t>1.</w:t>
      </w:r>
      <w:r>
        <w:rPr>
          <w:rStyle w:val="11"/>
          <w:rFonts w:hint="eastAsia" w:ascii="仿宋" w:hAnsi="仿宋" w:eastAsia="仿宋"/>
          <w:bCs/>
          <w:sz w:val="32"/>
          <w:szCs w:val="32"/>
          <w:u w:val="none" w:color="auto"/>
          <w:shd w:val="clear" w:fill="auto"/>
        </w:rPr>
        <w:t>一般公共服</w:t>
      </w:r>
      <w:r>
        <w:rPr>
          <w:rFonts w:hint="eastAsia" w:ascii="仿宋" w:hAnsi="仿宋" w:eastAsia="仿宋"/>
          <w:bCs/>
          <w:sz w:val="32"/>
          <w:szCs w:val="32"/>
          <w:u w:val="none" w:color="auto"/>
          <w:shd w:val="clear" w:fill="auto"/>
        </w:rPr>
        <w:t>务（类）政府办公厅（室）及相关机构事务（款）  事业运行（项）</w:t>
      </w:r>
      <w:r>
        <w:rPr>
          <w:rStyle w:val="11"/>
          <w:rFonts w:ascii="仿宋" w:hAnsi="仿宋" w:eastAsia="仿宋"/>
          <w:bCs/>
          <w:sz w:val="32"/>
          <w:szCs w:val="32"/>
          <w:u w:val="none" w:color="auto"/>
          <w:shd w:val="clear" w:fill="auto"/>
        </w:rPr>
        <w:t>:</w:t>
      </w:r>
      <w:r>
        <w:rPr>
          <w:rStyle w:val="11"/>
          <w:rFonts w:hint="eastAsia" w:ascii="仿宋" w:hAnsi="仿宋" w:eastAsia="仿宋"/>
          <w:b w:val="0"/>
          <w:bCs/>
          <w:sz w:val="32"/>
          <w:szCs w:val="32"/>
          <w:u w:val="none" w:color="auto"/>
          <w:shd w:val="clear" w:fill="auto"/>
        </w:rPr>
        <w:t>支出决算为280.</w:t>
      </w:r>
      <w:r>
        <w:rPr>
          <w:rFonts w:hint="eastAsia" w:ascii="仿宋" w:hAnsi="仿宋" w:eastAsia="仿宋"/>
          <w:bCs/>
          <w:sz w:val="32"/>
          <w:szCs w:val="32"/>
          <w:u w:val="none" w:color="auto"/>
          <w:shd w:val="clear" w:fill="auto"/>
        </w:rPr>
        <w:t>27</w:t>
      </w:r>
      <w:r>
        <w:rPr>
          <w:rStyle w:val="11"/>
          <w:rFonts w:hint="eastAsia" w:ascii="仿宋" w:hAnsi="仿宋" w:eastAsia="仿宋"/>
          <w:b w:val="0"/>
          <w:bCs/>
          <w:sz w:val="32"/>
          <w:szCs w:val="32"/>
          <w:u w:val="none" w:color="auto"/>
          <w:shd w:val="clear" w:fill="auto"/>
        </w:rPr>
        <w:t>万元，完成</w:t>
      </w:r>
      <w:r>
        <w:rPr>
          <w:rStyle w:val="11"/>
          <w:rFonts w:hint="eastAsia" w:ascii="仿宋" w:hAnsi="仿宋" w:eastAsia="仿宋"/>
          <w:b w:val="0"/>
          <w:bCs/>
          <w:sz w:val="32"/>
          <w:szCs w:val="32"/>
          <w:u w:val="none" w:color="auto"/>
          <w:shd w:val="clear" w:fill="auto"/>
          <w:lang w:eastAsia="zh-CN"/>
        </w:rPr>
        <w:t>预算的100%</w:t>
      </w:r>
      <w:r>
        <w:rPr>
          <w:rStyle w:val="11"/>
          <w:rFonts w:hint="eastAsia" w:ascii="仿宋" w:hAnsi="仿宋" w:eastAsia="仿宋"/>
          <w:b w:val="0"/>
          <w:bCs/>
          <w:sz w:val="32"/>
          <w:szCs w:val="32"/>
          <w:u w:val="none" w:color="auto"/>
          <w:shd w:val="clear" w:fill="auto"/>
        </w:rPr>
        <w:t>。</w:t>
      </w:r>
    </w:p>
    <w:p>
      <w:pPr>
        <w:spacing w:line="600" w:lineRule="exact"/>
        <w:ind w:firstLine="643" w:firstLineChars="200"/>
        <w:rPr>
          <w:rStyle w:val="11"/>
          <w:rFonts w:ascii="仿宋" w:hAnsi="仿宋" w:eastAsia="仿宋"/>
          <w:b w:val="0"/>
          <w:bCs/>
          <w:sz w:val="32"/>
          <w:szCs w:val="32"/>
          <w:u w:val="none" w:color="auto"/>
          <w:shd w:val="clear" w:fill="auto"/>
        </w:rPr>
      </w:pPr>
      <w:r>
        <w:rPr>
          <w:rStyle w:val="11"/>
          <w:rFonts w:hint="eastAsia" w:ascii="仿宋" w:hAnsi="仿宋" w:eastAsia="仿宋"/>
          <w:bCs/>
          <w:sz w:val="32"/>
          <w:szCs w:val="32"/>
          <w:u w:val="none" w:color="auto"/>
          <w:shd w:val="clear" w:fill="auto"/>
        </w:rPr>
        <w:t>8</w:t>
      </w:r>
      <w:r>
        <w:rPr>
          <w:rStyle w:val="11"/>
          <w:rFonts w:ascii="仿宋" w:hAnsi="仿宋" w:eastAsia="仿宋"/>
          <w:bCs/>
          <w:sz w:val="32"/>
          <w:szCs w:val="32"/>
          <w:u w:val="none" w:color="auto"/>
          <w:shd w:val="clear" w:fill="auto"/>
        </w:rPr>
        <w:t>.</w:t>
      </w:r>
      <w:r>
        <w:rPr>
          <w:rStyle w:val="11"/>
          <w:rFonts w:hint="eastAsia" w:ascii="仿宋" w:hAnsi="仿宋" w:eastAsia="仿宋"/>
          <w:bCs/>
          <w:sz w:val="32"/>
          <w:szCs w:val="32"/>
          <w:u w:val="none" w:color="auto"/>
          <w:shd w:val="clear" w:fill="auto"/>
        </w:rPr>
        <w:t>社会保障和就业（类）人力资源和社会保障管理事务（款）  引进人才费用</w:t>
      </w:r>
      <w:r>
        <w:rPr>
          <w:rFonts w:hint="eastAsia" w:ascii="仿宋" w:hAnsi="仿宋" w:eastAsia="仿宋"/>
          <w:bCs/>
          <w:sz w:val="32"/>
          <w:szCs w:val="32"/>
          <w:u w:val="none" w:color="auto"/>
          <w:shd w:val="clear" w:fill="auto"/>
        </w:rPr>
        <w:t>（项）</w:t>
      </w:r>
      <w:r>
        <w:rPr>
          <w:rStyle w:val="11"/>
          <w:rFonts w:ascii="仿宋" w:hAnsi="仿宋" w:eastAsia="仿宋"/>
          <w:bCs/>
          <w:sz w:val="32"/>
          <w:szCs w:val="32"/>
          <w:u w:val="none" w:color="auto"/>
          <w:shd w:val="clear" w:fill="auto"/>
        </w:rPr>
        <w:t>:</w:t>
      </w:r>
      <w:r>
        <w:rPr>
          <w:rStyle w:val="11"/>
          <w:rFonts w:hint="eastAsia" w:ascii="仿宋" w:hAnsi="仿宋" w:eastAsia="仿宋"/>
          <w:b w:val="0"/>
          <w:bCs/>
          <w:sz w:val="32"/>
          <w:szCs w:val="32"/>
          <w:u w:val="none" w:color="auto"/>
          <w:shd w:val="clear" w:fill="auto"/>
        </w:rPr>
        <w:t>支出决算为0.</w:t>
      </w:r>
      <w:r>
        <w:rPr>
          <w:rFonts w:hint="eastAsia" w:ascii="仿宋" w:hAnsi="仿宋" w:eastAsia="仿宋"/>
          <w:bCs/>
          <w:sz w:val="32"/>
          <w:szCs w:val="32"/>
          <w:u w:val="none" w:color="auto"/>
          <w:shd w:val="clear" w:fill="auto"/>
        </w:rPr>
        <w:t>5</w:t>
      </w:r>
      <w:r>
        <w:rPr>
          <w:rStyle w:val="11"/>
          <w:rFonts w:hint="eastAsia" w:ascii="仿宋" w:hAnsi="仿宋" w:eastAsia="仿宋"/>
          <w:b w:val="0"/>
          <w:bCs/>
          <w:sz w:val="32"/>
          <w:szCs w:val="32"/>
          <w:u w:val="none" w:color="auto"/>
          <w:shd w:val="clear" w:fill="auto"/>
        </w:rPr>
        <w:t>万元，完成</w:t>
      </w:r>
      <w:r>
        <w:rPr>
          <w:rStyle w:val="11"/>
          <w:rFonts w:hint="eastAsia" w:ascii="仿宋" w:hAnsi="仿宋" w:eastAsia="仿宋"/>
          <w:b w:val="0"/>
          <w:bCs/>
          <w:sz w:val="32"/>
          <w:szCs w:val="32"/>
          <w:u w:val="none" w:color="auto"/>
          <w:shd w:val="clear" w:fill="auto"/>
          <w:lang w:eastAsia="zh-CN"/>
        </w:rPr>
        <w:t>预算的100%</w:t>
      </w:r>
      <w:r>
        <w:rPr>
          <w:u w:val="none" w:color="auto"/>
          <w:shd w:val="clear" w:fill="auto"/>
        </w:rPr>
        <w:t>。</w:t>
      </w:r>
    </w:p>
    <w:p>
      <w:pPr>
        <w:spacing w:line="600" w:lineRule="exact"/>
        <w:ind w:firstLine="643" w:firstLineChars="200"/>
        <w:rPr>
          <w:rStyle w:val="11"/>
          <w:rFonts w:ascii="仿宋" w:hAnsi="仿宋" w:eastAsia="仿宋"/>
          <w:b w:val="0"/>
          <w:bCs/>
          <w:sz w:val="32"/>
          <w:szCs w:val="32"/>
          <w:u w:val="none" w:color="auto"/>
          <w:shd w:val="clear" w:fill="auto"/>
        </w:rPr>
      </w:pPr>
      <w:r>
        <w:rPr>
          <w:rStyle w:val="11"/>
          <w:rFonts w:hint="eastAsia" w:ascii="仿宋" w:hAnsi="仿宋" w:eastAsia="仿宋"/>
          <w:bCs/>
          <w:sz w:val="32"/>
          <w:szCs w:val="32"/>
          <w:u w:val="none" w:color="auto"/>
          <w:shd w:val="clear" w:fill="auto"/>
        </w:rPr>
        <w:t>社会保障和就业（类）行政事业单位养老支出（款）   机关事业单位基本养老保险缴费支出（项）</w:t>
      </w:r>
      <w:r>
        <w:rPr>
          <w:rStyle w:val="11"/>
          <w:rFonts w:ascii="仿宋" w:hAnsi="仿宋" w:eastAsia="仿宋"/>
          <w:bCs/>
          <w:sz w:val="32"/>
          <w:szCs w:val="32"/>
          <w:u w:val="none" w:color="auto"/>
          <w:shd w:val="clear" w:fill="auto"/>
        </w:rPr>
        <w:t>:</w:t>
      </w:r>
      <w:r>
        <w:rPr>
          <w:rStyle w:val="11"/>
          <w:rFonts w:hint="eastAsia" w:ascii="仿宋" w:hAnsi="仿宋" w:eastAsia="仿宋"/>
          <w:b w:val="0"/>
          <w:bCs/>
          <w:sz w:val="32"/>
          <w:szCs w:val="32"/>
          <w:u w:val="none" w:color="auto"/>
          <w:shd w:val="clear" w:fill="auto"/>
        </w:rPr>
        <w:t>支出决算为28.</w:t>
      </w:r>
      <w:r>
        <w:rPr>
          <w:rFonts w:hint="eastAsia" w:ascii="仿宋" w:hAnsi="仿宋" w:eastAsia="仿宋"/>
          <w:bCs/>
          <w:sz w:val="32"/>
          <w:szCs w:val="32"/>
          <w:u w:val="none" w:color="auto"/>
          <w:shd w:val="clear" w:fill="auto"/>
        </w:rPr>
        <w:t>92</w:t>
      </w:r>
      <w:r>
        <w:rPr>
          <w:rStyle w:val="11"/>
          <w:rFonts w:hint="eastAsia" w:ascii="仿宋" w:hAnsi="仿宋" w:eastAsia="仿宋"/>
          <w:b w:val="0"/>
          <w:bCs/>
          <w:sz w:val="32"/>
          <w:szCs w:val="32"/>
          <w:u w:val="none" w:color="auto"/>
          <w:shd w:val="clear" w:fill="auto"/>
        </w:rPr>
        <w:t>万元，完成</w:t>
      </w:r>
      <w:r>
        <w:rPr>
          <w:rStyle w:val="11"/>
          <w:rFonts w:hint="eastAsia" w:ascii="仿宋" w:hAnsi="仿宋" w:eastAsia="仿宋"/>
          <w:b w:val="0"/>
          <w:bCs/>
          <w:sz w:val="32"/>
          <w:szCs w:val="32"/>
          <w:u w:val="none" w:color="auto"/>
          <w:shd w:val="clear" w:fill="auto"/>
          <w:lang w:eastAsia="zh-CN"/>
        </w:rPr>
        <w:t>预算的100%</w:t>
      </w:r>
      <w:r>
        <w:rPr>
          <w:u w:val="none" w:color="auto"/>
          <w:shd w:val="clear" w:fill="auto"/>
        </w:rPr>
        <w:t>。</w:t>
      </w:r>
    </w:p>
    <w:p>
      <w:pPr>
        <w:spacing w:line="600" w:lineRule="exact"/>
        <w:ind w:firstLine="643" w:firstLineChars="200"/>
        <w:rPr>
          <w:rFonts w:ascii="仿宋" w:hAnsi="仿宋" w:eastAsia="仿宋"/>
          <w:b/>
          <w:sz w:val="32"/>
          <w:szCs w:val="32"/>
          <w:u w:val="none" w:color="auto"/>
          <w:shd w:val="clear" w:fill="auto"/>
        </w:rPr>
      </w:pPr>
      <w:r>
        <w:rPr>
          <w:rStyle w:val="11"/>
          <w:rFonts w:hint="eastAsia" w:ascii="仿宋" w:hAnsi="仿宋" w:eastAsia="仿宋"/>
          <w:bCs/>
          <w:sz w:val="32"/>
          <w:szCs w:val="32"/>
          <w:u w:val="none" w:color="auto"/>
          <w:shd w:val="clear" w:fill="auto"/>
        </w:rPr>
        <w:t>9</w:t>
      </w:r>
      <w:r>
        <w:rPr>
          <w:rStyle w:val="11"/>
          <w:rFonts w:ascii="仿宋" w:hAnsi="仿宋" w:eastAsia="仿宋"/>
          <w:bCs/>
          <w:sz w:val="32"/>
          <w:szCs w:val="32"/>
          <w:u w:val="none" w:color="auto"/>
          <w:shd w:val="clear" w:fill="auto"/>
        </w:rPr>
        <w:t>.</w:t>
      </w:r>
      <w:r>
        <w:rPr>
          <w:rFonts w:hint="eastAsia" w:ascii="仿宋" w:hAnsi="仿宋" w:eastAsia="仿宋"/>
          <w:b/>
          <w:bCs/>
          <w:sz w:val="32"/>
          <w:szCs w:val="32"/>
          <w:u w:val="none" w:color="auto"/>
          <w:shd w:val="clear" w:fill="auto"/>
        </w:rPr>
        <w:t>卫生健康</w:t>
      </w:r>
      <w:r>
        <w:rPr>
          <w:rStyle w:val="11"/>
          <w:rFonts w:hint="eastAsia" w:ascii="仿宋" w:hAnsi="仿宋" w:eastAsia="仿宋"/>
          <w:bCs/>
          <w:sz w:val="32"/>
          <w:szCs w:val="32"/>
          <w:u w:val="none" w:color="auto"/>
          <w:shd w:val="clear" w:fill="auto"/>
        </w:rPr>
        <w:t>（类）行政事业单位医疗（款）  事业单位医疗（项）</w:t>
      </w:r>
      <w:r>
        <w:rPr>
          <w:rStyle w:val="11"/>
          <w:rFonts w:ascii="仿宋" w:hAnsi="仿宋" w:eastAsia="仿宋"/>
          <w:bCs/>
          <w:sz w:val="32"/>
          <w:szCs w:val="32"/>
          <w:u w:val="none" w:color="auto"/>
          <w:shd w:val="clear" w:fill="auto"/>
        </w:rPr>
        <w:t>:</w:t>
      </w:r>
      <w:r>
        <w:rPr>
          <w:rStyle w:val="11"/>
          <w:rFonts w:hint="eastAsia" w:ascii="仿宋" w:hAnsi="仿宋" w:eastAsia="仿宋"/>
          <w:b w:val="0"/>
          <w:bCs/>
          <w:sz w:val="32"/>
          <w:szCs w:val="32"/>
          <w:u w:val="none" w:color="auto"/>
          <w:shd w:val="clear" w:fill="auto"/>
        </w:rPr>
        <w:t>支出决算为16.</w:t>
      </w:r>
      <w:r>
        <w:rPr>
          <w:rFonts w:hint="eastAsia" w:ascii="仿宋" w:hAnsi="仿宋" w:eastAsia="仿宋"/>
          <w:bCs/>
          <w:sz w:val="32"/>
          <w:szCs w:val="32"/>
          <w:u w:val="none" w:color="auto"/>
          <w:shd w:val="clear" w:fill="auto"/>
        </w:rPr>
        <w:t>66</w:t>
      </w:r>
      <w:r>
        <w:rPr>
          <w:rStyle w:val="11"/>
          <w:rFonts w:hint="eastAsia" w:ascii="仿宋" w:hAnsi="仿宋" w:eastAsia="仿宋"/>
          <w:b w:val="0"/>
          <w:bCs/>
          <w:sz w:val="32"/>
          <w:szCs w:val="32"/>
          <w:u w:val="none" w:color="auto"/>
          <w:shd w:val="clear" w:fill="auto"/>
        </w:rPr>
        <w:t>万元，完成</w:t>
      </w:r>
      <w:r>
        <w:rPr>
          <w:rStyle w:val="11"/>
          <w:rFonts w:hint="eastAsia" w:ascii="仿宋" w:hAnsi="仿宋" w:eastAsia="仿宋"/>
          <w:b w:val="0"/>
          <w:bCs/>
          <w:sz w:val="32"/>
          <w:szCs w:val="32"/>
          <w:u w:val="none" w:color="auto"/>
          <w:shd w:val="clear" w:fill="auto"/>
          <w:lang w:eastAsia="zh-CN"/>
        </w:rPr>
        <w:t>预算的100%</w:t>
      </w:r>
      <w:r>
        <w:rPr>
          <w:u w:val="none" w:color="auto"/>
          <w:shd w:val="clear" w:fill="auto"/>
        </w:rPr>
        <w:t>。</w:t>
      </w:r>
    </w:p>
    <w:p>
      <w:pPr>
        <w:spacing w:line="600" w:lineRule="exact"/>
        <w:ind w:firstLine="643" w:firstLineChars="200"/>
        <w:rPr>
          <w:rFonts w:ascii="仿宋" w:hAnsi="仿宋" w:eastAsia="仿宋"/>
          <w:b/>
          <w:sz w:val="32"/>
          <w:szCs w:val="32"/>
          <w:u w:val="none" w:color="auto"/>
          <w:shd w:val="clear" w:fill="auto"/>
        </w:rPr>
      </w:pPr>
      <w:r>
        <w:rPr>
          <w:rStyle w:val="11"/>
          <w:rFonts w:hint="eastAsia" w:ascii="仿宋" w:hAnsi="仿宋" w:eastAsia="仿宋"/>
          <w:bCs/>
          <w:sz w:val="32"/>
          <w:szCs w:val="32"/>
          <w:u w:val="none" w:color="auto"/>
          <w:shd w:val="clear" w:fill="auto"/>
        </w:rPr>
        <w:t>12.农林水（类）扶贫（款）其他扶贫支出（项）</w:t>
      </w:r>
      <w:r>
        <w:rPr>
          <w:rStyle w:val="11"/>
          <w:rFonts w:ascii="仿宋" w:hAnsi="仿宋" w:eastAsia="仿宋"/>
          <w:bCs/>
          <w:sz w:val="32"/>
          <w:szCs w:val="32"/>
          <w:u w:val="none" w:color="auto"/>
          <w:shd w:val="clear" w:fill="auto"/>
        </w:rPr>
        <w:t>:</w:t>
      </w:r>
      <w:r>
        <w:rPr>
          <w:rStyle w:val="11"/>
          <w:rFonts w:hint="eastAsia" w:ascii="仿宋" w:hAnsi="仿宋" w:eastAsia="仿宋"/>
          <w:b w:val="0"/>
          <w:bCs/>
          <w:sz w:val="32"/>
          <w:szCs w:val="32"/>
          <w:u w:val="none" w:color="auto"/>
          <w:shd w:val="clear" w:fill="auto"/>
        </w:rPr>
        <w:t>支出决算为4.</w:t>
      </w:r>
      <w:r>
        <w:rPr>
          <w:rFonts w:hint="eastAsia" w:ascii="仿宋" w:hAnsi="仿宋" w:eastAsia="仿宋"/>
          <w:bCs/>
          <w:sz w:val="32"/>
          <w:szCs w:val="32"/>
          <w:u w:val="none" w:color="auto"/>
          <w:shd w:val="clear" w:fill="auto"/>
        </w:rPr>
        <w:t>2</w:t>
      </w:r>
      <w:r>
        <w:rPr>
          <w:rStyle w:val="11"/>
          <w:rFonts w:hint="eastAsia" w:ascii="仿宋" w:hAnsi="仿宋" w:eastAsia="仿宋"/>
          <w:b w:val="0"/>
          <w:bCs/>
          <w:sz w:val="32"/>
          <w:szCs w:val="32"/>
          <w:u w:val="none" w:color="auto"/>
          <w:shd w:val="clear" w:fill="auto"/>
        </w:rPr>
        <w:t>万元，完成</w:t>
      </w:r>
      <w:r>
        <w:rPr>
          <w:rStyle w:val="11"/>
          <w:rFonts w:hint="eastAsia" w:ascii="仿宋" w:hAnsi="仿宋" w:eastAsia="仿宋"/>
          <w:b w:val="0"/>
          <w:bCs/>
          <w:sz w:val="32"/>
          <w:szCs w:val="32"/>
          <w:u w:val="none" w:color="auto"/>
          <w:shd w:val="clear" w:fill="auto"/>
          <w:lang w:eastAsia="zh-CN"/>
        </w:rPr>
        <w:t>预算的100%</w:t>
      </w:r>
      <w:r>
        <w:rPr>
          <w:u w:val="none" w:color="auto"/>
          <w:shd w:val="clear" w:fill="auto"/>
        </w:rPr>
        <w:t>。</w:t>
      </w:r>
    </w:p>
    <w:p>
      <w:pPr>
        <w:spacing w:line="600" w:lineRule="exact"/>
        <w:ind w:firstLine="643" w:firstLineChars="200"/>
        <w:rPr>
          <w:rFonts w:ascii="仿宋" w:hAnsi="仿宋" w:eastAsia="仿宋"/>
          <w:b/>
          <w:sz w:val="32"/>
          <w:szCs w:val="32"/>
          <w:u w:val="none" w:color="auto"/>
          <w:shd w:val="clear" w:fill="auto"/>
        </w:rPr>
      </w:pPr>
      <w:r>
        <w:rPr>
          <w:rStyle w:val="11"/>
          <w:rFonts w:hint="eastAsia" w:ascii="仿宋" w:hAnsi="仿宋" w:eastAsia="仿宋"/>
          <w:bCs/>
          <w:sz w:val="32"/>
          <w:szCs w:val="32"/>
          <w:u w:val="none" w:color="auto"/>
          <w:shd w:val="clear" w:fill="auto"/>
        </w:rPr>
        <w:t>19.住房保障支出（类）住房改革支出（款）  住房公积金支出（项）</w:t>
      </w:r>
      <w:r>
        <w:rPr>
          <w:rStyle w:val="11"/>
          <w:rFonts w:ascii="仿宋" w:hAnsi="仿宋" w:eastAsia="仿宋"/>
          <w:bCs/>
          <w:sz w:val="32"/>
          <w:szCs w:val="32"/>
          <w:u w:val="none" w:color="auto"/>
          <w:shd w:val="clear" w:fill="auto"/>
        </w:rPr>
        <w:t>:</w:t>
      </w:r>
      <w:r>
        <w:rPr>
          <w:rStyle w:val="11"/>
          <w:rFonts w:hint="eastAsia" w:ascii="仿宋" w:hAnsi="仿宋" w:eastAsia="仿宋"/>
          <w:b w:val="0"/>
          <w:bCs/>
          <w:sz w:val="32"/>
          <w:szCs w:val="32"/>
          <w:u w:val="none" w:color="auto"/>
          <w:shd w:val="clear" w:fill="auto"/>
        </w:rPr>
        <w:t>支出决算为21.</w:t>
      </w:r>
      <w:r>
        <w:rPr>
          <w:rFonts w:hint="eastAsia" w:ascii="仿宋" w:hAnsi="仿宋" w:eastAsia="仿宋"/>
          <w:bCs/>
          <w:sz w:val="32"/>
          <w:szCs w:val="32"/>
          <w:u w:val="none" w:color="auto"/>
          <w:shd w:val="clear" w:fill="auto"/>
        </w:rPr>
        <w:t>69</w:t>
      </w:r>
      <w:r>
        <w:rPr>
          <w:rStyle w:val="11"/>
          <w:rFonts w:hint="eastAsia" w:ascii="仿宋" w:hAnsi="仿宋" w:eastAsia="仿宋"/>
          <w:b w:val="0"/>
          <w:bCs/>
          <w:sz w:val="32"/>
          <w:szCs w:val="32"/>
          <w:u w:val="none" w:color="auto"/>
          <w:shd w:val="clear" w:fill="auto"/>
        </w:rPr>
        <w:t>万元，完成</w:t>
      </w:r>
      <w:r>
        <w:rPr>
          <w:rStyle w:val="11"/>
          <w:rFonts w:hint="eastAsia" w:ascii="仿宋" w:hAnsi="仿宋" w:eastAsia="仿宋"/>
          <w:b w:val="0"/>
          <w:bCs/>
          <w:sz w:val="32"/>
          <w:szCs w:val="32"/>
          <w:u w:val="none" w:color="auto"/>
          <w:shd w:val="clear" w:fill="auto"/>
          <w:lang w:eastAsia="zh-CN"/>
        </w:rPr>
        <w:t>预算的100%</w:t>
      </w:r>
      <w:r>
        <w:rPr>
          <w:u w:val="none" w:color="auto"/>
          <w:shd w:val="clear" w:fill="auto"/>
        </w:rPr>
        <w:t>。</w:t>
      </w:r>
    </w:p>
    <w:p>
      <w:pPr>
        <w:tabs>
          <w:tab w:val="right" w:pos="8306"/>
        </w:tabs>
        <w:spacing w:line="600" w:lineRule="exact"/>
        <w:ind w:firstLine="640"/>
        <w:outlineLvl w:val="1"/>
        <w:rPr>
          <w:rStyle w:val="32"/>
          <w:u w:val="none" w:color="auto"/>
          <w:shd w:val="clear" w:fill="auto"/>
        </w:rPr>
      </w:pPr>
      <w:bookmarkStart w:id="48" w:name="_Toc15377214"/>
      <w:bookmarkStart w:id="49" w:name="_Toc15396608"/>
      <w:bookmarkStart w:id="50" w:name="_Toc4020"/>
      <w:r>
        <w:rPr>
          <w:rFonts w:hint="eastAsia" w:ascii="黑体" w:eastAsia="黑体"/>
          <w:sz w:val="32"/>
          <w:szCs w:val="32"/>
          <w:u w:val="none" w:color="auto"/>
          <w:shd w:val="clear" w:fill="auto"/>
        </w:rPr>
        <w:t>六</w:t>
      </w:r>
      <w:r>
        <w:rPr>
          <w:rFonts w:hint="eastAsia" w:ascii="黑体" w:eastAsia="黑体"/>
          <w:b/>
          <w:sz w:val="32"/>
          <w:szCs w:val="32"/>
          <w:u w:val="none" w:color="auto"/>
          <w:shd w:val="clear" w:fill="auto"/>
        </w:rPr>
        <w:t>、</w:t>
      </w:r>
      <w:r>
        <w:rPr>
          <w:rFonts w:hint="eastAsia" w:ascii="黑体" w:hAnsi="黑体" w:eastAsia="黑体"/>
          <w:b/>
          <w:sz w:val="32"/>
          <w:szCs w:val="32"/>
          <w:u w:val="none" w:color="auto"/>
          <w:shd w:val="clear" w:fill="auto"/>
        </w:rPr>
        <w:t>一</w:t>
      </w:r>
      <w:r>
        <w:rPr>
          <w:rStyle w:val="32"/>
          <w:rFonts w:hint="eastAsia" w:ascii="黑体" w:hAnsi="黑体" w:eastAsia="黑体"/>
          <w:b w:val="0"/>
          <w:u w:val="none" w:color="auto"/>
          <w:shd w:val="clear" w:fill="auto"/>
        </w:rPr>
        <w:t>般公共预算</w:t>
      </w:r>
      <w:r>
        <w:rPr>
          <w:rFonts w:hint="eastAsia" w:ascii="黑体" w:hAnsi="黑体" w:eastAsia="黑体"/>
          <w:sz w:val="32"/>
          <w:szCs w:val="32"/>
          <w:u w:val="none" w:color="auto"/>
          <w:shd w:val="clear" w:fill="auto"/>
        </w:rPr>
        <w:t>财政拨款基本支出决算情况说明</w:t>
      </w:r>
      <w:bookmarkEnd w:id="48"/>
      <w:bookmarkEnd w:id="49"/>
      <w:bookmarkEnd w:id="50"/>
      <w:r>
        <w:rPr>
          <w:rStyle w:val="32"/>
          <w:rFonts w:ascii="黑体" w:hAnsi="黑体" w:eastAsia="黑体"/>
          <w:b w:val="0"/>
          <w:u w:val="none" w:color="auto"/>
          <w:shd w:val="clear" w:fill="auto"/>
        </w:rPr>
        <w:tab/>
      </w:r>
    </w:p>
    <w:p>
      <w:pPr>
        <w:spacing w:line="600" w:lineRule="exact"/>
        <w:ind w:firstLine="645"/>
        <w:rPr>
          <w:rFonts w:ascii="仿宋" w:hAnsi="仿宋" w:eastAsia="仿宋"/>
          <w:sz w:val="32"/>
          <w:szCs w:val="32"/>
          <w:u w:val="none" w:color="auto"/>
          <w:shd w:val="clear" w:fill="auto"/>
        </w:rPr>
      </w:pPr>
      <w:r>
        <w:rPr>
          <w:rFonts w:ascii="仿宋" w:hAnsi="仿宋" w:eastAsia="仿宋"/>
          <w:sz w:val="32"/>
          <w:szCs w:val="32"/>
          <w:u w:val="none" w:color="auto"/>
          <w:shd w:val="clear" w:fill="auto"/>
        </w:rPr>
        <w:t>20</w:t>
      </w:r>
      <w:r>
        <w:rPr>
          <w:rFonts w:hint="eastAsia" w:ascii="仿宋" w:hAnsi="仿宋" w:eastAsia="仿宋"/>
          <w:sz w:val="32"/>
          <w:szCs w:val="32"/>
          <w:u w:val="none" w:color="auto"/>
          <w:shd w:val="clear" w:fill="auto"/>
        </w:rPr>
        <w:t>21年一般公共预算财政拨款基本支出347.53万元，其中：</w:t>
      </w:r>
    </w:p>
    <w:p>
      <w:pPr>
        <w:spacing w:line="600" w:lineRule="exact"/>
        <w:ind w:firstLine="645"/>
        <w:rPr>
          <w:rFonts w:ascii="仿宋" w:hAnsi="仿宋" w:eastAsia="仿宋"/>
          <w:sz w:val="32"/>
          <w:szCs w:val="32"/>
          <w:u w:val="none" w:color="auto"/>
          <w:shd w:val="clear" w:fill="auto"/>
        </w:rPr>
      </w:pPr>
      <w:r>
        <w:rPr>
          <w:rFonts w:hint="eastAsia" w:ascii="仿宋" w:hAnsi="仿宋" w:eastAsia="仿宋"/>
          <w:sz w:val="32"/>
          <w:szCs w:val="32"/>
          <w:u w:val="none" w:color="auto"/>
          <w:shd w:val="clear" w:fill="auto"/>
        </w:rPr>
        <w:t>人员经费308.6万元，主要包括：基本工资103.09万元、津贴补贴9.31万元、绩效工资128.93万元、机关事业单位基本养老保险缴费28.92万元、职工基本医疗16.66万元、住房公积金21.69万元。</w:t>
      </w:r>
    </w:p>
    <w:p>
      <w:pPr>
        <w:spacing w:line="600" w:lineRule="exact"/>
        <w:ind w:firstLine="645"/>
        <w:rPr>
          <w:rFonts w:ascii="仿宋" w:hAnsi="仿宋" w:eastAsia="仿宋"/>
          <w:sz w:val="32"/>
          <w:szCs w:val="32"/>
          <w:u w:val="none" w:color="auto"/>
          <w:shd w:val="clear" w:fill="auto"/>
        </w:rPr>
      </w:pPr>
      <w:r>
        <w:rPr>
          <w:rFonts w:hint="eastAsia" w:ascii="仿宋" w:hAnsi="仿宋" w:eastAsia="仿宋"/>
          <w:sz w:val="32"/>
          <w:szCs w:val="32"/>
          <w:u w:val="none" w:color="auto"/>
          <w:shd w:val="clear" w:fill="auto"/>
        </w:rPr>
        <w:t>备用经费24.8万元，主要包括：办公费3.48万元、印刷费1.54万元、水费0.85万元、电费3.78万元、邮电费2.15万元、差旅费6.56万元、维修（护）费2.16万元、会议费0.1万元、培训费0.85万元、公务接待费0.3万元、工会经费1.2万元、福利费1.5万元、其他商品和服务支出0.32万元等。</w:t>
      </w:r>
    </w:p>
    <w:p>
      <w:pPr>
        <w:spacing w:line="600" w:lineRule="exact"/>
        <w:ind w:firstLine="640"/>
        <w:outlineLvl w:val="1"/>
        <w:rPr>
          <w:rStyle w:val="32"/>
          <w:rFonts w:ascii="黑体" w:hAnsi="黑体" w:eastAsia="黑体"/>
          <w:b w:val="0"/>
          <w:u w:val="none" w:color="auto"/>
          <w:shd w:val="clear" w:fill="auto"/>
        </w:rPr>
      </w:pPr>
      <w:bookmarkStart w:id="51" w:name="_Toc15396609"/>
      <w:bookmarkStart w:id="52" w:name="_Toc15377215"/>
      <w:bookmarkStart w:id="53" w:name="_Toc23411"/>
      <w:r>
        <w:rPr>
          <w:rFonts w:hint="eastAsia" w:ascii="黑体" w:eastAsia="黑体"/>
          <w:sz w:val="32"/>
          <w:szCs w:val="32"/>
          <w:u w:val="none" w:color="auto"/>
          <w:shd w:val="clear" w:fill="auto"/>
        </w:rPr>
        <w:t>七、</w:t>
      </w:r>
      <w:r>
        <w:rPr>
          <w:rStyle w:val="32"/>
          <w:rFonts w:hint="eastAsia" w:ascii="黑体" w:hAnsi="黑体" w:eastAsia="黑体"/>
          <w:u w:val="none" w:color="auto"/>
          <w:shd w:val="clear" w:fill="auto"/>
        </w:rPr>
        <w:t>“</w:t>
      </w:r>
      <w:r>
        <w:rPr>
          <w:rStyle w:val="32"/>
          <w:rFonts w:hint="eastAsia" w:ascii="黑体" w:hAnsi="黑体" w:eastAsia="黑体"/>
          <w:b w:val="0"/>
          <w:u w:val="none" w:color="auto"/>
          <w:shd w:val="clear" w:fill="auto"/>
        </w:rPr>
        <w:t>三公”经费财政拨款支出决算情况说明</w:t>
      </w:r>
      <w:bookmarkEnd w:id="51"/>
      <w:bookmarkEnd w:id="52"/>
      <w:bookmarkEnd w:id="53"/>
    </w:p>
    <w:p>
      <w:pPr>
        <w:spacing w:line="600" w:lineRule="exact"/>
        <w:ind w:firstLine="640"/>
        <w:outlineLvl w:val="2"/>
        <w:rPr>
          <w:rFonts w:ascii="仿宋" w:hAnsi="仿宋" w:eastAsia="仿宋"/>
          <w:b/>
          <w:sz w:val="32"/>
          <w:szCs w:val="32"/>
          <w:u w:val="none" w:color="auto"/>
          <w:shd w:val="clear" w:fill="auto"/>
        </w:rPr>
      </w:pPr>
      <w:bookmarkStart w:id="54" w:name="_Toc15377216"/>
      <w:r>
        <w:rPr>
          <w:rFonts w:hint="eastAsia" w:ascii="仿宋" w:hAnsi="仿宋" w:eastAsia="仿宋"/>
          <w:b/>
          <w:sz w:val="32"/>
          <w:szCs w:val="32"/>
          <w:u w:val="none" w:color="auto"/>
          <w:shd w:val="clear" w:fill="auto"/>
        </w:rPr>
        <w:t>（一）“三公”经费财政拨款支出决算总体情况说明</w:t>
      </w:r>
      <w:bookmarkEnd w:id="54"/>
    </w:p>
    <w:p>
      <w:pPr>
        <w:spacing w:line="600" w:lineRule="exact"/>
        <w:ind w:firstLine="640"/>
        <w:rPr>
          <w:rFonts w:ascii="仿宋" w:hAnsi="仿宋" w:eastAsia="仿宋"/>
          <w:b/>
          <w:sz w:val="32"/>
          <w:szCs w:val="32"/>
          <w:u w:val="none" w:color="auto"/>
          <w:shd w:val="clear" w:fill="auto"/>
        </w:rPr>
      </w:pPr>
      <w:r>
        <w:rPr>
          <w:rFonts w:ascii="仿宋" w:hAnsi="仿宋" w:eastAsia="仿宋"/>
          <w:sz w:val="32"/>
          <w:szCs w:val="32"/>
          <w:u w:val="none" w:color="auto"/>
          <w:shd w:val="clear" w:fill="auto"/>
        </w:rPr>
        <w:t>20</w:t>
      </w:r>
      <w:r>
        <w:rPr>
          <w:rFonts w:hint="eastAsia" w:ascii="仿宋" w:hAnsi="仿宋" w:eastAsia="仿宋"/>
          <w:sz w:val="32"/>
          <w:szCs w:val="32"/>
          <w:u w:val="none" w:color="auto"/>
          <w:shd w:val="clear" w:fill="auto"/>
        </w:rPr>
        <w:t>21年“三公”经费财政拨款支出决算为0.3万元，完成预算的100</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w:t>
      </w:r>
      <w:r>
        <w:rPr>
          <w:rFonts w:hint="eastAsia" w:ascii="仿宋" w:hAnsi="仿宋" w:eastAsia="仿宋"/>
          <w:b/>
          <w:sz w:val="32"/>
          <w:szCs w:val="32"/>
          <w:u w:val="none" w:color="auto"/>
          <w:shd w:val="clear" w:fill="auto"/>
        </w:rPr>
        <w:t>（注：上述“预算”口径为调整预算数，包括一般公共预算和政府性基金预算财政拨款支出决算情况）</w:t>
      </w:r>
    </w:p>
    <w:p>
      <w:pPr>
        <w:spacing w:line="600" w:lineRule="exact"/>
        <w:ind w:firstLine="640"/>
        <w:outlineLvl w:val="2"/>
        <w:rPr>
          <w:rFonts w:ascii="仿宋" w:hAnsi="仿宋" w:eastAsia="仿宋"/>
          <w:b/>
          <w:sz w:val="32"/>
          <w:szCs w:val="32"/>
          <w:u w:val="none" w:color="auto"/>
          <w:shd w:val="clear" w:fill="auto"/>
        </w:rPr>
      </w:pPr>
      <w:bookmarkStart w:id="55" w:name="_Toc15377217"/>
      <w:r>
        <w:rPr>
          <w:rFonts w:hint="eastAsia" w:ascii="仿宋" w:hAnsi="仿宋" w:eastAsia="仿宋"/>
          <w:b/>
          <w:sz w:val="32"/>
          <w:szCs w:val="32"/>
          <w:u w:val="none" w:color="auto"/>
          <w:shd w:val="clear" w:fill="auto"/>
        </w:rPr>
        <w:t>（二）“三公”经费财政拨款支出决算具体情况说明</w:t>
      </w:r>
      <w:bookmarkEnd w:id="55"/>
    </w:p>
    <w:p>
      <w:pPr>
        <w:spacing w:line="600" w:lineRule="exact"/>
        <w:ind w:firstLine="640"/>
        <w:rPr>
          <w:rFonts w:ascii="仿宋" w:hAnsi="仿宋" w:eastAsia="仿宋"/>
          <w:sz w:val="32"/>
          <w:szCs w:val="32"/>
          <w:u w:val="none" w:color="auto"/>
          <w:shd w:val="clear" w:fill="auto"/>
        </w:rPr>
      </w:pPr>
      <w:r>
        <w:rPr>
          <w:rFonts w:ascii="仿宋" w:hAnsi="仿宋" w:eastAsia="仿宋"/>
          <w:sz w:val="32"/>
          <w:szCs w:val="32"/>
          <w:u w:val="none" w:color="auto"/>
          <w:shd w:val="clear" w:fill="auto"/>
        </w:rPr>
        <w:t>20</w:t>
      </w:r>
      <w:r>
        <w:rPr>
          <w:rFonts w:hint="eastAsia" w:ascii="仿宋" w:hAnsi="仿宋" w:eastAsia="仿宋"/>
          <w:sz w:val="32"/>
          <w:szCs w:val="32"/>
          <w:u w:val="none" w:color="auto"/>
          <w:shd w:val="clear" w:fill="auto"/>
        </w:rPr>
        <w:t>21年“三公”经费财政拨款支出决算中，因公出国（境）费支出决算0万元，占0</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；公务用车购置及运行维护费支出决算0万元，占0</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；公务接待费支出决算0.3万元，占比100</w:t>
      </w:r>
      <w:r>
        <w:rPr>
          <w:rFonts w:ascii="仿宋" w:hAnsi="仿宋" w:eastAsia="仿宋"/>
          <w:sz w:val="32"/>
          <w:szCs w:val="32"/>
          <w:u w:val="none" w:color="auto"/>
          <w:shd w:val="clear" w:fill="auto"/>
        </w:rPr>
        <w:t>%</w:t>
      </w:r>
      <w:r>
        <w:rPr>
          <w:rFonts w:hint="eastAsia" w:ascii="仿宋" w:hAnsi="仿宋" w:eastAsia="仿宋"/>
          <w:sz w:val="32"/>
          <w:szCs w:val="32"/>
          <w:u w:val="none" w:color="auto"/>
          <w:shd w:val="clear" w:fill="auto"/>
        </w:rPr>
        <w:t>。</w:t>
      </w:r>
    </w:p>
    <w:p>
      <w:pPr>
        <w:spacing w:line="600" w:lineRule="exact"/>
        <w:ind w:firstLine="640"/>
        <w:rPr>
          <w:u w:val="none" w:color="auto"/>
          <w:shd w:val="clear" w:fill="auto"/>
        </w:rPr>
      </w:pPr>
      <w:r>
        <w:rPr>
          <w:rFonts w:hint="eastAsia" w:ascii="仿宋" w:hAnsi="仿宋" w:eastAsia="仿宋"/>
          <w:sz w:val="32"/>
          <w:szCs w:val="32"/>
          <w:u w:val="none" w:color="auto"/>
          <w:shd w:val="clear" w:fill="auto"/>
        </w:rPr>
        <w:t>具体情况如下：</w:t>
      </w:r>
    </w:p>
    <w:p>
      <w:pPr>
        <w:pStyle w:val="3"/>
        <w:spacing w:before="93"/>
        <w:ind w:firstLine="480" w:firstLineChars="200"/>
        <w:rPr>
          <w:rFonts w:ascii="仿宋" w:hAnsi="仿宋" w:eastAsia="仿宋"/>
          <w:sz w:val="32"/>
          <w:szCs w:val="32"/>
          <w:u w:val="none" w:color="auto"/>
          <w:shd w:val="clear" w:fill="auto"/>
        </w:rPr>
      </w:pPr>
      <w:r>
        <w:rPr>
          <w:sz w:val="24"/>
          <w:szCs w:val="21"/>
          <w:u w:val="none" w:color="auto"/>
          <w:shd w:val="clear" w:fill="auto"/>
        </w:rPr>
        <w:drawing>
          <wp:anchor distT="0" distB="0" distL="114300" distR="114300" simplePos="0" relativeHeight="251659264" behindDoc="0" locked="0" layoutInCell="1" allowOverlap="1">
            <wp:simplePos x="0" y="0"/>
            <wp:positionH relativeFrom="column">
              <wp:posOffset>210820</wp:posOffset>
            </wp:positionH>
            <wp:positionV relativeFrom="paragraph">
              <wp:posOffset>309880</wp:posOffset>
            </wp:positionV>
            <wp:extent cx="4153535" cy="1941830"/>
            <wp:effectExtent l="4445" t="4445" r="13970" b="15875"/>
            <wp:wrapTopAndBottom/>
            <wp:docPr id="104" name="_x0000_s133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hint="eastAsia" w:ascii="仿宋" w:hAnsi="仿宋" w:eastAsia="仿宋"/>
          <w:sz w:val="32"/>
          <w:szCs w:val="32"/>
          <w:u w:val="none" w:color="auto"/>
          <w:shd w:val="clear" w:fill="auto"/>
        </w:rPr>
        <w:t>图7：“三公”经费财政拨款支出结构</w:t>
      </w:r>
    </w:p>
    <w:p>
      <w:pPr>
        <w:spacing w:line="600" w:lineRule="exact"/>
        <w:ind w:firstLine="640"/>
        <w:rPr>
          <w:rFonts w:ascii="仿宋_GB2312" w:eastAsia="仿宋_GB2312"/>
          <w:b/>
          <w:sz w:val="32"/>
          <w:szCs w:val="32"/>
          <w:u w:val="none" w:color="auto"/>
          <w:shd w:val="clear" w:fill="auto"/>
        </w:rPr>
      </w:pPr>
      <w:r>
        <w:rPr>
          <w:rFonts w:ascii="仿宋_GB2312" w:eastAsia="仿宋_GB2312"/>
          <w:b/>
          <w:sz w:val="32"/>
          <w:szCs w:val="32"/>
          <w:u w:val="none" w:color="auto"/>
          <w:shd w:val="clear" w:fill="auto"/>
        </w:rPr>
        <w:t>1.</w:t>
      </w:r>
      <w:r>
        <w:rPr>
          <w:rFonts w:hint="eastAsia" w:ascii="仿宋_GB2312" w:eastAsia="仿宋_GB2312"/>
          <w:b/>
          <w:sz w:val="32"/>
          <w:szCs w:val="32"/>
          <w:u w:val="none" w:color="auto"/>
          <w:shd w:val="clear" w:fill="auto"/>
        </w:rPr>
        <w:t>因公出国（境）经费支出</w:t>
      </w:r>
      <w:r>
        <w:rPr>
          <w:rFonts w:hint="eastAsia" w:ascii="仿宋_GB2312" w:eastAsia="仿宋_GB2312"/>
          <w:sz w:val="32"/>
          <w:szCs w:val="32"/>
          <w:u w:val="none" w:color="auto"/>
          <w:shd w:val="clear" w:fill="auto"/>
        </w:rPr>
        <w:t>0万元，</w:t>
      </w:r>
      <w:r>
        <w:rPr>
          <w:rStyle w:val="11"/>
          <w:rFonts w:hint="eastAsia" w:ascii="仿宋" w:hAnsi="仿宋" w:eastAsia="仿宋"/>
          <w:b w:val="0"/>
          <w:bCs/>
          <w:sz w:val="32"/>
          <w:szCs w:val="32"/>
          <w:u w:val="none" w:color="auto"/>
          <w:shd w:val="clear" w:fill="auto"/>
        </w:rPr>
        <w:t>完成</w:t>
      </w:r>
      <w:r>
        <w:rPr>
          <w:rStyle w:val="11"/>
          <w:rFonts w:hint="eastAsia" w:ascii="仿宋" w:hAnsi="仿宋" w:eastAsia="仿宋"/>
          <w:b w:val="0"/>
          <w:bCs/>
          <w:sz w:val="32"/>
          <w:szCs w:val="32"/>
          <w:u w:val="none" w:color="auto"/>
          <w:shd w:val="clear" w:fill="auto"/>
        </w:rPr>
        <w:t>预算</w:t>
      </w:r>
      <w:r>
        <w:rPr>
          <w:rStyle w:val="11"/>
          <w:rFonts w:hint="eastAsia" w:ascii="仿宋" w:hAnsi="仿宋" w:eastAsia="仿宋"/>
          <w:b w:val="0"/>
          <w:bCs/>
          <w:sz w:val="32"/>
          <w:szCs w:val="32"/>
          <w:u w:val="none" w:color="auto"/>
          <w:shd w:val="clear" w:fill="auto"/>
          <w:lang w:val="en-US" w:eastAsia="zh-CN"/>
        </w:rPr>
        <w:t>的</w:t>
      </w:r>
      <w:r>
        <w:rPr>
          <w:rStyle w:val="11"/>
          <w:rFonts w:hint="eastAsia" w:ascii="仿宋" w:hAnsi="仿宋" w:eastAsia="仿宋"/>
          <w:b w:val="0"/>
          <w:bCs/>
          <w:sz w:val="32"/>
          <w:szCs w:val="32"/>
          <w:u w:val="none" w:color="auto"/>
          <w:shd w:val="clear" w:fill="auto"/>
        </w:rPr>
        <w:t>0</w:t>
      </w:r>
      <w:r>
        <w:rPr>
          <w:rStyle w:val="11"/>
          <w:rFonts w:ascii="仿宋" w:hAnsi="仿宋" w:eastAsia="仿宋"/>
          <w:b w:val="0"/>
          <w:bCs/>
          <w:sz w:val="32"/>
          <w:szCs w:val="32"/>
          <w:u w:val="none" w:color="auto"/>
          <w:shd w:val="clear" w:fill="auto"/>
        </w:rPr>
        <w:t>%</w:t>
      </w:r>
      <w:r>
        <w:rPr>
          <w:rStyle w:val="11"/>
          <w:rFonts w:hint="eastAsia" w:ascii="仿宋" w:hAnsi="仿宋" w:eastAsia="仿宋"/>
          <w:b w:val="0"/>
          <w:bCs/>
          <w:sz w:val="32"/>
          <w:szCs w:val="32"/>
          <w:u w:val="none" w:color="auto"/>
          <w:shd w:val="clear" w:fill="auto"/>
        </w:rPr>
        <w:t>。</w:t>
      </w:r>
      <w:r>
        <w:rPr>
          <w:rFonts w:hint="eastAsia" w:ascii="仿宋_GB2312" w:eastAsia="仿宋_GB2312"/>
          <w:sz w:val="32"/>
          <w:szCs w:val="32"/>
          <w:u w:val="none" w:color="auto"/>
          <w:shd w:val="clear" w:fill="auto"/>
        </w:rPr>
        <w:t>全年安排因公出国（境）团组0次，出国（境）0人。因公出国（境）支出决算比</w:t>
      </w:r>
      <w:r>
        <w:rPr>
          <w:rFonts w:ascii="仿宋_GB2312" w:eastAsia="仿宋_GB2312"/>
          <w:sz w:val="32"/>
          <w:szCs w:val="32"/>
          <w:u w:val="none" w:color="auto"/>
          <w:shd w:val="clear" w:fill="auto"/>
        </w:rPr>
        <w:t>20</w:t>
      </w:r>
      <w:r>
        <w:rPr>
          <w:rFonts w:hint="eastAsia" w:ascii="仿宋_GB2312" w:eastAsia="仿宋_GB2312"/>
          <w:sz w:val="32"/>
          <w:szCs w:val="32"/>
          <w:u w:val="none" w:color="auto"/>
          <w:shd w:val="clear" w:fill="auto"/>
        </w:rPr>
        <w:t>20年增加</w:t>
      </w:r>
      <w:r>
        <w:rPr>
          <w:rFonts w:ascii="仿宋_GB2312" w:eastAsia="仿宋_GB2312"/>
          <w:sz w:val="32"/>
          <w:szCs w:val="32"/>
          <w:u w:val="none" w:color="auto"/>
          <w:shd w:val="clear" w:fill="auto"/>
        </w:rPr>
        <w:t>/</w:t>
      </w:r>
      <w:r>
        <w:rPr>
          <w:rFonts w:hint="eastAsia" w:ascii="仿宋_GB2312" w:eastAsia="仿宋_GB2312"/>
          <w:sz w:val="32"/>
          <w:szCs w:val="32"/>
          <w:u w:val="none" w:color="auto"/>
          <w:shd w:val="clear" w:fill="auto"/>
        </w:rPr>
        <w:t>减少0万元，增长</w:t>
      </w:r>
      <w:r>
        <w:rPr>
          <w:rFonts w:ascii="仿宋_GB2312" w:eastAsia="仿宋_GB2312"/>
          <w:sz w:val="32"/>
          <w:szCs w:val="32"/>
          <w:u w:val="none" w:color="auto"/>
          <w:shd w:val="clear" w:fill="auto"/>
        </w:rPr>
        <w:t>/</w:t>
      </w:r>
      <w:r>
        <w:rPr>
          <w:rFonts w:hint="eastAsia" w:ascii="仿宋_GB2312" w:eastAsia="仿宋_GB2312"/>
          <w:sz w:val="32"/>
          <w:szCs w:val="32"/>
          <w:u w:val="none" w:color="auto"/>
          <w:shd w:val="clear" w:fill="auto"/>
        </w:rPr>
        <w:t>下降0</w:t>
      </w:r>
      <w:r>
        <w:rPr>
          <w:rFonts w:ascii="仿宋_GB2312" w:eastAsia="仿宋_GB2312"/>
          <w:sz w:val="32"/>
          <w:szCs w:val="32"/>
          <w:u w:val="none" w:color="auto"/>
          <w:shd w:val="clear" w:fill="auto"/>
        </w:rPr>
        <w:t>%</w:t>
      </w:r>
      <w:r>
        <w:rPr>
          <w:rFonts w:hint="eastAsia" w:ascii="仿宋_GB2312" w:eastAsia="仿宋_GB2312"/>
          <w:sz w:val="32"/>
          <w:szCs w:val="32"/>
          <w:u w:val="none" w:color="auto"/>
          <w:shd w:val="clear" w:fill="auto"/>
        </w:rPr>
        <w:t>。。</w:t>
      </w:r>
    </w:p>
    <w:p>
      <w:pPr>
        <w:spacing w:line="600" w:lineRule="exact"/>
        <w:ind w:firstLine="640"/>
        <w:rPr>
          <w:rFonts w:ascii="仿宋_GB2312" w:eastAsia="仿宋_GB2312"/>
          <w:b/>
          <w:sz w:val="32"/>
          <w:szCs w:val="32"/>
          <w:u w:val="none" w:color="auto"/>
          <w:shd w:val="clear" w:fill="auto"/>
        </w:rPr>
      </w:pPr>
      <w:r>
        <w:rPr>
          <w:rFonts w:ascii="仿宋_GB2312" w:eastAsia="仿宋_GB2312"/>
          <w:b/>
          <w:sz w:val="32"/>
          <w:szCs w:val="32"/>
          <w:u w:val="none" w:color="auto"/>
          <w:shd w:val="clear" w:fill="auto"/>
        </w:rPr>
        <w:t>2.</w:t>
      </w:r>
      <w:r>
        <w:rPr>
          <w:rFonts w:hint="eastAsia" w:ascii="仿宋_GB2312" w:eastAsia="仿宋_GB2312"/>
          <w:b/>
          <w:sz w:val="32"/>
          <w:szCs w:val="32"/>
          <w:u w:val="none" w:color="auto"/>
          <w:shd w:val="clear" w:fill="auto"/>
        </w:rPr>
        <w:t>公务用车购置及运行维护费支出</w:t>
      </w:r>
      <w:r>
        <w:rPr>
          <w:rFonts w:hint="eastAsia" w:ascii="仿宋_GB2312" w:eastAsia="仿宋_GB2312"/>
          <w:sz w:val="32"/>
          <w:szCs w:val="32"/>
          <w:u w:val="none" w:color="auto"/>
          <w:shd w:val="clear" w:fill="auto"/>
        </w:rPr>
        <w:t>0万元</w:t>
      </w:r>
      <w:r>
        <w:rPr>
          <w:u w:val="none" w:color="auto"/>
          <w:shd w:val="clear" w:fill="auto"/>
        </w:rPr>
        <w:t>，</w:t>
      </w:r>
      <w:r>
        <w:rPr>
          <w:rStyle w:val="11"/>
          <w:rFonts w:hint="eastAsia" w:ascii="仿宋" w:hAnsi="仿宋" w:eastAsia="仿宋"/>
          <w:b w:val="0"/>
          <w:bCs/>
          <w:sz w:val="32"/>
          <w:szCs w:val="32"/>
          <w:u w:val="none" w:color="auto"/>
          <w:shd w:val="clear" w:fill="auto"/>
        </w:rPr>
        <w:t>完成</w:t>
      </w:r>
      <w:r>
        <w:rPr>
          <w:rStyle w:val="11"/>
          <w:rFonts w:hint="eastAsia" w:ascii="仿宋" w:hAnsi="仿宋" w:eastAsia="仿宋"/>
          <w:b w:val="0"/>
          <w:bCs/>
          <w:sz w:val="32"/>
          <w:szCs w:val="32"/>
          <w:u w:val="none" w:color="auto"/>
          <w:shd w:val="clear" w:fill="auto"/>
        </w:rPr>
        <w:t>预算</w:t>
      </w:r>
      <w:r>
        <w:rPr>
          <w:rStyle w:val="11"/>
          <w:rFonts w:hint="eastAsia" w:ascii="仿宋" w:hAnsi="仿宋" w:eastAsia="仿宋"/>
          <w:b w:val="0"/>
          <w:bCs/>
          <w:sz w:val="32"/>
          <w:szCs w:val="32"/>
          <w:u w:val="none" w:color="auto"/>
          <w:shd w:val="clear" w:fill="auto"/>
          <w:lang w:val="en-US" w:eastAsia="zh-CN"/>
        </w:rPr>
        <w:t>的</w:t>
      </w:r>
      <w:r>
        <w:rPr>
          <w:rStyle w:val="11"/>
          <w:rFonts w:hint="eastAsia" w:ascii="仿宋" w:hAnsi="仿宋" w:eastAsia="仿宋"/>
          <w:b w:val="0"/>
          <w:bCs/>
          <w:sz w:val="32"/>
          <w:szCs w:val="32"/>
          <w:u w:val="none" w:color="auto"/>
          <w:shd w:val="clear" w:fill="auto"/>
        </w:rPr>
        <w:t>0</w:t>
      </w:r>
      <w:r>
        <w:rPr>
          <w:rStyle w:val="11"/>
          <w:rFonts w:ascii="仿宋" w:hAnsi="仿宋" w:eastAsia="仿宋"/>
          <w:b w:val="0"/>
          <w:bCs/>
          <w:sz w:val="32"/>
          <w:szCs w:val="32"/>
          <w:u w:val="none" w:color="auto"/>
          <w:shd w:val="clear" w:fill="auto"/>
        </w:rPr>
        <w:t>%</w:t>
      </w:r>
      <w:r>
        <w:rPr>
          <w:rStyle w:val="11"/>
          <w:rFonts w:hint="eastAsia" w:ascii="仿宋" w:hAnsi="仿宋" w:eastAsia="仿宋"/>
          <w:b w:val="0"/>
          <w:bCs/>
          <w:sz w:val="32"/>
          <w:szCs w:val="32"/>
          <w:u w:val="none" w:color="auto"/>
          <w:shd w:val="clear" w:fill="auto"/>
        </w:rPr>
        <w:t>。</w:t>
      </w:r>
      <w:r>
        <w:rPr>
          <w:rFonts w:hint="eastAsia" w:ascii="仿宋_GB2312" w:eastAsia="仿宋_GB2312"/>
          <w:sz w:val="32"/>
          <w:szCs w:val="32"/>
          <w:u w:val="none" w:color="auto"/>
          <w:shd w:val="clear" w:fill="auto"/>
        </w:rPr>
        <w:t>公务用车购置及运行维护费支出决算比</w:t>
      </w:r>
      <w:r>
        <w:rPr>
          <w:rFonts w:ascii="仿宋_GB2312" w:eastAsia="仿宋_GB2312"/>
          <w:sz w:val="32"/>
          <w:szCs w:val="32"/>
          <w:u w:val="none" w:color="auto"/>
          <w:shd w:val="clear" w:fill="auto"/>
        </w:rPr>
        <w:t>20</w:t>
      </w:r>
      <w:r>
        <w:rPr>
          <w:rFonts w:hint="eastAsia" w:ascii="仿宋_GB2312" w:eastAsia="仿宋_GB2312"/>
          <w:sz w:val="32"/>
          <w:szCs w:val="32"/>
          <w:u w:val="none" w:color="auto"/>
          <w:shd w:val="clear" w:fill="auto"/>
        </w:rPr>
        <w:t>20年增加</w:t>
      </w:r>
      <w:r>
        <w:rPr>
          <w:rFonts w:ascii="仿宋_GB2312" w:eastAsia="仿宋_GB2312"/>
          <w:sz w:val="32"/>
          <w:szCs w:val="32"/>
          <w:u w:val="none" w:color="auto"/>
          <w:shd w:val="clear" w:fill="auto"/>
        </w:rPr>
        <w:t>/</w:t>
      </w:r>
      <w:r>
        <w:rPr>
          <w:rFonts w:hint="eastAsia" w:ascii="仿宋_GB2312" w:eastAsia="仿宋_GB2312"/>
          <w:sz w:val="32"/>
          <w:szCs w:val="32"/>
          <w:u w:val="none" w:color="auto"/>
          <w:shd w:val="clear" w:fill="auto"/>
        </w:rPr>
        <w:t>减少0万元，增长</w:t>
      </w:r>
      <w:r>
        <w:rPr>
          <w:rFonts w:ascii="仿宋_GB2312" w:eastAsia="仿宋_GB2312"/>
          <w:sz w:val="32"/>
          <w:szCs w:val="32"/>
          <w:u w:val="none" w:color="auto"/>
          <w:shd w:val="clear" w:fill="auto"/>
        </w:rPr>
        <w:t>/</w:t>
      </w:r>
      <w:r>
        <w:rPr>
          <w:rFonts w:hint="eastAsia" w:ascii="仿宋_GB2312" w:eastAsia="仿宋_GB2312"/>
          <w:sz w:val="32"/>
          <w:szCs w:val="32"/>
          <w:u w:val="none" w:color="auto"/>
          <w:shd w:val="clear" w:fill="auto"/>
        </w:rPr>
        <w:t>下降0</w:t>
      </w:r>
      <w:r>
        <w:rPr>
          <w:rFonts w:ascii="仿宋_GB2312" w:eastAsia="仿宋_GB2312"/>
          <w:sz w:val="32"/>
          <w:szCs w:val="32"/>
          <w:u w:val="none" w:color="auto"/>
          <w:shd w:val="clear" w:fill="auto"/>
        </w:rPr>
        <w:t>%</w:t>
      </w:r>
      <w:r>
        <w:rPr>
          <w:rFonts w:hint="eastAsia" w:ascii="仿宋_GB2312" w:eastAsia="仿宋_GB2312"/>
          <w:sz w:val="32"/>
          <w:szCs w:val="32"/>
          <w:u w:val="none" w:color="auto"/>
          <w:shd w:val="clear" w:fill="auto"/>
        </w:rPr>
        <w:t>。</w:t>
      </w:r>
    </w:p>
    <w:p>
      <w:pPr>
        <w:spacing w:line="600" w:lineRule="exact"/>
        <w:ind w:firstLine="640" w:firstLineChars="200"/>
        <w:rPr>
          <w:rFonts w:ascii="仿宋_GB2312" w:eastAsia="仿宋_GB2312"/>
          <w:b/>
          <w:sz w:val="32"/>
          <w:szCs w:val="32"/>
          <w:u w:val="none" w:color="auto"/>
          <w:shd w:val="clear" w:fill="auto"/>
        </w:rPr>
      </w:pPr>
      <w:r>
        <w:rPr>
          <w:rFonts w:hint="eastAsia" w:ascii="仿宋_GB2312" w:eastAsia="仿宋_GB2312"/>
          <w:sz w:val="32"/>
          <w:szCs w:val="32"/>
          <w:u w:val="none" w:color="auto"/>
          <w:shd w:val="clear" w:fill="auto"/>
        </w:rPr>
        <w:t>其中：</w:t>
      </w:r>
      <w:r>
        <w:rPr>
          <w:rFonts w:hint="eastAsia" w:ascii="仿宋_GB2312" w:eastAsia="仿宋_GB2312"/>
          <w:b/>
          <w:sz w:val="32"/>
          <w:szCs w:val="32"/>
          <w:u w:val="none" w:color="auto"/>
          <w:shd w:val="clear" w:fill="auto"/>
        </w:rPr>
        <w:t>公务用车购置支出</w:t>
      </w:r>
      <w:r>
        <w:rPr>
          <w:rFonts w:hint="eastAsia" w:ascii="仿宋_GB2312" w:eastAsia="仿宋_GB2312"/>
          <w:sz w:val="32"/>
          <w:szCs w:val="32"/>
          <w:u w:val="none" w:color="auto"/>
          <w:shd w:val="clear" w:fill="auto"/>
        </w:rPr>
        <w:t>0万元。全年按规定更新购置公务用车0辆，截至</w:t>
      </w:r>
      <w:r>
        <w:rPr>
          <w:rFonts w:ascii="仿宋_GB2312" w:eastAsia="仿宋_GB2312"/>
          <w:sz w:val="32"/>
          <w:szCs w:val="32"/>
          <w:u w:val="none" w:color="auto"/>
          <w:shd w:val="clear" w:fill="auto"/>
        </w:rPr>
        <w:t>20</w:t>
      </w:r>
      <w:r>
        <w:rPr>
          <w:rFonts w:hint="eastAsia" w:ascii="仿宋_GB2312" w:eastAsia="仿宋_GB2312"/>
          <w:sz w:val="32"/>
          <w:szCs w:val="32"/>
          <w:u w:val="none" w:color="auto"/>
          <w:shd w:val="clear" w:fill="auto"/>
        </w:rPr>
        <w:t>21年</w:t>
      </w:r>
      <w:r>
        <w:rPr>
          <w:rFonts w:ascii="仿宋_GB2312" w:eastAsia="仿宋_GB2312"/>
          <w:sz w:val="32"/>
          <w:szCs w:val="32"/>
          <w:u w:val="none" w:color="auto"/>
          <w:shd w:val="clear" w:fill="auto"/>
        </w:rPr>
        <w:t>12</w:t>
      </w:r>
      <w:r>
        <w:rPr>
          <w:rFonts w:hint="eastAsia" w:ascii="仿宋_GB2312" w:eastAsia="仿宋_GB2312"/>
          <w:sz w:val="32"/>
          <w:szCs w:val="32"/>
          <w:u w:val="none" w:color="auto"/>
          <w:shd w:val="clear" w:fill="auto"/>
        </w:rPr>
        <w:t>月底，单位共有公务用车0辆，其中：轿车0辆、越野车0辆、载客汽车0辆。</w:t>
      </w:r>
    </w:p>
    <w:p>
      <w:pPr>
        <w:spacing w:line="600" w:lineRule="exact"/>
        <w:ind w:firstLine="640"/>
        <w:rPr>
          <w:rFonts w:ascii="仿宋_GB2312" w:eastAsia="仿宋_GB2312"/>
          <w:sz w:val="32"/>
          <w:szCs w:val="32"/>
          <w:u w:val="none" w:color="auto"/>
          <w:shd w:val="clear" w:fill="auto"/>
        </w:rPr>
      </w:pPr>
      <w:r>
        <w:rPr>
          <w:rFonts w:hint="eastAsia" w:ascii="仿宋_GB2312" w:eastAsia="仿宋_GB2312"/>
          <w:b/>
          <w:sz w:val="32"/>
          <w:szCs w:val="32"/>
          <w:u w:val="none" w:color="auto"/>
          <w:shd w:val="clear" w:fill="auto"/>
        </w:rPr>
        <w:t>公务用车运行维护费支出</w:t>
      </w:r>
      <w:r>
        <w:rPr>
          <w:rFonts w:hint="eastAsia" w:ascii="仿宋_GB2312" w:eastAsia="仿宋_GB2312"/>
          <w:sz w:val="32"/>
          <w:szCs w:val="32"/>
          <w:u w:val="none" w:color="auto"/>
          <w:shd w:val="clear" w:fill="auto"/>
        </w:rPr>
        <w:t>0万元。</w:t>
      </w:r>
    </w:p>
    <w:p>
      <w:pPr>
        <w:spacing w:line="600" w:lineRule="exact"/>
        <w:ind w:firstLine="640"/>
        <w:rPr>
          <w:rFonts w:ascii="仿宋_GB2312" w:eastAsia="仿宋_GB2312"/>
          <w:sz w:val="32"/>
          <w:szCs w:val="32"/>
          <w:u w:val="none" w:color="auto"/>
          <w:shd w:val="clear" w:fill="auto"/>
        </w:rPr>
      </w:pPr>
      <w:r>
        <w:rPr>
          <w:rFonts w:ascii="仿宋_GB2312" w:eastAsia="仿宋_GB2312"/>
          <w:b/>
          <w:sz w:val="32"/>
          <w:szCs w:val="32"/>
          <w:u w:val="none" w:color="auto"/>
          <w:shd w:val="clear" w:fill="auto"/>
        </w:rPr>
        <w:t>3.</w:t>
      </w:r>
      <w:r>
        <w:rPr>
          <w:rFonts w:hint="eastAsia" w:ascii="仿宋_GB2312" w:eastAsia="仿宋_GB2312"/>
          <w:b/>
          <w:sz w:val="32"/>
          <w:szCs w:val="32"/>
          <w:u w:val="none" w:color="auto"/>
          <w:shd w:val="clear" w:fill="auto"/>
        </w:rPr>
        <w:t>公务接待费支出</w:t>
      </w:r>
      <w:r>
        <w:rPr>
          <w:rFonts w:hint="eastAsia" w:ascii="仿宋_GB2312" w:eastAsia="仿宋_GB2312"/>
          <w:sz w:val="32"/>
          <w:szCs w:val="32"/>
          <w:u w:val="none" w:color="auto"/>
          <w:shd w:val="clear" w:fill="auto"/>
        </w:rPr>
        <w:t>0.3万元，</w:t>
      </w:r>
      <w:r>
        <w:rPr>
          <w:rStyle w:val="11"/>
          <w:rFonts w:hint="eastAsia" w:ascii="仿宋" w:hAnsi="仿宋" w:eastAsia="仿宋"/>
          <w:b w:val="0"/>
          <w:bCs/>
          <w:sz w:val="32"/>
          <w:szCs w:val="32"/>
          <w:u w:val="none" w:color="auto"/>
          <w:shd w:val="clear" w:fill="auto"/>
        </w:rPr>
        <w:t>完成预算的100</w:t>
      </w:r>
      <w:r>
        <w:rPr>
          <w:rStyle w:val="11"/>
          <w:rFonts w:ascii="仿宋" w:hAnsi="仿宋" w:eastAsia="仿宋"/>
          <w:b w:val="0"/>
          <w:bCs/>
          <w:sz w:val="32"/>
          <w:szCs w:val="32"/>
          <w:u w:val="none" w:color="auto"/>
          <w:shd w:val="clear" w:fill="auto"/>
        </w:rPr>
        <w:t>%</w:t>
      </w:r>
      <w:r>
        <w:rPr>
          <w:rStyle w:val="11"/>
          <w:rFonts w:hint="eastAsia" w:ascii="仿宋" w:hAnsi="仿宋" w:eastAsia="仿宋"/>
          <w:b w:val="0"/>
          <w:bCs/>
          <w:sz w:val="32"/>
          <w:szCs w:val="32"/>
          <w:u w:val="none" w:color="auto"/>
          <w:shd w:val="clear" w:fill="auto"/>
        </w:rPr>
        <w:t>。</w:t>
      </w:r>
      <w:r>
        <w:rPr>
          <w:rFonts w:hint="eastAsia" w:ascii="仿宋_GB2312" w:eastAsia="仿宋_GB2312"/>
          <w:sz w:val="32"/>
          <w:szCs w:val="32"/>
          <w:u w:val="none" w:color="auto"/>
          <w:shd w:val="clear" w:fill="auto"/>
        </w:rPr>
        <w:t>公务接待费支出决算比</w:t>
      </w:r>
      <w:r>
        <w:rPr>
          <w:rFonts w:ascii="仿宋_GB2312" w:eastAsia="仿宋_GB2312"/>
          <w:sz w:val="32"/>
          <w:szCs w:val="32"/>
          <w:u w:val="none" w:color="auto"/>
          <w:shd w:val="clear" w:fill="auto"/>
        </w:rPr>
        <w:t>20</w:t>
      </w:r>
      <w:r>
        <w:rPr>
          <w:rFonts w:hint="eastAsia" w:ascii="仿宋_GB2312" w:eastAsia="仿宋_GB2312"/>
          <w:sz w:val="32"/>
          <w:szCs w:val="32"/>
          <w:u w:val="none" w:color="auto"/>
          <w:shd w:val="clear" w:fill="auto"/>
        </w:rPr>
        <w:t>20年增加0.13万元，增长74.42</w:t>
      </w:r>
      <w:r>
        <w:rPr>
          <w:rFonts w:ascii="仿宋_GB2312" w:eastAsia="仿宋_GB2312"/>
          <w:sz w:val="32"/>
          <w:szCs w:val="32"/>
          <w:u w:val="none" w:color="auto"/>
          <w:shd w:val="clear" w:fill="auto"/>
        </w:rPr>
        <w:t>%</w:t>
      </w:r>
      <w:r>
        <w:rPr>
          <w:rFonts w:hint="eastAsia" w:ascii="仿宋_GB2312" w:eastAsia="仿宋_GB2312"/>
          <w:sz w:val="32"/>
          <w:szCs w:val="32"/>
          <w:u w:val="none" w:color="auto"/>
          <w:shd w:val="clear" w:fill="auto"/>
        </w:rPr>
        <w:t>。主要原因是因“三化”“两化”建设、党史学习教育检查等事项，增加公务接待4批次。</w:t>
      </w:r>
    </w:p>
    <w:p>
      <w:pPr>
        <w:spacing w:line="600" w:lineRule="exact"/>
        <w:ind w:firstLine="640"/>
        <w:outlineLvl w:val="1"/>
        <w:rPr>
          <w:rStyle w:val="32"/>
          <w:rFonts w:ascii="黑体" w:hAnsi="黑体" w:eastAsia="黑体"/>
          <w:u w:val="none" w:color="auto"/>
          <w:shd w:val="clear" w:fill="auto"/>
        </w:rPr>
      </w:pPr>
      <w:bookmarkStart w:id="56" w:name="_Toc15377218"/>
      <w:bookmarkStart w:id="57" w:name="_Toc15396610"/>
      <w:bookmarkStart w:id="58" w:name="_Toc2063"/>
      <w:r>
        <w:rPr>
          <w:rFonts w:hint="eastAsia" w:ascii="黑体" w:eastAsia="黑体"/>
          <w:sz w:val="32"/>
          <w:szCs w:val="32"/>
          <w:u w:val="none" w:color="auto"/>
          <w:shd w:val="clear" w:fill="auto"/>
        </w:rPr>
        <w:t>八、</w:t>
      </w:r>
      <w:r>
        <w:rPr>
          <w:rStyle w:val="32"/>
          <w:rFonts w:hint="eastAsia" w:ascii="黑体" w:hAnsi="黑体" w:eastAsia="黑体"/>
          <w:b w:val="0"/>
          <w:u w:val="none" w:color="auto"/>
          <w:shd w:val="clear" w:fill="auto"/>
        </w:rPr>
        <w:t>政府性基金预算</w:t>
      </w:r>
      <w:r>
        <w:rPr>
          <w:rFonts w:hint="eastAsia" w:ascii="黑体" w:hAnsi="黑体" w:eastAsia="黑体"/>
          <w:sz w:val="32"/>
          <w:szCs w:val="32"/>
          <w:u w:val="none" w:color="auto"/>
          <w:shd w:val="clear" w:fill="auto"/>
        </w:rPr>
        <w:t>支出决算情况说明</w:t>
      </w:r>
      <w:bookmarkEnd w:id="56"/>
      <w:bookmarkEnd w:id="57"/>
      <w:bookmarkEnd w:id="58"/>
    </w:p>
    <w:p>
      <w:pPr>
        <w:spacing w:line="600" w:lineRule="exact"/>
        <w:ind w:firstLine="640"/>
        <w:rPr>
          <w:rFonts w:ascii="仿宋_GB2312" w:eastAsia="仿宋_GB2312"/>
          <w:sz w:val="32"/>
          <w:szCs w:val="32"/>
          <w:u w:val="none" w:color="auto"/>
          <w:shd w:val="clear" w:fill="auto"/>
        </w:rPr>
      </w:pPr>
      <w:r>
        <w:rPr>
          <w:rFonts w:ascii="仿宋_GB2312" w:eastAsia="仿宋_GB2312"/>
          <w:sz w:val="32"/>
          <w:szCs w:val="32"/>
          <w:u w:val="none" w:color="auto"/>
          <w:shd w:val="clear" w:fill="auto"/>
        </w:rPr>
        <w:t>20</w:t>
      </w:r>
      <w:r>
        <w:rPr>
          <w:rFonts w:hint="eastAsia" w:ascii="仿宋_GB2312" w:eastAsia="仿宋_GB2312"/>
          <w:sz w:val="32"/>
          <w:szCs w:val="32"/>
          <w:u w:val="none" w:color="auto"/>
          <w:shd w:val="clear" w:fill="auto"/>
        </w:rPr>
        <w:t>21年政府性基金预算财政拨款支出0万元。</w:t>
      </w:r>
    </w:p>
    <w:p>
      <w:pPr>
        <w:spacing w:line="600" w:lineRule="exact"/>
        <w:ind w:firstLine="640"/>
        <w:rPr>
          <w:rFonts w:ascii="仿宋_GB2312" w:eastAsia="仿宋_GB2312"/>
          <w:sz w:val="32"/>
          <w:szCs w:val="32"/>
          <w:u w:val="none" w:color="auto"/>
          <w:shd w:val="clear" w:fill="auto"/>
        </w:rPr>
      </w:pPr>
    </w:p>
    <w:p>
      <w:pPr>
        <w:numPr>
          <w:ilvl w:val="0"/>
          <w:numId w:val="3"/>
        </w:numPr>
        <w:spacing w:line="600" w:lineRule="exact"/>
        <w:ind w:firstLine="640"/>
        <w:outlineLvl w:val="1"/>
        <w:rPr>
          <w:rStyle w:val="32"/>
          <w:rFonts w:ascii="黑体" w:hAnsi="黑体" w:eastAsia="黑体"/>
          <w:b w:val="0"/>
          <w:u w:val="none" w:color="auto"/>
          <w:shd w:val="clear" w:fill="auto"/>
        </w:rPr>
      </w:pPr>
      <w:bookmarkStart w:id="59" w:name="_Toc15396611"/>
      <w:bookmarkStart w:id="60" w:name="_Toc4262"/>
      <w:bookmarkStart w:id="61" w:name="_Toc15377219"/>
      <w:r>
        <w:rPr>
          <w:rStyle w:val="32"/>
          <w:rFonts w:hint="eastAsia" w:ascii="黑体" w:hAnsi="黑体" w:eastAsia="黑体"/>
          <w:b w:val="0"/>
          <w:u w:val="none" w:color="auto"/>
          <w:shd w:val="clear" w:fill="auto"/>
        </w:rPr>
        <w:t>国有资本经营预算</w:t>
      </w:r>
      <w:r>
        <w:rPr>
          <w:rFonts w:hint="eastAsia" w:ascii="黑体" w:hAnsi="黑体" w:eastAsia="黑体"/>
          <w:sz w:val="32"/>
          <w:szCs w:val="32"/>
          <w:u w:val="none" w:color="auto"/>
          <w:shd w:val="clear" w:fill="auto"/>
        </w:rPr>
        <w:t>支出决算情况说明</w:t>
      </w:r>
      <w:bookmarkEnd w:id="59"/>
      <w:bookmarkEnd w:id="60"/>
      <w:bookmarkEnd w:id="61"/>
    </w:p>
    <w:p>
      <w:pPr>
        <w:spacing w:line="600" w:lineRule="exact"/>
        <w:ind w:firstLine="640"/>
        <w:rPr>
          <w:rFonts w:ascii="仿宋_GB2312" w:eastAsia="仿宋_GB2312"/>
          <w:sz w:val="32"/>
          <w:szCs w:val="32"/>
          <w:u w:val="none" w:color="auto"/>
          <w:shd w:val="clear" w:fill="auto"/>
        </w:rPr>
      </w:pPr>
      <w:r>
        <w:rPr>
          <w:rFonts w:ascii="仿宋_GB2312" w:eastAsia="仿宋_GB2312"/>
          <w:sz w:val="32"/>
          <w:szCs w:val="32"/>
          <w:u w:val="none" w:color="auto"/>
          <w:shd w:val="clear" w:fill="auto"/>
        </w:rPr>
        <w:t>20</w:t>
      </w:r>
      <w:r>
        <w:rPr>
          <w:rFonts w:hint="eastAsia" w:ascii="仿宋_GB2312" w:eastAsia="仿宋_GB2312"/>
          <w:sz w:val="32"/>
          <w:szCs w:val="32"/>
          <w:u w:val="none" w:color="auto"/>
          <w:shd w:val="clear" w:fill="auto"/>
        </w:rPr>
        <w:t>21年国有资本经营预算财政拨款支出0万元。</w:t>
      </w:r>
    </w:p>
    <w:p>
      <w:pPr>
        <w:numPr>
          <w:ilvl w:val="0"/>
          <w:numId w:val="3"/>
        </w:numPr>
        <w:spacing w:line="600" w:lineRule="exact"/>
        <w:ind w:firstLine="640"/>
        <w:outlineLvl w:val="1"/>
        <w:rPr>
          <w:rStyle w:val="32"/>
          <w:rFonts w:ascii="黑体" w:hAnsi="黑体" w:eastAsia="黑体"/>
          <w:b w:val="0"/>
          <w:u w:val="none" w:color="auto"/>
          <w:shd w:val="clear" w:fill="auto"/>
        </w:rPr>
      </w:pPr>
      <w:bookmarkStart w:id="62" w:name="_Toc15377221"/>
      <w:bookmarkStart w:id="63" w:name="_Toc15396612"/>
      <w:bookmarkStart w:id="64" w:name="_Toc20941"/>
      <w:r>
        <w:rPr>
          <w:rStyle w:val="32"/>
          <w:rFonts w:hint="eastAsia" w:ascii="黑体" w:hAnsi="黑体" w:eastAsia="黑体"/>
          <w:b w:val="0"/>
          <w:u w:val="none" w:color="auto"/>
          <w:shd w:val="clear" w:fill="auto"/>
        </w:rPr>
        <w:t>其他重要事项的情况说明</w:t>
      </w:r>
      <w:bookmarkEnd w:id="62"/>
      <w:bookmarkEnd w:id="63"/>
      <w:bookmarkEnd w:id="64"/>
    </w:p>
    <w:p>
      <w:pPr>
        <w:spacing w:line="600" w:lineRule="exact"/>
        <w:ind w:firstLine="643" w:firstLineChars="200"/>
        <w:outlineLvl w:val="2"/>
        <w:rPr>
          <w:rFonts w:ascii="仿宋" w:hAnsi="仿宋" w:eastAsia="仿宋"/>
          <w:sz w:val="32"/>
          <w:szCs w:val="32"/>
          <w:u w:val="none" w:color="auto"/>
          <w:shd w:val="clear" w:fill="auto"/>
        </w:rPr>
      </w:pPr>
      <w:bookmarkStart w:id="65" w:name="_Toc15377222"/>
      <w:r>
        <w:rPr>
          <w:rFonts w:hint="eastAsia" w:ascii="仿宋" w:hAnsi="仿宋" w:eastAsia="仿宋"/>
          <w:b/>
          <w:sz w:val="32"/>
          <w:szCs w:val="32"/>
          <w:u w:val="none" w:color="auto"/>
          <w:shd w:val="clear" w:fill="auto"/>
        </w:rPr>
        <w:t>（一）机关运行经费支出情况</w:t>
      </w:r>
      <w:bookmarkEnd w:id="65"/>
    </w:p>
    <w:p>
      <w:pPr>
        <w:spacing w:line="600" w:lineRule="exact"/>
        <w:ind w:firstLine="640" w:firstLineChars="200"/>
        <w:rPr>
          <w:rFonts w:ascii="仿宋_GB2312" w:eastAsia="仿宋_GB2312"/>
          <w:sz w:val="32"/>
          <w:szCs w:val="32"/>
          <w:u w:val="none" w:color="auto"/>
          <w:shd w:val="clear" w:fill="auto"/>
        </w:rPr>
      </w:pPr>
      <w:r>
        <w:rPr>
          <w:rFonts w:ascii="仿宋_GB2312" w:eastAsia="仿宋_GB2312"/>
          <w:sz w:val="32"/>
          <w:szCs w:val="32"/>
          <w:u w:val="none" w:color="auto"/>
          <w:shd w:val="clear" w:fill="auto"/>
        </w:rPr>
        <w:t>20</w:t>
      </w:r>
      <w:r>
        <w:rPr>
          <w:rFonts w:hint="eastAsia" w:ascii="仿宋_GB2312" w:eastAsia="仿宋_GB2312"/>
          <w:sz w:val="32"/>
          <w:szCs w:val="32"/>
          <w:u w:val="none" w:color="auto"/>
          <w:shd w:val="clear" w:fill="auto"/>
        </w:rPr>
        <w:t>21年，</w:t>
      </w:r>
      <w:r>
        <w:rPr>
          <w:rFonts w:hint="eastAsia" w:ascii="仿宋_GB2312" w:eastAsia="仿宋_GB2312"/>
          <w:color w:val="000000"/>
          <w:sz w:val="32"/>
          <w:szCs w:val="32"/>
          <w:u w:val="none" w:color="auto"/>
          <w:shd w:val="clear" w:fill="auto"/>
        </w:rPr>
        <w:t>通江县政务服务和公共资源交易服务中心为事业单位，不属于机关，故机关运行经费支出0万元，</w:t>
      </w:r>
      <w:r>
        <w:rPr>
          <w:rFonts w:hint="eastAsia" w:ascii="仿宋_GB2312" w:eastAsia="仿宋_GB2312"/>
          <w:sz w:val="32"/>
          <w:szCs w:val="32"/>
          <w:u w:val="none" w:color="auto"/>
          <w:shd w:val="clear" w:fill="auto"/>
        </w:rPr>
        <w:t>与</w:t>
      </w:r>
      <w:r>
        <w:rPr>
          <w:rFonts w:ascii="仿宋_GB2312" w:eastAsia="仿宋_GB2312"/>
          <w:sz w:val="32"/>
          <w:szCs w:val="32"/>
          <w:u w:val="none" w:color="auto"/>
          <w:shd w:val="clear" w:fill="auto"/>
        </w:rPr>
        <w:t>20</w:t>
      </w:r>
      <w:r>
        <w:rPr>
          <w:rFonts w:hint="eastAsia" w:ascii="仿宋_GB2312" w:eastAsia="仿宋_GB2312"/>
          <w:sz w:val="32"/>
          <w:szCs w:val="32"/>
          <w:u w:val="none" w:color="auto"/>
          <w:shd w:val="clear" w:fill="auto"/>
        </w:rPr>
        <w:t>20年决算数持平。</w:t>
      </w:r>
    </w:p>
    <w:p>
      <w:pPr>
        <w:autoSpaceDE w:val="0"/>
        <w:autoSpaceDN w:val="0"/>
        <w:adjustRightInd w:val="0"/>
        <w:spacing w:line="600" w:lineRule="exact"/>
        <w:ind w:firstLine="643" w:firstLineChars="200"/>
        <w:jc w:val="left"/>
        <w:outlineLvl w:val="2"/>
        <w:rPr>
          <w:rFonts w:ascii="仿宋" w:hAnsi="仿宋" w:eastAsia="仿宋"/>
          <w:b/>
          <w:sz w:val="32"/>
          <w:szCs w:val="32"/>
          <w:u w:val="none" w:color="auto"/>
          <w:shd w:val="clear" w:fill="auto"/>
        </w:rPr>
      </w:pPr>
      <w:bookmarkStart w:id="66" w:name="_Toc15377223"/>
      <w:r>
        <w:rPr>
          <w:rFonts w:hint="eastAsia" w:ascii="仿宋" w:hAnsi="仿宋" w:eastAsia="仿宋"/>
          <w:b/>
          <w:sz w:val="32"/>
          <w:szCs w:val="32"/>
          <w:u w:val="none" w:color="auto"/>
          <w:shd w:val="clear" w:fill="auto"/>
        </w:rPr>
        <w:t>（二）政府采购支出情况</w:t>
      </w:r>
      <w:bookmarkEnd w:id="66"/>
    </w:p>
    <w:p>
      <w:pPr>
        <w:spacing w:line="600" w:lineRule="exact"/>
        <w:ind w:firstLine="640" w:firstLineChars="200"/>
        <w:rPr>
          <w:rFonts w:ascii="仿宋_GB2312" w:eastAsia="仿宋_GB2312"/>
          <w:sz w:val="32"/>
          <w:szCs w:val="32"/>
          <w:u w:val="none" w:color="auto"/>
          <w:shd w:val="clear" w:fill="auto"/>
        </w:rPr>
      </w:pPr>
      <w:r>
        <w:rPr>
          <w:rFonts w:ascii="仿宋_GB2312" w:eastAsia="仿宋_GB2312"/>
          <w:sz w:val="32"/>
          <w:szCs w:val="32"/>
          <w:u w:val="none" w:color="auto"/>
          <w:shd w:val="clear" w:fill="auto"/>
        </w:rPr>
        <w:t>20</w:t>
      </w:r>
      <w:r>
        <w:rPr>
          <w:rFonts w:hint="eastAsia" w:ascii="仿宋_GB2312" w:eastAsia="仿宋_GB2312"/>
          <w:sz w:val="32"/>
          <w:szCs w:val="32"/>
          <w:u w:val="none" w:color="auto"/>
          <w:shd w:val="clear" w:fill="auto"/>
        </w:rPr>
        <w:t>21年，</w:t>
      </w:r>
      <w:r>
        <w:rPr>
          <w:rFonts w:hint="eastAsia" w:ascii="仿宋_GB2312" w:eastAsia="仿宋_GB2312"/>
          <w:color w:val="000000"/>
          <w:sz w:val="32"/>
          <w:szCs w:val="32"/>
          <w:u w:val="none" w:color="auto"/>
          <w:shd w:val="clear" w:fill="auto"/>
        </w:rPr>
        <w:t>通江县政务服务和公共资源交易服务中心</w:t>
      </w:r>
      <w:r>
        <w:rPr>
          <w:rFonts w:hint="eastAsia" w:ascii="仿宋_GB2312" w:eastAsia="仿宋_GB2312"/>
          <w:sz w:val="32"/>
          <w:szCs w:val="32"/>
          <w:u w:val="none" w:color="auto"/>
          <w:shd w:val="clear" w:fill="auto"/>
        </w:rPr>
        <w:t>政府采购支出总额14.13万元，其中：政府采购货物支出14.13万元、</w:t>
      </w:r>
      <w:r>
        <w:rPr>
          <w:rFonts w:hint="eastAsia" w:ascii="仿宋_GB2312" w:eastAsia="仿宋_GB2312"/>
          <w:color w:val="000000"/>
          <w:sz w:val="32"/>
          <w:szCs w:val="32"/>
          <w:u w:val="none" w:color="auto"/>
          <w:shd w:val="clear" w:fill="auto"/>
        </w:rPr>
        <w:t>政府采购工程支出0万元、政府采购服务支出0万元。</w:t>
      </w:r>
      <w:r>
        <w:rPr>
          <w:rFonts w:hint="eastAsia" w:ascii="仿宋_GB2312" w:eastAsia="仿宋_GB2312"/>
          <w:sz w:val="32"/>
          <w:szCs w:val="32"/>
          <w:u w:val="none" w:color="auto"/>
          <w:shd w:val="clear" w:fill="auto"/>
        </w:rPr>
        <w:t>主要用于</w:t>
      </w:r>
      <w:r>
        <w:rPr>
          <w:rFonts w:hint="eastAsia" w:ascii="仿宋_GB2312" w:eastAsia="仿宋_GB2312"/>
          <w:color w:val="000000"/>
          <w:sz w:val="32"/>
          <w:szCs w:val="32"/>
          <w:u w:val="none" w:color="auto"/>
          <w:shd w:val="clear" w:fill="auto"/>
        </w:rPr>
        <w:t>购买办公用设备</w:t>
      </w:r>
      <w:r>
        <w:rPr>
          <w:u w:val="none" w:color="auto"/>
          <w:shd w:val="clear" w:fill="auto"/>
        </w:rPr>
        <w:t>，</w:t>
      </w:r>
      <w:r>
        <w:rPr>
          <w:rFonts w:hint="eastAsia" w:ascii="仿宋_GB2312" w:eastAsia="仿宋_GB2312"/>
          <w:color w:val="000000"/>
          <w:sz w:val="32"/>
          <w:szCs w:val="32"/>
          <w:u w:val="none" w:color="auto"/>
          <w:shd w:val="clear" w:fill="auto"/>
        </w:rPr>
        <w:t>电脑、打印机等</w:t>
      </w:r>
      <w:r>
        <w:rPr>
          <w:rFonts w:hint="eastAsia" w:ascii="仿宋_GB2312" w:eastAsia="仿宋_GB2312"/>
          <w:sz w:val="32"/>
          <w:szCs w:val="32"/>
          <w:u w:val="none" w:color="auto"/>
          <w:shd w:val="clear" w:fill="auto"/>
        </w:rPr>
        <w:t>。授予中小微企业合同金额14.13万元，占政府采购支出总额的100</w:t>
      </w:r>
      <w:r>
        <w:rPr>
          <w:rFonts w:ascii="仿宋_GB2312" w:eastAsia="仿宋_GB2312"/>
          <w:sz w:val="32"/>
          <w:szCs w:val="32"/>
          <w:u w:val="none" w:color="auto"/>
          <w:shd w:val="clear" w:fill="auto"/>
        </w:rPr>
        <w:t>%</w:t>
      </w:r>
      <w:r>
        <w:rPr>
          <w:rFonts w:hint="eastAsia" w:ascii="仿宋_GB2312" w:eastAsia="仿宋_GB2312"/>
          <w:sz w:val="32"/>
          <w:szCs w:val="32"/>
          <w:u w:val="none" w:color="auto"/>
          <w:shd w:val="clear" w:fill="auto"/>
        </w:rPr>
        <w:t>。</w:t>
      </w:r>
    </w:p>
    <w:p>
      <w:pPr>
        <w:autoSpaceDE w:val="0"/>
        <w:autoSpaceDN w:val="0"/>
        <w:adjustRightInd w:val="0"/>
        <w:spacing w:line="600" w:lineRule="exact"/>
        <w:ind w:firstLine="643" w:firstLineChars="200"/>
        <w:jc w:val="left"/>
        <w:outlineLvl w:val="2"/>
        <w:rPr>
          <w:rFonts w:ascii="仿宋" w:hAnsi="仿宋" w:eastAsia="仿宋"/>
          <w:b/>
          <w:sz w:val="32"/>
          <w:szCs w:val="32"/>
          <w:u w:val="none" w:color="auto"/>
          <w:shd w:val="clear" w:fill="auto"/>
        </w:rPr>
      </w:pPr>
      <w:bookmarkStart w:id="67" w:name="_Toc15377224"/>
      <w:r>
        <w:rPr>
          <w:rFonts w:hint="eastAsia" w:ascii="仿宋" w:hAnsi="仿宋" w:eastAsia="仿宋"/>
          <w:b/>
          <w:sz w:val="32"/>
          <w:szCs w:val="32"/>
          <w:u w:val="none" w:color="auto"/>
          <w:shd w:val="clear" w:fill="auto"/>
        </w:rPr>
        <w:t>（三）国有资产占有使用情况</w:t>
      </w:r>
      <w:bookmarkEnd w:id="67"/>
    </w:p>
    <w:p>
      <w:pPr>
        <w:autoSpaceDE w:val="0"/>
        <w:autoSpaceDN w:val="0"/>
        <w:adjustRightInd w:val="0"/>
        <w:spacing w:line="600" w:lineRule="exact"/>
        <w:ind w:firstLine="640" w:firstLineChars="200"/>
        <w:jc w:val="left"/>
        <w:rPr>
          <w:rFonts w:ascii="仿宋_GB2312" w:eastAsia="仿宋_GB2312"/>
          <w:sz w:val="32"/>
          <w:szCs w:val="32"/>
          <w:u w:val="none" w:color="auto"/>
          <w:shd w:val="clear" w:fill="auto"/>
        </w:rPr>
      </w:pPr>
      <w:r>
        <w:rPr>
          <w:rFonts w:hint="eastAsia" w:ascii="仿宋_GB2312" w:eastAsia="仿宋_GB2312"/>
          <w:sz w:val="32"/>
          <w:szCs w:val="32"/>
          <w:u w:val="none" w:color="auto"/>
          <w:shd w:val="clear" w:fill="auto"/>
        </w:rPr>
        <w:t>截至</w:t>
      </w:r>
      <w:r>
        <w:rPr>
          <w:rFonts w:ascii="仿宋_GB2312" w:eastAsia="仿宋_GB2312"/>
          <w:sz w:val="32"/>
          <w:szCs w:val="32"/>
          <w:u w:val="none" w:color="auto"/>
          <w:shd w:val="clear" w:fill="auto"/>
        </w:rPr>
        <w:t>20</w:t>
      </w:r>
      <w:r>
        <w:rPr>
          <w:rFonts w:hint="eastAsia" w:ascii="仿宋_GB2312" w:eastAsia="仿宋_GB2312"/>
          <w:sz w:val="32"/>
          <w:szCs w:val="32"/>
          <w:u w:val="none" w:color="auto"/>
          <w:shd w:val="clear" w:fill="auto"/>
        </w:rPr>
        <w:t>21年</w:t>
      </w:r>
      <w:r>
        <w:rPr>
          <w:rFonts w:ascii="仿宋_GB2312" w:eastAsia="仿宋_GB2312"/>
          <w:sz w:val="32"/>
          <w:szCs w:val="32"/>
          <w:u w:val="none" w:color="auto"/>
          <w:shd w:val="clear" w:fill="auto"/>
        </w:rPr>
        <w:t>12</w:t>
      </w:r>
      <w:r>
        <w:rPr>
          <w:rFonts w:hint="eastAsia" w:ascii="仿宋_GB2312" w:eastAsia="仿宋_GB2312"/>
          <w:sz w:val="32"/>
          <w:szCs w:val="32"/>
          <w:u w:val="none" w:color="auto"/>
          <w:shd w:val="clear" w:fill="auto"/>
        </w:rPr>
        <w:t>月</w:t>
      </w:r>
      <w:r>
        <w:rPr>
          <w:rFonts w:ascii="仿宋_GB2312" w:eastAsia="仿宋_GB2312"/>
          <w:sz w:val="32"/>
          <w:szCs w:val="32"/>
          <w:u w:val="none" w:color="auto"/>
          <w:shd w:val="clear" w:fill="auto"/>
        </w:rPr>
        <w:t>31</w:t>
      </w:r>
      <w:r>
        <w:rPr>
          <w:rFonts w:hint="eastAsia" w:ascii="仿宋_GB2312" w:eastAsia="仿宋_GB2312"/>
          <w:sz w:val="32"/>
          <w:szCs w:val="32"/>
          <w:u w:val="none" w:color="auto"/>
          <w:shd w:val="clear" w:fill="auto"/>
        </w:rPr>
        <w:t>日，</w:t>
      </w:r>
      <w:r>
        <w:rPr>
          <w:rFonts w:hint="eastAsia" w:ascii="仿宋_GB2312" w:eastAsia="仿宋_GB2312"/>
          <w:color w:val="000000"/>
          <w:sz w:val="32"/>
          <w:szCs w:val="32"/>
          <w:u w:val="none" w:color="auto"/>
          <w:shd w:val="clear" w:fill="auto"/>
        </w:rPr>
        <w:t>通江县政务服务和公共资源交易服务中心</w:t>
      </w:r>
      <w:r>
        <w:rPr>
          <w:rFonts w:hint="eastAsia" w:ascii="仿宋_GB2312" w:eastAsia="仿宋_GB2312"/>
          <w:sz w:val="32"/>
          <w:szCs w:val="32"/>
          <w:u w:val="none" w:color="auto"/>
          <w:shd w:val="clear" w:fill="auto"/>
        </w:rPr>
        <w:t>共有车辆0辆，其中：主要领导干部用车0辆、机要通信用车0辆、应急保障用车0辆、其他用车0辆。单价</w:t>
      </w:r>
      <w:r>
        <w:rPr>
          <w:rFonts w:ascii="仿宋_GB2312" w:eastAsia="仿宋_GB2312"/>
          <w:sz w:val="32"/>
          <w:szCs w:val="32"/>
          <w:u w:val="none" w:color="auto"/>
          <w:shd w:val="clear" w:fill="auto"/>
        </w:rPr>
        <w:t>50</w:t>
      </w:r>
      <w:r>
        <w:rPr>
          <w:rFonts w:hint="eastAsia" w:ascii="仿宋_GB2312" w:eastAsia="仿宋_GB2312"/>
          <w:sz w:val="32"/>
          <w:szCs w:val="32"/>
          <w:u w:val="none" w:color="auto"/>
          <w:shd w:val="clear" w:fill="auto"/>
        </w:rPr>
        <w:t>万元以上通用设备1台（套），单价</w:t>
      </w:r>
      <w:r>
        <w:rPr>
          <w:rFonts w:ascii="仿宋_GB2312" w:eastAsia="仿宋_GB2312"/>
          <w:sz w:val="32"/>
          <w:szCs w:val="32"/>
          <w:u w:val="none" w:color="auto"/>
          <w:shd w:val="clear" w:fill="auto"/>
        </w:rPr>
        <w:t>100</w:t>
      </w:r>
      <w:r>
        <w:rPr>
          <w:rFonts w:hint="eastAsia" w:ascii="仿宋_GB2312" w:eastAsia="仿宋_GB2312"/>
          <w:sz w:val="32"/>
          <w:szCs w:val="32"/>
          <w:u w:val="none" w:color="auto"/>
          <w:shd w:val="clear" w:fill="auto"/>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u w:val="none" w:color="auto"/>
          <w:shd w:val="clear" w:fill="auto"/>
        </w:rPr>
      </w:pPr>
      <w:r>
        <w:rPr>
          <w:rFonts w:hint="eastAsia" w:ascii="仿宋" w:hAnsi="仿宋" w:eastAsia="仿宋"/>
          <w:b/>
          <w:sz w:val="32"/>
          <w:szCs w:val="32"/>
          <w:u w:val="none" w:color="auto"/>
          <w:shd w:val="clear" w:fill="auto"/>
        </w:rPr>
        <w:t>（四）预算绩效管理情况</w:t>
      </w:r>
    </w:p>
    <w:p>
      <w:pPr>
        <w:spacing w:line="580"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根据预算绩效管理要求，本单位在2021年度预算编制阶段，组织对公共资源交易（含农村产权交易）专项经费、政务服务大厅运行维护专项经费、12345市民服务热线运行经费开展了预算事前绩效评估，对3个项目编制了绩效目标，预算执行过程中，选取3个项目开展绩效监控，年终执行完毕后，对3个项目开展了绩效目标完成情况自评。对</w:t>
      </w:r>
      <w:r>
        <w:rPr>
          <w:rFonts w:hint="eastAsia" w:ascii="宋体" w:hAnsi="宋体"/>
          <w:bCs/>
          <w:sz w:val="32"/>
          <w:szCs w:val="32"/>
          <w:u w:val="none" w:color="auto"/>
          <w:shd w:val="clear" w:color="auto" w:fill="auto"/>
        </w:rPr>
        <w:t>2022年部门整体支出</w:t>
      </w:r>
      <w:r>
        <w:rPr>
          <w:rFonts w:hint="eastAsia" w:ascii="仿宋_GB2312" w:hAnsi="仿宋_GB2312" w:eastAsia="仿宋_GB2312" w:cs="仿宋_GB2312"/>
          <w:bCs/>
          <w:sz w:val="32"/>
          <w:szCs w:val="32"/>
          <w:u w:val="none" w:color="auto"/>
          <w:shd w:val="clear" w:fill="auto"/>
        </w:rPr>
        <w:t>3</w:t>
      </w:r>
      <w:r>
        <w:rPr>
          <w:rFonts w:hint="eastAsia" w:ascii="仿宋_GB2312" w:hAnsi="仿宋_GB2312" w:eastAsia="仿宋_GB2312" w:cs="仿宋_GB2312"/>
          <w:sz w:val="32"/>
          <w:szCs w:val="32"/>
          <w:u w:val="none" w:color="auto"/>
          <w:shd w:val="clear" w:fill="auto"/>
        </w:rPr>
        <w:t>个项目开展了绩效自评。具体情况如下：</w:t>
      </w:r>
    </w:p>
    <w:p>
      <w:pPr>
        <w:pStyle w:val="3"/>
        <w:spacing w:before="93"/>
        <w:rPr>
          <w:rFonts w:hAnsi="仿宋_GB2312" w:cs="仿宋_GB2312"/>
          <w:sz w:val="32"/>
          <w:szCs w:val="32"/>
          <w:u w:val="none" w:color="auto"/>
          <w:shd w:val="clear" w:fill="auto"/>
        </w:rPr>
      </w:pPr>
    </w:p>
    <w:p>
      <w:pPr>
        <w:pStyle w:val="17"/>
        <w:rPr>
          <w:u w:val="none" w:color="auto"/>
          <w:shd w:val="clear" w:fill="auto"/>
        </w:rPr>
      </w:pPr>
    </w:p>
    <w:p>
      <w:pPr>
        <w:widowControl/>
        <w:spacing w:line="580" w:lineRule="exact"/>
        <w:contextualSpacing/>
        <w:jc w:val="center"/>
        <w:rPr>
          <w:rFonts w:ascii="方正小标宋简体" w:hAnsi="方正小标宋简体" w:eastAsia="方正小标宋简体" w:cs="方正小标宋简体"/>
          <w:b/>
          <w:sz w:val="32"/>
          <w:szCs w:val="32"/>
          <w:u w:val="none" w:color="auto"/>
          <w:shd w:val="clear" w:fill="auto"/>
        </w:rPr>
      </w:pPr>
    </w:p>
    <w:p>
      <w:pPr>
        <w:widowControl/>
        <w:spacing w:line="580" w:lineRule="exact"/>
        <w:contextualSpacing/>
        <w:jc w:val="center"/>
        <w:rPr>
          <w:rFonts w:ascii="方正小标宋简体" w:hAnsi="方正小标宋简体" w:eastAsia="方正小标宋简体" w:cs="方正小标宋简体"/>
          <w:b/>
          <w:sz w:val="32"/>
          <w:szCs w:val="32"/>
          <w:u w:val="none" w:color="auto"/>
          <w:shd w:val="clear" w:fill="auto"/>
        </w:rPr>
      </w:pPr>
    </w:p>
    <w:p>
      <w:pPr>
        <w:widowControl/>
        <w:spacing w:line="580" w:lineRule="exact"/>
        <w:contextualSpacing/>
        <w:jc w:val="center"/>
        <w:rPr>
          <w:rFonts w:ascii="方正小标宋简体" w:hAnsi="方正小标宋简体" w:eastAsia="方正小标宋简体" w:cs="方正小标宋简体"/>
          <w:b/>
          <w:sz w:val="32"/>
          <w:szCs w:val="32"/>
          <w:u w:val="none" w:color="auto"/>
          <w:shd w:val="clear" w:fill="auto"/>
        </w:rPr>
      </w:pPr>
    </w:p>
    <w:p>
      <w:pPr>
        <w:widowControl/>
        <w:spacing w:line="580" w:lineRule="exact"/>
        <w:contextualSpacing/>
        <w:jc w:val="center"/>
        <w:rPr>
          <w:rFonts w:ascii="方正小标宋简体" w:hAnsi="方正小标宋简体" w:eastAsia="方正小标宋简体" w:cs="方正小标宋简体"/>
          <w:b/>
          <w:sz w:val="32"/>
          <w:szCs w:val="32"/>
          <w:u w:val="none" w:color="auto"/>
          <w:shd w:val="clear" w:fill="auto"/>
        </w:rPr>
      </w:pPr>
    </w:p>
    <w:p>
      <w:pPr>
        <w:widowControl/>
        <w:spacing w:line="580" w:lineRule="exact"/>
        <w:contextualSpacing/>
        <w:jc w:val="center"/>
        <w:rPr>
          <w:rFonts w:ascii="方正小标宋简体" w:hAnsi="方正小标宋简体" w:eastAsia="方正小标宋简体" w:cs="方正小标宋简体"/>
          <w:b/>
          <w:sz w:val="32"/>
          <w:szCs w:val="32"/>
          <w:u w:val="none" w:color="auto"/>
          <w:shd w:val="clear" w:fill="auto"/>
        </w:rPr>
      </w:pPr>
    </w:p>
    <w:p>
      <w:pPr>
        <w:widowControl/>
        <w:spacing w:line="580" w:lineRule="exact"/>
        <w:contextualSpacing/>
        <w:jc w:val="center"/>
        <w:rPr>
          <w:rFonts w:ascii="方正小标宋简体" w:hAnsi="方正小标宋简体" w:eastAsia="方正小标宋简体" w:cs="方正小标宋简体"/>
          <w:b/>
          <w:sz w:val="32"/>
          <w:szCs w:val="32"/>
          <w:u w:val="none" w:color="auto"/>
          <w:shd w:val="clear" w:fill="auto"/>
        </w:rPr>
      </w:pPr>
    </w:p>
    <w:p>
      <w:pPr>
        <w:widowControl/>
        <w:spacing w:line="580" w:lineRule="exact"/>
        <w:contextualSpacing/>
        <w:jc w:val="center"/>
        <w:rPr>
          <w:rFonts w:ascii="方正小标宋简体" w:hAnsi="方正小标宋简体" w:eastAsia="方正小标宋简体" w:cs="方正小标宋简体"/>
          <w:b/>
          <w:sz w:val="32"/>
          <w:szCs w:val="32"/>
          <w:u w:val="none" w:color="auto"/>
          <w:shd w:val="clear" w:fill="auto"/>
        </w:rPr>
      </w:pPr>
    </w:p>
    <w:p>
      <w:pPr>
        <w:widowControl/>
        <w:spacing w:line="580" w:lineRule="exact"/>
        <w:contextualSpacing/>
        <w:jc w:val="center"/>
        <w:rPr>
          <w:rFonts w:ascii="方正小标宋简体" w:hAnsi="方正小标宋简体" w:eastAsia="方正小标宋简体" w:cs="方正小标宋简体"/>
          <w:b/>
          <w:sz w:val="32"/>
          <w:szCs w:val="32"/>
          <w:u w:val="none" w:color="auto"/>
          <w:shd w:val="clear" w:fill="auto"/>
        </w:rPr>
      </w:pPr>
    </w:p>
    <w:p>
      <w:pPr>
        <w:widowControl/>
        <w:spacing w:line="580" w:lineRule="exact"/>
        <w:contextualSpacing/>
        <w:jc w:val="center"/>
        <w:rPr>
          <w:rFonts w:ascii="方正小标宋简体" w:hAnsi="方正小标宋简体" w:eastAsia="方正小标宋简体" w:cs="方正小标宋简体"/>
          <w:b/>
          <w:sz w:val="32"/>
          <w:szCs w:val="32"/>
          <w:u w:val="none" w:color="auto"/>
          <w:shd w:val="clear" w:fill="auto"/>
        </w:rPr>
      </w:pPr>
    </w:p>
    <w:p>
      <w:pPr>
        <w:widowControl/>
        <w:adjustRightInd w:val="0"/>
        <w:snapToGrid w:val="0"/>
        <w:spacing w:line="580" w:lineRule="exact"/>
        <w:ind w:firstLine="643" w:firstLineChars="200"/>
        <w:contextualSpacing/>
        <w:jc w:val="center"/>
        <w:rPr>
          <w:rFonts w:hint="eastAsia" w:ascii="宋体" w:hAnsi="宋体"/>
          <w:b/>
          <w:sz w:val="32"/>
          <w:szCs w:val="32"/>
          <w:u w:val="none" w:color="auto"/>
          <w:shd w:val="clear" w:color="auto" w:fill="auto"/>
        </w:rPr>
      </w:pPr>
      <w:r>
        <w:rPr>
          <w:rFonts w:hint="eastAsia" w:ascii="宋体" w:hAnsi="宋体"/>
          <w:b/>
          <w:sz w:val="32"/>
          <w:szCs w:val="32"/>
          <w:u w:val="none" w:color="auto"/>
          <w:shd w:val="clear" w:color="auto" w:fill="auto"/>
        </w:rPr>
        <w:t>通江县政务服务和公共资源交易服务中</w:t>
      </w:r>
      <w:r>
        <w:rPr>
          <w:rFonts w:hint="eastAsia" w:ascii="宋体" w:hAnsi="宋体"/>
          <w:b/>
          <w:sz w:val="32"/>
          <w:szCs w:val="32"/>
          <w:u w:val="thick" w:color="4B6EE0"/>
          <w:shd w:val="clear" w:color="auto" w:fill="E8EBF5"/>
        </w:rPr>
        <w:t>心</w:t>
      </w:r>
    </w:p>
    <w:p>
      <w:pPr>
        <w:widowControl/>
        <w:adjustRightInd w:val="0"/>
        <w:snapToGrid w:val="0"/>
        <w:spacing w:line="580" w:lineRule="exact"/>
        <w:ind w:firstLine="643" w:firstLineChars="200"/>
        <w:contextualSpacing/>
        <w:jc w:val="center"/>
        <w:rPr>
          <w:rFonts w:ascii="宋体" w:hAnsi="宋体"/>
          <w:b/>
          <w:sz w:val="32"/>
          <w:szCs w:val="32"/>
          <w:u w:val="none" w:color="auto"/>
          <w:shd w:val="clear" w:color="auto" w:fill="auto"/>
        </w:rPr>
      </w:pPr>
      <w:r>
        <w:rPr>
          <w:rFonts w:hint="eastAsia" w:ascii="宋体" w:hAnsi="宋体"/>
          <w:b/>
          <w:sz w:val="32"/>
          <w:szCs w:val="32"/>
          <w:u w:val="none" w:color="auto"/>
          <w:shd w:val="clear" w:color="auto" w:fill="auto"/>
        </w:rPr>
        <w:t>2022年部门整体支出绩效评价报告</w:t>
      </w:r>
    </w:p>
    <w:p>
      <w:pPr>
        <w:widowControl/>
        <w:adjustRightInd w:val="0"/>
        <w:snapToGrid w:val="0"/>
        <w:spacing w:line="580" w:lineRule="exact"/>
        <w:ind w:firstLine="600" w:firstLineChars="200"/>
        <w:contextualSpacing/>
        <w:jc w:val="left"/>
        <w:rPr>
          <w:rFonts w:ascii="黑体" w:hAnsi="宋体" w:eastAsia="黑体" w:cs="宋体"/>
          <w:color w:val="000000"/>
          <w:kern w:val="0"/>
          <w:sz w:val="30"/>
          <w:szCs w:val="30"/>
          <w:u w:val="none" w:color="auto"/>
          <w:shd w:val="clear" w:color="auto" w:fill="auto"/>
        </w:rPr>
      </w:pPr>
    </w:p>
    <w:p>
      <w:pPr>
        <w:widowControl/>
        <w:adjustRightInd w:val="0"/>
        <w:snapToGrid w:val="0"/>
        <w:spacing w:line="580" w:lineRule="exact"/>
        <w:ind w:firstLine="600" w:firstLineChars="200"/>
        <w:contextualSpacing/>
        <w:jc w:val="left"/>
        <w:rPr>
          <w:rFonts w:ascii="黑体" w:hAnsi="宋体" w:eastAsia="黑体" w:cs="宋体"/>
          <w:color w:val="000000"/>
          <w:kern w:val="0"/>
          <w:sz w:val="30"/>
          <w:szCs w:val="30"/>
          <w:u w:val="none" w:color="auto"/>
          <w:shd w:val="clear" w:color="auto" w:fill="auto"/>
          <w:lang w:val="zh-CN"/>
        </w:rPr>
      </w:pPr>
      <w:r>
        <w:rPr>
          <w:rFonts w:hint="eastAsia" w:ascii="黑体" w:hAnsi="宋体" w:eastAsia="黑体" w:cs="宋体"/>
          <w:color w:val="000000"/>
          <w:kern w:val="0"/>
          <w:sz w:val="30"/>
          <w:szCs w:val="30"/>
          <w:u w:val="none" w:color="auto"/>
          <w:shd w:val="clear" w:color="auto" w:fill="auto"/>
        </w:rPr>
        <w:t>一、</w:t>
      </w:r>
      <w:r>
        <w:rPr>
          <w:rFonts w:hint="eastAsia" w:ascii="黑体" w:hAnsi="宋体" w:eastAsia="黑体" w:cs="宋体"/>
          <w:color w:val="000000"/>
          <w:kern w:val="0"/>
          <w:sz w:val="30"/>
          <w:szCs w:val="30"/>
          <w:u w:val="none" w:color="auto"/>
          <w:shd w:val="clear" w:color="auto" w:fill="auto"/>
          <w:lang w:val="zh-CN"/>
        </w:rPr>
        <w:t>部门（单位）概况</w:t>
      </w:r>
    </w:p>
    <w:p>
      <w:pPr>
        <w:widowControl/>
        <w:adjustRightInd w:val="0"/>
        <w:snapToGrid w:val="0"/>
        <w:spacing w:line="580" w:lineRule="exact"/>
        <w:ind w:firstLine="600" w:firstLineChars="200"/>
        <w:contextualSpacing/>
        <w:jc w:val="left"/>
        <w:rPr>
          <w:rFonts w:ascii="仿宋_GB2312" w:hAnsi="宋体" w:cs="宋体"/>
          <w:color w:val="000000"/>
          <w:kern w:val="0"/>
          <w:sz w:val="30"/>
          <w:szCs w:val="30"/>
          <w:u w:val="none" w:color="auto"/>
          <w:shd w:val="clear" w:color="auto" w:fill="auto"/>
          <w:lang w:val="zh-CN"/>
        </w:rPr>
      </w:pPr>
      <w:r>
        <w:rPr>
          <w:rFonts w:hint="eastAsia" w:ascii="仿宋_GB2312" w:hAnsi="宋体" w:cs="宋体"/>
          <w:color w:val="000000"/>
          <w:kern w:val="0"/>
          <w:sz w:val="30"/>
          <w:szCs w:val="30"/>
          <w:u w:val="none" w:color="auto"/>
          <w:shd w:val="clear" w:color="auto" w:fill="auto"/>
          <w:lang w:val="zh-CN"/>
        </w:rPr>
        <w:t>（一）机构组成。</w:t>
      </w:r>
    </w:p>
    <w:p>
      <w:pPr>
        <w:spacing w:line="595" w:lineRule="exact"/>
        <w:ind w:firstLine="640" w:firstLineChars="200"/>
        <w:jc w:val="left"/>
        <w:rPr>
          <w:rStyle w:val="37"/>
          <w:rFonts w:hint="default" w:ascii="仿宋_GB2312" w:hAnsi="仿宋_GB2312" w:eastAsia="仿宋_GB2312" w:cs="仿宋_GB2312"/>
          <w:szCs w:val="32"/>
          <w:u w:val="none" w:color="auto"/>
          <w:shd w:val="clear" w:fill="auto"/>
        </w:rPr>
      </w:pPr>
      <w:r>
        <w:rPr>
          <w:rStyle w:val="37"/>
          <w:rFonts w:hint="default" w:ascii="仿宋_GB2312" w:hAnsi="仿宋_GB2312" w:eastAsia="仿宋_GB2312" w:cs="仿宋_GB2312"/>
          <w:szCs w:val="32"/>
          <w:u w:val="none" w:color="auto"/>
          <w:shd w:val="clear" w:fill="auto"/>
        </w:rPr>
        <w:t>2021年机构内部调整，现内设股室有办公室、</w:t>
      </w:r>
      <w:r>
        <w:rPr>
          <w:rFonts w:hint="eastAsia" w:ascii="仿宋_GB2312" w:hAnsi="仿宋_GB2312" w:eastAsia="仿宋_GB2312" w:cs="仿宋_GB2312"/>
          <w:sz w:val="32"/>
          <w:szCs w:val="32"/>
          <w:u w:val="none" w:color="auto"/>
          <w:shd w:val="clear" w:fill="auto"/>
        </w:rPr>
        <w:t>政务服务股（并联审批股）、交易受理股、交易文件编制股、交易组织股</w:t>
      </w:r>
      <w:r>
        <w:rPr>
          <w:rStyle w:val="37"/>
          <w:rFonts w:hint="default" w:ascii="仿宋_GB2312" w:hAnsi="仿宋_GB2312" w:eastAsia="仿宋_GB2312" w:cs="仿宋_GB2312"/>
          <w:szCs w:val="32"/>
          <w:u w:val="none" w:color="auto"/>
          <w:shd w:val="clear" w:fill="auto"/>
        </w:rPr>
        <w:t>（农村产权交易股）、</w:t>
      </w:r>
      <w:r>
        <w:rPr>
          <w:rFonts w:hint="eastAsia" w:ascii="仿宋_GB2312" w:hAnsi="仿宋_GB2312" w:eastAsia="仿宋_GB2312" w:cs="仿宋_GB2312"/>
          <w:sz w:val="32"/>
          <w:szCs w:val="32"/>
          <w:u w:val="none" w:color="auto"/>
          <w:shd w:val="clear" w:fill="auto"/>
        </w:rPr>
        <w:t>交易评审股、</w:t>
      </w:r>
      <w:r>
        <w:rPr>
          <w:rStyle w:val="37"/>
          <w:rFonts w:hint="default" w:ascii="仿宋_GB2312" w:hAnsi="仿宋_GB2312" w:eastAsia="仿宋_GB2312" w:cs="仿宋_GB2312"/>
          <w:szCs w:val="32"/>
          <w:u w:val="none" w:color="auto"/>
          <w:shd w:val="clear" w:fill="auto"/>
        </w:rPr>
        <w:t>现场监督股、</w:t>
      </w:r>
      <w:r>
        <w:rPr>
          <w:rFonts w:hint="eastAsia" w:ascii="仿宋_GB2312" w:hAnsi="仿宋_GB2312" w:eastAsia="仿宋_GB2312" w:cs="仿宋_GB2312"/>
          <w:sz w:val="32"/>
          <w:szCs w:val="32"/>
          <w:u w:val="none" w:color="auto"/>
          <w:shd w:val="clear" w:fill="auto"/>
        </w:rPr>
        <w:t>信息技术股</w:t>
      </w:r>
      <w:r>
        <w:rPr>
          <w:rStyle w:val="37"/>
          <w:rFonts w:hint="default" w:ascii="仿宋_GB2312" w:hAnsi="仿宋_GB2312" w:eastAsia="仿宋_GB2312" w:cs="仿宋_GB2312"/>
          <w:szCs w:val="32"/>
          <w:u w:val="none" w:color="auto"/>
          <w:shd w:val="clear" w:fill="auto"/>
        </w:rPr>
        <w:t>、</w:t>
      </w:r>
      <w:r>
        <w:rPr>
          <w:rFonts w:hint="eastAsia" w:ascii="仿宋_GB2312" w:hAnsi="仿宋_GB2312" w:eastAsia="仿宋_GB2312" w:cs="仿宋_GB2312"/>
          <w:sz w:val="32"/>
          <w:szCs w:val="32"/>
          <w:u w:val="none" w:color="auto"/>
          <w:shd w:val="clear" w:fill="auto"/>
        </w:rPr>
        <w:t>“</w:t>
      </w:r>
      <w:r>
        <w:rPr>
          <w:rStyle w:val="37"/>
          <w:rFonts w:hint="default" w:ascii="仿宋_GB2312" w:hAnsi="仿宋_GB2312" w:eastAsia="仿宋_GB2312" w:cs="仿宋_GB2312"/>
          <w:szCs w:val="32"/>
          <w:u w:val="none" w:color="auto"/>
          <w:shd w:val="clear" w:fill="auto"/>
        </w:rPr>
        <w:t>12345”热线工作股、</w:t>
      </w:r>
      <w:r>
        <w:rPr>
          <w:rFonts w:hint="eastAsia" w:ascii="仿宋_GB2312" w:hAnsi="仿宋_GB2312" w:eastAsia="仿宋_GB2312" w:cs="仿宋_GB2312"/>
          <w:sz w:val="32"/>
          <w:szCs w:val="32"/>
          <w:u w:val="none" w:color="auto"/>
          <w:shd w:val="clear" w:fill="auto"/>
        </w:rPr>
        <w:t>财务股</w:t>
      </w:r>
      <w:r>
        <w:rPr>
          <w:rStyle w:val="37"/>
          <w:rFonts w:hint="default" w:ascii="仿宋_GB2312" w:hAnsi="仿宋_GB2312" w:eastAsia="仿宋_GB2312" w:cs="仿宋_GB2312"/>
          <w:szCs w:val="32"/>
          <w:u w:val="none" w:color="auto"/>
          <w:shd w:val="clear" w:fill="auto"/>
        </w:rPr>
        <w:t>10个股室，内设机构领导数为10名。</w:t>
      </w:r>
    </w:p>
    <w:p>
      <w:pPr>
        <w:numPr>
          <w:ilvl w:val="0"/>
          <w:numId w:val="4"/>
        </w:numPr>
        <w:spacing w:line="595" w:lineRule="exact"/>
        <w:ind w:firstLine="640"/>
        <w:jc w:val="left"/>
        <w:rPr>
          <w:rFonts w:ascii="仿宋_GB2312" w:hAnsi="宋体" w:cs="宋体"/>
          <w:color w:val="000000"/>
          <w:kern w:val="0"/>
          <w:sz w:val="30"/>
          <w:szCs w:val="30"/>
          <w:u w:val="none" w:color="auto"/>
          <w:shd w:val="clear" w:color="auto" w:fill="auto"/>
          <w:lang w:val="zh-CN"/>
        </w:rPr>
      </w:pPr>
      <w:r>
        <w:rPr>
          <w:rFonts w:hint="eastAsia" w:ascii="仿宋_GB2312" w:hAnsi="宋体" w:cs="宋体"/>
          <w:color w:val="000000"/>
          <w:kern w:val="0"/>
          <w:sz w:val="30"/>
          <w:szCs w:val="30"/>
          <w:u w:val="none" w:color="auto"/>
          <w:shd w:val="clear" w:color="auto" w:fill="auto"/>
          <w:lang w:val="zh-CN"/>
        </w:rPr>
        <w:t>机构职能。</w:t>
      </w:r>
    </w:p>
    <w:p>
      <w:pPr>
        <w:spacing w:line="595" w:lineRule="exact"/>
        <w:ind w:firstLine="640" w:firstLineChars="200"/>
        <w:jc w:val="left"/>
        <w:rPr>
          <w:rStyle w:val="37"/>
          <w:rFonts w:hint="default" w:ascii="仿宋_GB2312" w:hAnsi="仿宋_GB2312" w:eastAsia="仿宋_GB2312" w:cs="仿宋_GB2312"/>
          <w:szCs w:val="32"/>
          <w:u w:val="none" w:color="auto"/>
          <w:shd w:val="clear" w:fill="auto"/>
        </w:rPr>
      </w:pPr>
      <w:r>
        <w:rPr>
          <w:rStyle w:val="37"/>
          <w:rFonts w:hint="default" w:ascii="仿宋_GB2312" w:hAnsi="仿宋_GB2312" w:eastAsia="仿宋_GB2312" w:cs="仿宋_GB2312"/>
          <w:szCs w:val="32"/>
          <w:u w:val="none" w:color="auto"/>
          <w:shd w:val="clear" w:fill="auto"/>
        </w:rPr>
        <w:t>（1）贯彻执行政务服务、</w:t>
      </w:r>
      <w:r>
        <w:rPr>
          <w:rFonts w:hint="eastAsia" w:ascii="仿宋_GB2312" w:hAnsi="仿宋_GB2312" w:eastAsia="仿宋_GB2312" w:cs="仿宋_GB2312"/>
          <w:sz w:val="32"/>
          <w:szCs w:val="32"/>
          <w:u w:val="none" w:color="auto"/>
          <w:shd w:val="clear" w:fill="auto"/>
        </w:rPr>
        <w:t>公共资源交易服务、农村产权交易服务的方针、政策、法律、法规以及县委、县政府的决策部署</w:t>
      </w:r>
      <w:r>
        <w:rPr>
          <w:rStyle w:val="37"/>
          <w:rFonts w:hint="default" w:ascii="仿宋_GB2312" w:hAnsi="仿宋_GB2312" w:eastAsia="仿宋_GB2312" w:cs="仿宋_GB2312"/>
          <w:szCs w:val="32"/>
          <w:u w:val="none" w:color="auto"/>
          <w:shd w:val="clear" w:fill="auto"/>
        </w:rPr>
        <w:t>。</w:t>
      </w:r>
    </w:p>
    <w:p>
      <w:pPr>
        <w:spacing w:line="595" w:lineRule="exact"/>
        <w:ind w:firstLine="640" w:firstLineChars="200"/>
        <w:jc w:val="left"/>
        <w:rPr>
          <w:rStyle w:val="37"/>
          <w:rFonts w:hint="default" w:ascii="仿宋_GB2312" w:hAnsi="仿宋_GB2312" w:eastAsia="仿宋_GB2312" w:cs="仿宋_GB2312"/>
          <w:szCs w:val="32"/>
          <w:u w:val="none" w:color="auto"/>
          <w:shd w:val="clear" w:fill="auto"/>
        </w:rPr>
      </w:pPr>
      <w:r>
        <w:rPr>
          <w:rStyle w:val="37"/>
          <w:rFonts w:hint="default" w:ascii="仿宋_GB2312" w:hAnsi="仿宋_GB2312" w:eastAsia="仿宋_GB2312" w:cs="仿宋_GB2312"/>
          <w:szCs w:val="32"/>
          <w:u w:val="none" w:color="auto"/>
          <w:shd w:val="clear" w:fill="auto"/>
        </w:rPr>
        <w:t>（2）为进入县级政务服务和公共资源平台的交易活动提供场所、</w:t>
      </w:r>
      <w:r>
        <w:rPr>
          <w:rFonts w:hint="eastAsia" w:ascii="仿宋_GB2312" w:hAnsi="仿宋_GB2312" w:eastAsia="仿宋_GB2312" w:cs="仿宋_GB2312"/>
          <w:sz w:val="32"/>
          <w:szCs w:val="32"/>
          <w:u w:val="none" w:color="auto"/>
          <w:shd w:val="clear" w:fill="auto"/>
        </w:rPr>
        <w:t>设施、信息和现场组织服务，承担县级政务服务和公共资源交易服务平台建设和现场管理</w:t>
      </w:r>
      <w:r>
        <w:rPr>
          <w:rStyle w:val="37"/>
          <w:rFonts w:hint="default" w:ascii="仿宋_GB2312" w:hAnsi="仿宋_GB2312" w:eastAsia="仿宋_GB2312" w:cs="仿宋_GB2312"/>
          <w:szCs w:val="32"/>
          <w:u w:val="none" w:color="auto"/>
          <w:shd w:val="clear" w:fill="auto"/>
        </w:rPr>
        <w:t>。</w:t>
      </w:r>
    </w:p>
    <w:p>
      <w:pPr>
        <w:spacing w:line="595" w:lineRule="exact"/>
        <w:ind w:firstLine="640" w:firstLineChars="200"/>
        <w:jc w:val="left"/>
        <w:rPr>
          <w:rStyle w:val="37"/>
          <w:rFonts w:hint="default" w:ascii="仿宋_GB2312" w:hAnsi="仿宋_GB2312" w:eastAsia="仿宋_GB2312" w:cs="仿宋_GB2312"/>
          <w:szCs w:val="32"/>
          <w:u w:val="none" w:color="auto"/>
          <w:shd w:val="clear" w:fill="auto"/>
        </w:rPr>
      </w:pPr>
      <w:r>
        <w:rPr>
          <w:rStyle w:val="37"/>
          <w:rFonts w:hint="default" w:ascii="仿宋_GB2312" w:hAnsi="仿宋_GB2312" w:eastAsia="仿宋_GB2312" w:cs="仿宋_GB2312"/>
          <w:szCs w:val="32"/>
          <w:u w:val="none" w:color="auto"/>
          <w:shd w:val="clear" w:fill="auto"/>
        </w:rPr>
        <w:t>（3）按规定制定县级政务服务和公共资源交易现场管理规章制度、</w:t>
      </w:r>
      <w:r>
        <w:rPr>
          <w:rFonts w:hint="eastAsia" w:ascii="仿宋_GB2312" w:hAnsi="仿宋_GB2312" w:eastAsia="仿宋_GB2312" w:cs="仿宋_GB2312"/>
          <w:sz w:val="32"/>
          <w:szCs w:val="32"/>
          <w:u w:val="none" w:color="auto"/>
          <w:shd w:val="clear" w:fill="auto"/>
        </w:rPr>
        <w:t>服务规范和工作流程并组织实施，推行政务服务和公共资源交易服务标准化</w:t>
      </w:r>
      <w:r>
        <w:rPr>
          <w:u w:val="none" w:color="auto"/>
          <w:shd w:val="clear" w:fill="auto"/>
        </w:rPr>
        <w:t>；</w:t>
      </w:r>
      <w:r>
        <w:rPr>
          <w:rFonts w:hint="eastAsia" w:ascii="仿宋_GB2312" w:hAnsi="仿宋_GB2312" w:eastAsia="仿宋_GB2312" w:cs="仿宋_GB2312"/>
          <w:sz w:val="32"/>
          <w:szCs w:val="32"/>
          <w:u w:val="none" w:color="auto"/>
          <w:shd w:val="clear" w:fill="auto"/>
        </w:rPr>
        <w:t>组织开展县级平台并联审批协调服务</w:t>
      </w:r>
      <w:r>
        <w:rPr>
          <w:u w:val="none" w:color="auto"/>
          <w:shd w:val="clear" w:fill="auto"/>
        </w:rPr>
        <w:t>；</w:t>
      </w:r>
      <w:r>
        <w:rPr>
          <w:rFonts w:hint="eastAsia" w:ascii="仿宋_GB2312" w:hAnsi="仿宋_GB2312" w:eastAsia="仿宋_GB2312" w:cs="仿宋_GB2312"/>
          <w:sz w:val="32"/>
          <w:szCs w:val="32"/>
          <w:u w:val="none" w:color="auto"/>
          <w:shd w:val="clear" w:fill="auto"/>
        </w:rPr>
        <w:t>对县直各部门</w:t>
      </w:r>
      <w:r>
        <w:rPr>
          <w:u w:val="none" w:color="auto"/>
          <w:shd w:val="clear" w:fill="auto"/>
        </w:rPr>
        <w:t>（</w:t>
      </w:r>
      <w:r>
        <w:rPr>
          <w:rFonts w:hint="eastAsia" w:ascii="仿宋_GB2312" w:hAnsi="仿宋_GB2312" w:eastAsia="仿宋_GB2312" w:cs="仿宋_GB2312"/>
          <w:sz w:val="32"/>
          <w:szCs w:val="32"/>
          <w:u w:val="none" w:color="auto"/>
          <w:shd w:val="clear" w:fill="auto"/>
        </w:rPr>
        <w:t>单位</w:t>
      </w:r>
      <w:r>
        <w:rPr>
          <w:u w:val="none" w:color="auto"/>
          <w:shd w:val="clear" w:fill="auto"/>
        </w:rPr>
        <w:t>）</w:t>
      </w:r>
      <w:r>
        <w:rPr>
          <w:rFonts w:hint="eastAsia" w:ascii="仿宋_GB2312" w:hAnsi="仿宋_GB2312" w:eastAsia="仿宋_GB2312" w:cs="仿宋_GB2312"/>
          <w:sz w:val="32"/>
          <w:szCs w:val="32"/>
          <w:u w:val="none" w:color="auto"/>
          <w:shd w:val="clear" w:fill="auto"/>
        </w:rPr>
        <w:t>派驻的窗口人员进行现场监督管理、实施考核，对公共资源项目、农村产权交易项目现场交易机构及人员进行现场监督管理、实施评价。</w:t>
      </w:r>
    </w:p>
    <w:p>
      <w:pPr>
        <w:spacing w:line="595" w:lineRule="exact"/>
        <w:ind w:firstLine="640" w:firstLineChars="200"/>
        <w:jc w:val="left"/>
        <w:rPr>
          <w:rStyle w:val="37"/>
          <w:rFonts w:hint="default" w:ascii="仿宋_GB2312" w:hAnsi="仿宋_GB2312" w:eastAsia="仿宋_GB2312" w:cs="仿宋_GB2312"/>
          <w:szCs w:val="32"/>
          <w:u w:val="none" w:color="auto"/>
          <w:shd w:val="clear" w:fill="auto"/>
        </w:rPr>
      </w:pPr>
      <w:r>
        <w:rPr>
          <w:rStyle w:val="37"/>
          <w:rFonts w:hint="default" w:ascii="仿宋_GB2312" w:hAnsi="仿宋_GB2312" w:eastAsia="仿宋_GB2312" w:cs="仿宋_GB2312"/>
          <w:szCs w:val="32"/>
          <w:u w:val="none" w:color="auto"/>
          <w:shd w:val="clear" w:fill="auto"/>
        </w:rPr>
        <w:t>（4）按有关规定查验参与</w:t>
      </w:r>
      <w:r>
        <w:rPr>
          <w:rFonts w:hint="eastAsia" w:ascii="仿宋_GB2312" w:hAnsi="仿宋_GB2312" w:eastAsia="仿宋_GB2312" w:cs="仿宋_GB2312"/>
          <w:sz w:val="32"/>
          <w:szCs w:val="32"/>
          <w:u w:val="none" w:color="auto"/>
          <w:shd w:val="clear" w:fill="auto"/>
        </w:rPr>
        <w:t>公共资源交易活动各方主体资格和进场交易项目相关手续</w:t>
      </w:r>
      <w:r>
        <w:rPr>
          <w:u w:val="none" w:color="auto"/>
          <w:shd w:val="clear" w:fill="auto"/>
        </w:rPr>
        <w:t>；</w:t>
      </w:r>
      <w:r>
        <w:rPr>
          <w:rFonts w:hint="eastAsia" w:ascii="仿宋_GB2312" w:hAnsi="仿宋_GB2312" w:eastAsia="仿宋_GB2312" w:cs="仿宋_GB2312"/>
          <w:sz w:val="32"/>
          <w:szCs w:val="32"/>
          <w:u w:val="none" w:color="auto"/>
          <w:shd w:val="clear" w:fill="auto"/>
        </w:rPr>
        <w:t>负责对进入县级交易服务中心的政府采购、工程建设项目招投标、国有产权交易、矿业权出</w:t>
      </w:r>
      <w:r>
        <w:rPr>
          <w:u w:val="none" w:color="auto"/>
          <w:shd w:val="clear" w:fill="auto"/>
        </w:rPr>
        <w:t>（</w:t>
      </w:r>
      <w:r>
        <w:rPr>
          <w:rFonts w:hint="eastAsia" w:ascii="仿宋_GB2312" w:hAnsi="仿宋_GB2312" w:eastAsia="仿宋_GB2312" w:cs="仿宋_GB2312"/>
          <w:sz w:val="32"/>
          <w:szCs w:val="32"/>
          <w:u w:val="none" w:color="auto"/>
          <w:shd w:val="clear" w:fill="auto"/>
        </w:rPr>
        <w:t>转</w:t>
      </w:r>
      <w:r>
        <w:rPr>
          <w:u w:val="none" w:color="auto"/>
          <w:shd w:val="clear" w:fill="auto"/>
        </w:rPr>
        <w:t>）</w:t>
      </w:r>
      <w:r>
        <w:rPr>
          <w:rFonts w:hint="eastAsia" w:ascii="仿宋_GB2312" w:hAnsi="仿宋_GB2312" w:eastAsia="仿宋_GB2312" w:cs="仿宋_GB2312"/>
          <w:sz w:val="32"/>
          <w:szCs w:val="32"/>
          <w:u w:val="none" w:color="auto"/>
          <w:shd w:val="clear" w:fill="auto"/>
        </w:rPr>
        <w:t>让、特许经营权出</w:t>
      </w:r>
      <w:r>
        <w:rPr>
          <w:u w:val="none" w:color="auto"/>
          <w:shd w:val="clear" w:fill="auto"/>
        </w:rPr>
        <w:t>（</w:t>
      </w:r>
      <w:r>
        <w:rPr>
          <w:rFonts w:hint="eastAsia" w:ascii="仿宋_GB2312" w:hAnsi="仿宋_GB2312" w:eastAsia="仿宋_GB2312" w:cs="仿宋_GB2312"/>
          <w:sz w:val="32"/>
          <w:szCs w:val="32"/>
          <w:u w:val="none" w:color="auto"/>
          <w:shd w:val="clear" w:fill="auto"/>
        </w:rPr>
        <w:t>转</w:t>
      </w:r>
      <w:r>
        <w:rPr>
          <w:u w:val="none" w:color="auto"/>
          <w:shd w:val="clear" w:fill="auto"/>
        </w:rPr>
        <w:t>）</w:t>
      </w:r>
      <w:r>
        <w:rPr>
          <w:rFonts w:hint="eastAsia" w:ascii="仿宋_GB2312" w:hAnsi="仿宋_GB2312" w:eastAsia="仿宋_GB2312" w:cs="仿宋_GB2312"/>
          <w:sz w:val="32"/>
          <w:szCs w:val="32"/>
          <w:u w:val="none" w:color="auto"/>
          <w:shd w:val="clear" w:fill="auto"/>
        </w:rPr>
        <w:t>让等公共资源交易和农村产权交易提供现场管理和服务</w:t>
      </w:r>
      <w:r>
        <w:rPr>
          <w:u w:val="none" w:color="auto"/>
          <w:shd w:val="clear" w:fill="auto"/>
        </w:rPr>
        <w:t>；</w:t>
      </w:r>
      <w:r>
        <w:rPr>
          <w:rFonts w:hint="eastAsia" w:ascii="仿宋_GB2312" w:hAnsi="仿宋_GB2312" w:eastAsia="仿宋_GB2312" w:cs="仿宋_GB2312"/>
          <w:sz w:val="32"/>
          <w:szCs w:val="32"/>
          <w:u w:val="none" w:color="auto"/>
          <w:shd w:val="clear" w:fill="auto"/>
        </w:rPr>
        <w:t>受委托依法承担有关公共资源项目交易服务工作。</w:t>
      </w:r>
    </w:p>
    <w:p>
      <w:pPr>
        <w:spacing w:line="595" w:lineRule="exact"/>
        <w:ind w:firstLine="640" w:firstLineChars="200"/>
        <w:jc w:val="left"/>
        <w:rPr>
          <w:rStyle w:val="37"/>
          <w:rFonts w:hint="default" w:ascii="仿宋_GB2312" w:hAnsi="仿宋_GB2312" w:eastAsia="仿宋_GB2312" w:cs="仿宋_GB2312"/>
          <w:szCs w:val="32"/>
          <w:u w:val="none" w:color="auto"/>
          <w:shd w:val="clear" w:fill="auto"/>
        </w:rPr>
      </w:pPr>
      <w:r>
        <w:rPr>
          <w:rStyle w:val="37"/>
          <w:rFonts w:hint="default" w:ascii="仿宋_GB2312" w:hAnsi="仿宋_GB2312" w:eastAsia="仿宋_GB2312" w:cs="仿宋_GB2312"/>
          <w:szCs w:val="32"/>
          <w:u w:val="none" w:color="auto"/>
          <w:shd w:val="clear" w:fill="auto"/>
        </w:rPr>
        <w:t>（5）参与</w:t>
      </w:r>
      <w:r>
        <w:rPr>
          <w:rFonts w:hint="eastAsia" w:ascii="仿宋_GB2312" w:hAnsi="仿宋_GB2312" w:eastAsia="仿宋_GB2312" w:cs="仿宋_GB2312"/>
          <w:sz w:val="32"/>
          <w:szCs w:val="32"/>
          <w:u w:val="none" w:color="auto"/>
          <w:shd w:val="clear" w:fill="auto"/>
        </w:rPr>
        <w:t>全县进入政务服务和公共资源交易服务系统的电子化交易系统</w:t>
      </w:r>
      <w:r>
        <w:rPr>
          <w:rStyle w:val="37"/>
          <w:rFonts w:hint="default" w:ascii="仿宋_GB2312" w:hAnsi="仿宋_GB2312" w:eastAsia="仿宋_GB2312" w:cs="仿宋_GB2312"/>
          <w:szCs w:val="32"/>
          <w:u w:val="none" w:color="auto"/>
          <w:shd w:val="clear" w:fill="auto"/>
        </w:rPr>
        <w:t>、</w:t>
      </w:r>
      <w:r>
        <w:rPr>
          <w:rFonts w:hint="eastAsia" w:ascii="仿宋_GB2312" w:hAnsi="仿宋_GB2312" w:eastAsia="仿宋_GB2312" w:cs="仿宋_GB2312"/>
          <w:sz w:val="32"/>
          <w:szCs w:val="32"/>
          <w:u w:val="none" w:color="auto"/>
          <w:shd w:val="clear" w:fill="auto"/>
        </w:rPr>
        <w:t>信用评价体系和中介机构库等的建设管理工作</w:t>
      </w:r>
      <w:r>
        <w:rPr>
          <w:u w:val="none" w:color="auto"/>
          <w:shd w:val="clear" w:fill="auto"/>
        </w:rPr>
        <w:t>；</w:t>
      </w:r>
      <w:r>
        <w:rPr>
          <w:rFonts w:hint="eastAsia" w:ascii="仿宋_GB2312" w:hAnsi="仿宋_GB2312" w:eastAsia="仿宋_GB2312" w:cs="仿宋_GB2312"/>
          <w:sz w:val="32"/>
          <w:szCs w:val="32"/>
          <w:u w:val="none" w:color="auto"/>
          <w:shd w:val="clear" w:fill="auto"/>
        </w:rPr>
        <w:t>建立公共资源交易从业者现场行为公开制度，开展场内信用信息记录、评价并对外发布。</w:t>
      </w:r>
    </w:p>
    <w:p>
      <w:pPr>
        <w:spacing w:line="595" w:lineRule="exact"/>
        <w:ind w:firstLine="640" w:firstLineChars="200"/>
        <w:jc w:val="left"/>
        <w:rPr>
          <w:rStyle w:val="37"/>
          <w:rFonts w:hint="default" w:ascii="仿宋_GB2312" w:hAnsi="仿宋_GB2312" w:eastAsia="仿宋_GB2312" w:cs="仿宋_GB2312"/>
          <w:szCs w:val="32"/>
          <w:u w:val="none" w:color="auto"/>
          <w:shd w:val="clear" w:fill="auto"/>
        </w:rPr>
      </w:pPr>
      <w:r>
        <w:rPr>
          <w:rStyle w:val="37"/>
          <w:rFonts w:hint="default" w:ascii="仿宋_GB2312" w:hAnsi="仿宋_GB2312" w:eastAsia="仿宋_GB2312" w:cs="仿宋_GB2312"/>
          <w:szCs w:val="32"/>
          <w:u w:val="none" w:color="auto"/>
          <w:shd w:val="clear" w:fill="auto"/>
        </w:rPr>
        <w:t>（6）参与</w:t>
      </w:r>
      <w:r>
        <w:rPr>
          <w:rFonts w:hint="eastAsia" w:ascii="仿宋_GB2312" w:hAnsi="仿宋_GB2312" w:eastAsia="仿宋_GB2312" w:cs="仿宋_GB2312"/>
          <w:sz w:val="32"/>
          <w:szCs w:val="32"/>
          <w:u w:val="none" w:color="auto"/>
          <w:shd w:val="clear" w:fill="auto"/>
        </w:rPr>
        <w:t>对县直部门</w:t>
      </w:r>
      <w:r>
        <w:rPr>
          <w:u w:val="none" w:color="auto"/>
          <w:shd w:val="clear" w:fill="auto"/>
        </w:rPr>
        <w:t>（</w:t>
      </w:r>
      <w:r>
        <w:rPr>
          <w:rFonts w:hint="eastAsia" w:ascii="仿宋_GB2312" w:hAnsi="仿宋_GB2312" w:eastAsia="仿宋_GB2312" w:cs="仿宋_GB2312"/>
          <w:sz w:val="32"/>
          <w:szCs w:val="32"/>
          <w:u w:val="none" w:color="auto"/>
          <w:shd w:val="clear" w:fill="auto"/>
        </w:rPr>
        <w:t>单位</w:t>
      </w:r>
      <w:r>
        <w:rPr>
          <w:u w:val="none" w:color="auto"/>
          <w:shd w:val="clear" w:fill="auto"/>
        </w:rPr>
        <w:t>）</w:t>
      </w:r>
      <w:r>
        <w:rPr>
          <w:rFonts w:hint="eastAsia" w:ascii="仿宋_GB2312" w:hAnsi="仿宋_GB2312" w:eastAsia="仿宋_GB2312" w:cs="仿宋_GB2312"/>
          <w:sz w:val="32"/>
          <w:szCs w:val="32"/>
          <w:u w:val="none" w:color="auto"/>
          <w:shd w:val="clear" w:fill="auto"/>
        </w:rPr>
        <w:t>行政审批制度改革情况、政务服务开展情况和公共资源交易综合效益评价、评估工作，为相关行业部门监管提供协助。</w:t>
      </w:r>
    </w:p>
    <w:p>
      <w:pPr>
        <w:spacing w:line="595" w:lineRule="exact"/>
        <w:ind w:firstLine="640" w:firstLineChars="200"/>
        <w:jc w:val="left"/>
        <w:rPr>
          <w:rStyle w:val="37"/>
          <w:rFonts w:hint="default" w:ascii="仿宋_GB2312" w:hAnsi="仿宋_GB2312" w:eastAsia="仿宋_GB2312" w:cs="仿宋_GB2312"/>
          <w:szCs w:val="32"/>
          <w:u w:val="none" w:color="auto"/>
          <w:shd w:val="clear" w:fill="auto"/>
        </w:rPr>
      </w:pPr>
      <w:r>
        <w:rPr>
          <w:rStyle w:val="37"/>
          <w:rFonts w:hint="default" w:ascii="仿宋_GB2312" w:hAnsi="仿宋_GB2312" w:eastAsia="仿宋_GB2312" w:cs="仿宋_GB2312"/>
          <w:szCs w:val="32"/>
          <w:u w:val="none" w:color="auto"/>
          <w:shd w:val="clear" w:fill="auto"/>
        </w:rPr>
        <w:t>（7）对乡镇</w:t>
      </w:r>
      <w:r>
        <w:rPr>
          <w:rFonts w:hint="eastAsia" w:ascii="仿宋_GB2312" w:hAnsi="仿宋_GB2312" w:eastAsia="仿宋_GB2312" w:cs="仿宋_GB2312"/>
          <w:sz w:val="32"/>
          <w:szCs w:val="32"/>
          <w:u w:val="none" w:color="auto"/>
          <w:shd w:val="clear" w:fill="auto"/>
        </w:rPr>
        <w:t>政务服务和公共资源交易服务机构进行业务指导，参</w:t>
      </w:r>
      <w:r>
        <w:rPr>
          <w:rStyle w:val="37"/>
          <w:rFonts w:hint="default" w:ascii="仿宋_GB2312" w:hAnsi="仿宋_GB2312" w:eastAsia="仿宋_GB2312" w:cs="仿宋_GB2312"/>
          <w:szCs w:val="32"/>
          <w:u w:val="none" w:color="auto"/>
          <w:shd w:val="clear" w:fill="auto"/>
        </w:rPr>
        <w:t>与</w:t>
      </w:r>
      <w:r>
        <w:rPr>
          <w:rFonts w:hint="eastAsia" w:ascii="仿宋_GB2312" w:hAnsi="仿宋_GB2312" w:eastAsia="仿宋_GB2312" w:cs="仿宋_GB2312"/>
          <w:sz w:val="32"/>
          <w:szCs w:val="32"/>
          <w:u w:val="none" w:color="auto"/>
          <w:shd w:val="clear" w:fill="auto"/>
        </w:rPr>
        <w:t>相关业务工作的调研和培训</w:t>
      </w:r>
      <w:r>
        <w:rPr>
          <w:rStyle w:val="37"/>
          <w:rFonts w:hint="default" w:ascii="仿宋_GB2312" w:hAnsi="仿宋_GB2312" w:eastAsia="仿宋_GB2312" w:cs="仿宋_GB2312"/>
          <w:szCs w:val="32"/>
          <w:u w:val="none" w:color="auto"/>
          <w:shd w:val="clear" w:fill="auto"/>
        </w:rPr>
        <w:t>。</w:t>
      </w:r>
    </w:p>
    <w:p>
      <w:pPr>
        <w:spacing w:line="595" w:lineRule="exact"/>
        <w:ind w:firstLine="640" w:firstLineChars="200"/>
        <w:jc w:val="left"/>
        <w:rPr>
          <w:rStyle w:val="37"/>
          <w:rFonts w:hint="default" w:ascii="仿宋_GB2312" w:hAnsi="仿宋_GB2312" w:eastAsia="仿宋_GB2312" w:cs="仿宋_GB2312"/>
          <w:szCs w:val="32"/>
          <w:u w:val="none" w:color="auto"/>
          <w:shd w:val="clear" w:fill="auto"/>
        </w:rPr>
      </w:pPr>
      <w:r>
        <w:rPr>
          <w:rStyle w:val="37"/>
          <w:rFonts w:hint="default" w:ascii="仿宋_GB2312" w:hAnsi="仿宋_GB2312" w:eastAsia="仿宋_GB2312" w:cs="仿宋_GB2312"/>
          <w:szCs w:val="32"/>
          <w:u w:val="none" w:color="auto"/>
          <w:shd w:val="clear" w:fill="auto"/>
        </w:rPr>
        <w:t>（8）负责按规定实施现场秩序管理和监督工作，记录、</w:t>
      </w:r>
      <w:r>
        <w:rPr>
          <w:rFonts w:hint="eastAsia" w:ascii="仿宋_GB2312" w:hAnsi="仿宋_GB2312" w:eastAsia="仿宋_GB2312" w:cs="仿宋_GB2312"/>
          <w:sz w:val="32"/>
          <w:szCs w:val="32"/>
          <w:u w:val="none" w:color="auto"/>
          <w:shd w:val="clear" w:fill="auto"/>
        </w:rPr>
        <w:t>制止违反现场管理制度的行为</w:t>
      </w:r>
      <w:r>
        <w:rPr>
          <w:rStyle w:val="37"/>
          <w:rFonts w:hint="default" w:ascii="仿宋_GB2312" w:hAnsi="仿宋_GB2312" w:eastAsia="仿宋_GB2312" w:cs="仿宋_GB2312"/>
          <w:szCs w:val="32"/>
          <w:u w:val="none" w:color="auto"/>
          <w:shd w:val="clear" w:fill="auto"/>
        </w:rPr>
        <w:t>。</w:t>
      </w:r>
    </w:p>
    <w:p>
      <w:pPr>
        <w:spacing w:line="595" w:lineRule="exact"/>
        <w:ind w:firstLine="640" w:firstLineChars="200"/>
        <w:jc w:val="left"/>
        <w:rPr>
          <w:rStyle w:val="37"/>
          <w:rFonts w:hint="default" w:ascii="仿宋_GB2312" w:hAnsi="仿宋_GB2312" w:eastAsia="仿宋_GB2312" w:cs="仿宋_GB2312"/>
          <w:szCs w:val="32"/>
          <w:u w:val="none" w:color="auto"/>
          <w:shd w:val="clear" w:fill="auto"/>
        </w:rPr>
      </w:pPr>
      <w:r>
        <w:rPr>
          <w:rStyle w:val="37"/>
          <w:rFonts w:hint="default" w:ascii="仿宋_GB2312" w:hAnsi="仿宋_GB2312" w:eastAsia="仿宋_GB2312" w:cs="仿宋_GB2312"/>
          <w:szCs w:val="32"/>
          <w:u w:val="none" w:color="auto"/>
          <w:shd w:val="clear" w:fill="auto"/>
        </w:rPr>
        <w:t>（9）指导、</w:t>
      </w:r>
      <w:r>
        <w:rPr>
          <w:rFonts w:hint="eastAsia" w:ascii="仿宋_GB2312" w:hAnsi="仿宋_GB2312" w:eastAsia="仿宋_GB2312" w:cs="仿宋_GB2312"/>
          <w:sz w:val="32"/>
          <w:szCs w:val="32"/>
          <w:u w:val="none" w:color="auto"/>
          <w:shd w:val="clear" w:fill="auto"/>
        </w:rPr>
        <w:t>协调乡镇农村产权交易平台建设，搭建农村产权交易信息平台，进行业务指导，牵头制定服务标准，建立农村产权交易信用库</w:t>
      </w:r>
      <w:r>
        <w:rPr>
          <w:u w:val="none" w:color="auto"/>
          <w:shd w:val="clear" w:fill="auto"/>
        </w:rPr>
        <w:t>；</w:t>
      </w:r>
      <w:r>
        <w:rPr>
          <w:rFonts w:hint="eastAsia" w:ascii="仿宋_GB2312" w:hAnsi="仿宋_GB2312" w:eastAsia="仿宋_GB2312" w:cs="仿宋_GB2312"/>
          <w:sz w:val="32"/>
          <w:szCs w:val="32"/>
          <w:u w:val="none" w:color="auto"/>
          <w:shd w:val="clear" w:fill="auto"/>
        </w:rPr>
        <w:t>开展农村产权交易业务办理等相关工作。</w:t>
      </w:r>
    </w:p>
    <w:p>
      <w:pPr>
        <w:widowControl/>
        <w:adjustRightInd w:val="0"/>
        <w:snapToGrid w:val="0"/>
        <w:spacing w:line="580" w:lineRule="exact"/>
        <w:ind w:firstLine="640" w:firstLineChars="200"/>
        <w:contextualSpacing/>
        <w:jc w:val="left"/>
        <w:rPr>
          <w:rFonts w:ascii="仿宋_GB2312" w:hAnsi="宋体" w:cs="宋体"/>
          <w:color w:val="000000"/>
          <w:kern w:val="0"/>
          <w:szCs w:val="32"/>
          <w:u w:val="none" w:color="auto"/>
          <w:shd w:val="clear" w:color="auto" w:fill="auto"/>
          <w:lang w:val="zh-CN"/>
        </w:rPr>
      </w:pPr>
      <w:r>
        <w:rPr>
          <w:rStyle w:val="37"/>
          <w:rFonts w:hint="default" w:ascii="仿宋_GB2312" w:hAnsi="仿宋_GB2312" w:eastAsia="仿宋_GB2312" w:cs="仿宋_GB2312"/>
          <w:szCs w:val="32"/>
          <w:u w:val="none" w:color="auto"/>
          <w:shd w:val="clear" w:fill="auto"/>
        </w:rPr>
        <w:t>（10）承办县委、</w:t>
      </w:r>
      <w:r>
        <w:rPr>
          <w:rFonts w:hint="eastAsia" w:ascii="仿宋_GB2312" w:hAnsi="仿宋_GB2312" w:eastAsia="仿宋_GB2312" w:cs="仿宋_GB2312"/>
          <w:sz w:val="32"/>
          <w:szCs w:val="32"/>
          <w:u w:val="none" w:color="auto"/>
          <w:shd w:val="clear" w:fill="auto"/>
        </w:rPr>
        <w:t>县政府交办及有关部门委托办理的其他事项</w:t>
      </w:r>
    </w:p>
    <w:p>
      <w:pPr>
        <w:spacing w:line="595" w:lineRule="exact"/>
        <w:ind w:firstLine="640" w:firstLineChars="200"/>
        <w:jc w:val="left"/>
        <w:rPr>
          <w:rFonts w:ascii="仿宋_GB2312" w:hAnsi="宋体" w:eastAsia="仿宋_GB2312" w:cs="宋体"/>
          <w:color w:val="000000"/>
          <w:kern w:val="0"/>
          <w:sz w:val="32"/>
          <w:szCs w:val="32"/>
          <w:u w:val="none" w:color="auto"/>
          <w:shd w:val="clear" w:color="auto" w:fill="auto"/>
          <w:lang w:val="zh-CN"/>
        </w:rPr>
      </w:pPr>
      <w:r>
        <w:rPr>
          <w:rFonts w:hint="eastAsia" w:ascii="仿宋_GB2312" w:hAnsi="宋体" w:eastAsia="仿宋_GB2312" w:cs="宋体"/>
          <w:color w:val="000000"/>
          <w:kern w:val="0"/>
          <w:sz w:val="32"/>
          <w:szCs w:val="32"/>
          <w:u w:val="none" w:color="auto"/>
          <w:shd w:val="clear" w:color="auto" w:fill="auto"/>
          <w:lang w:val="zh-CN"/>
        </w:rPr>
        <w:t>（三）人员概况。</w:t>
      </w:r>
    </w:p>
    <w:p>
      <w:pPr>
        <w:spacing w:line="595" w:lineRule="exact"/>
        <w:ind w:firstLine="640" w:firstLineChars="200"/>
        <w:jc w:val="left"/>
        <w:rPr>
          <w:rStyle w:val="37"/>
          <w:rFonts w:hint="default" w:ascii="仿宋_GB2312" w:hAnsi="仿宋_GB2312" w:eastAsia="仿宋_GB2312" w:cs="仿宋_GB2312"/>
          <w:szCs w:val="32"/>
          <w:u w:val="none" w:color="auto"/>
          <w:shd w:val="clear" w:fill="auto"/>
        </w:rPr>
      </w:pPr>
      <w:r>
        <w:rPr>
          <w:rStyle w:val="37"/>
          <w:rFonts w:hint="default" w:ascii="仿宋_GB2312" w:hAnsi="仿宋_GB2312" w:eastAsia="仿宋_GB2312" w:cs="仿宋_GB2312"/>
          <w:szCs w:val="32"/>
          <w:u w:val="none" w:color="auto"/>
          <w:shd w:val="clear" w:fill="auto"/>
        </w:rPr>
        <w:t>年末</w:t>
      </w:r>
      <w:r>
        <w:rPr>
          <w:rFonts w:hint="eastAsia" w:ascii="仿宋_GB2312" w:hAnsi="仿宋_GB2312" w:eastAsia="仿宋_GB2312" w:cs="仿宋_GB2312"/>
          <w:sz w:val="32"/>
          <w:szCs w:val="32"/>
          <w:u w:val="none" w:color="auto"/>
          <w:shd w:val="clear" w:fill="auto"/>
        </w:rPr>
        <w:t>共有职工27人。</w:t>
      </w:r>
      <w:r>
        <w:rPr>
          <w:rFonts w:hint="eastAsia" w:ascii="仿宋_GB2312" w:hAnsi="仿宋_GB2312" w:eastAsia="仿宋_GB2312" w:cs="仿宋_GB2312"/>
          <w:sz w:val="32"/>
          <w:szCs w:val="32"/>
          <w:u w:val="none" w:color="auto"/>
          <w:shd w:val="clear" w:fill="auto"/>
          <w:lang w:eastAsia="zh-CN"/>
        </w:rPr>
        <w:t>截至</w:t>
      </w:r>
      <w:r>
        <w:rPr>
          <w:rFonts w:hint="eastAsia" w:ascii="仿宋_GB2312" w:hAnsi="仿宋_GB2312" w:eastAsia="仿宋_GB2312" w:cs="仿宋_GB2312"/>
          <w:sz w:val="32"/>
          <w:szCs w:val="32"/>
          <w:u w:val="none" w:color="auto"/>
          <w:shd w:val="clear" w:fill="auto"/>
        </w:rPr>
        <w:t>2020年底，县政务服务和交易中心在编事业岗位27人，实际在职人员27人。</w:t>
      </w:r>
    </w:p>
    <w:p>
      <w:pPr>
        <w:spacing w:line="595" w:lineRule="exact"/>
        <w:ind w:firstLine="640" w:firstLineChars="200"/>
        <w:jc w:val="left"/>
        <w:rPr>
          <w:rFonts w:ascii="仿宋_GB2312" w:hAnsi="宋体" w:cs="宋体"/>
          <w:color w:val="000000"/>
          <w:kern w:val="0"/>
          <w:szCs w:val="32"/>
          <w:u w:val="none" w:color="auto"/>
          <w:shd w:val="clear" w:color="auto" w:fill="auto"/>
          <w:lang w:val="zh-CN"/>
        </w:rPr>
      </w:pPr>
      <w:r>
        <w:rPr>
          <w:rStyle w:val="37"/>
          <w:rFonts w:hint="default" w:ascii="仿宋_GB2312" w:hAnsi="仿宋_GB2312" w:eastAsia="仿宋_GB2312" w:cs="仿宋_GB2312"/>
          <w:szCs w:val="32"/>
          <w:u w:val="none" w:color="auto"/>
          <w:shd w:val="clear" w:fill="auto"/>
        </w:rPr>
        <w:t>2021</w:t>
      </w:r>
      <w:r>
        <w:rPr>
          <w:rStyle w:val="37"/>
          <w:rFonts w:hint="eastAsia" w:ascii="仿宋_GB2312" w:hAnsi="仿宋_GB2312" w:eastAsia="仿宋_GB2312" w:cs="仿宋_GB2312"/>
          <w:szCs w:val="32"/>
          <w:u w:val="none" w:color="auto"/>
          <w:shd w:val="clear" w:fill="auto"/>
          <w:lang w:val="en-US" w:eastAsia="zh-CN"/>
        </w:rPr>
        <w:t>年</w:t>
      </w:r>
      <w:r>
        <w:rPr>
          <w:rStyle w:val="37"/>
          <w:rFonts w:hint="default" w:ascii="仿宋_GB2312" w:hAnsi="仿宋_GB2312" w:eastAsia="仿宋_GB2312" w:cs="仿宋_GB2312"/>
          <w:szCs w:val="32"/>
          <w:u w:val="none" w:color="auto"/>
          <w:shd w:val="clear" w:fill="auto"/>
        </w:rPr>
        <w:t>使用</w:t>
      </w:r>
      <w:r>
        <w:rPr>
          <w:rFonts w:hint="eastAsia" w:ascii="仿宋_GB2312" w:hAnsi="仿宋_GB2312" w:eastAsia="仿宋_GB2312" w:cs="仿宋_GB2312"/>
          <w:sz w:val="32"/>
          <w:szCs w:val="32"/>
          <w:u w:val="none" w:color="auto"/>
          <w:shd w:val="clear" w:fill="auto"/>
        </w:rPr>
        <w:t>财政资金绩效目标自评结果：</w:t>
      </w:r>
      <w:r>
        <w:rPr>
          <w:rStyle w:val="37"/>
          <w:rFonts w:hint="default" w:ascii="仿宋_GB2312" w:hAnsi="仿宋_GB2312" w:cs="仿宋_GB2312"/>
          <w:szCs w:val="32"/>
          <w:u w:val="none" w:color="auto"/>
          <w:shd w:val="clear" w:fill="auto"/>
        </w:rPr>
        <w:t>98</w:t>
      </w:r>
      <w:r>
        <w:rPr>
          <w:rStyle w:val="37"/>
          <w:rFonts w:hint="default" w:ascii="仿宋_GB2312" w:hAnsi="仿宋_GB2312" w:eastAsia="仿宋_GB2312" w:cs="仿宋_GB2312"/>
          <w:szCs w:val="32"/>
          <w:u w:val="none" w:color="auto"/>
          <w:shd w:val="clear" w:fill="auto"/>
        </w:rPr>
        <w:t>分。</w:t>
      </w:r>
    </w:p>
    <w:p>
      <w:pPr>
        <w:widowControl/>
        <w:adjustRightInd w:val="0"/>
        <w:snapToGrid w:val="0"/>
        <w:spacing w:line="580" w:lineRule="exact"/>
        <w:ind w:firstLine="600" w:firstLineChars="200"/>
        <w:contextualSpacing/>
        <w:jc w:val="left"/>
        <w:rPr>
          <w:rFonts w:ascii="黑体" w:hAnsi="宋体" w:eastAsia="黑体" w:cs="宋体"/>
          <w:color w:val="000000"/>
          <w:kern w:val="0"/>
          <w:szCs w:val="32"/>
          <w:u w:val="none" w:color="auto"/>
          <w:shd w:val="clear" w:color="auto" w:fill="auto"/>
        </w:rPr>
      </w:pPr>
      <w:r>
        <w:rPr>
          <w:rFonts w:hint="eastAsia" w:ascii="黑体" w:hAnsi="宋体" w:eastAsia="黑体" w:cs="宋体"/>
          <w:color w:val="000000"/>
          <w:kern w:val="0"/>
          <w:sz w:val="30"/>
          <w:szCs w:val="30"/>
          <w:u w:val="none" w:color="auto"/>
          <w:shd w:val="clear" w:color="auto" w:fill="auto"/>
          <w:lang w:val="zh-CN"/>
        </w:rPr>
        <w:t>二、部门财政资金收支情况</w:t>
      </w:r>
    </w:p>
    <w:p>
      <w:pPr>
        <w:spacing w:line="595" w:lineRule="exact"/>
        <w:ind w:left="420" w:leftChars="200"/>
        <w:jc w:val="left"/>
        <w:rPr>
          <w:rFonts w:ascii="仿宋_GB2312" w:hAnsi="仿宋_GB2312" w:eastAsia="仿宋_GB2312" w:cs="仿宋_GB2312"/>
          <w:b/>
          <w:bCs/>
          <w:color w:val="000000"/>
          <w:kern w:val="0"/>
          <w:szCs w:val="32"/>
          <w:u w:val="none" w:color="auto"/>
          <w:shd w:val="clear" w:color="auto" w:fill="auto"/>
          <w:lang w:val="zh-CN"/>
        </w:rPr>
      </w:pPr>
      <w:r>
        <w:rPr>
          <w:rFonts w:hint="eastAsia" w:ascii="仿宋_GB2312" w:hAnsi="仿宋_GB2312" w:eastAsia="仿宋_GB2312" w:cs="仿宋_GB2312"/>
          <w:b/>
          <w:bCs/>
          <w:color w:val="000000"/>
          <w:kern w:val="0"/>
          <w:szCs w:val="32"/>
          <w:u w:val="none" w:color="auto"/>
          <w:shd w:val="clear" w:color="auto" w:fill="auto"/>
          <w:lang w:val="zh-CN"/>
        </w:rPr>
        <w:t>（一）</w:t>
      </w:r>
      <w:r>
        <w:rPr>
          <w:rFonts w:hint="eastAsia" w:ascii="仿宋_GB2312" w:hAnsi="仿宋_GB2312" w:eastAsia="仿宋_GB2312" w:cs="仿宋_GB2312"/>
          <w:b/>
          <w:bCs/>
          <w:color w:val="000000"/>
          <w:kern w:val="0"/>
          <w:sz w:val="30"/>
          <w:szCs w:val="30"/>
          <w:u w:val="none" w:color="auto"/>
          <w:shd w:val="clear" w:color="auto" w:fill="auto"/>
          <w:lang w:val="zh-CN"/>
        </w:rPr>
        <w:t>部门财政资金收入情况。</w:t>
      </w:r>
    </w:p>
    <w:p>
      <w:pPr>
        <w:spacing w:line="595" w:lineRule="exact"/>
        <w:ind w:left="420" w:leftChars="200"/>
        <w:jc w:val="left"/>
        <w:rPr>
          <w:rFonts w:ascii="仿宋_GB2312" w:hAnsi="宋体" w:cs="宋体"/>
          <w:color w:val="000000"/>
          <w:kern w:val="0"/>
          <w:szCs w:val="32"/>
          <w:u w:val="none" w:color="auto"/>
          <w:shd w:val="clear" w:color="auto" w:fill="auto"/>
          <w:lang w:val="zh-CN"/>
        </w:rPr>
      </w:pPr>
      <w:r>
        <w:rPr>
          <w:rFonts w:hint="eastAsia" w:ascii="仿宋_GB2312" w:hAnsi="仿宋_GB2312" w:eastAsia="仿宋_GB2312" w:cs="仿宋_GB2312"/>
          <w:sz w:val="32"/>
          <w:szCs w:val="32"/>
          <w:u w:val="none" w:color="auto"/>
          <w:shd w:val="clear" w:fill="auto"/>
        </w:rPr>
        <w:t>2021年度，我中心共计</w:t>
      </w:r>
      <w:r>
        <w:rPr>
          <w:rFonts w:hint="eastAsia" w:ascii="仿宋_GB2312" w:hAnsi="仿宋_GB2312" w:cs="仿宋_GB2312"/>
          <w:sz w:val="32"/>
          <w:szCs w:val="32"/>
          <w:u w:val="none" w:color="auto"/>
          <w:shd w:val="clear" w:fill="auto"/>
        </w:rPr>
        <w:t>收入</w:t>
      </w:r>
      <w:r>
        <w:rPr>
          <w:rFonts w:hint="eastAsia" w:ascii="仿宋_GB2312" w:hAnsi="仿宋_GB2312" w:eastAsia="仿宋_GB2312" w:cs="仿宋_GB2312"/>
          <w:sz w:val="32"/>
          <w:szCs w:val="32"/>
          <w:u w:val="none" w:color="auto"/>
          <w:shd w:val="clear" w:fill="auto"/>
        </w:rPr>
        <w:t>财政资金</w:t>
      </w:r>
      <w:r>
        <w:rPr>
          <w:rStyle w:val="37"/>
          <w:rFonts w:hint="default" w:ascii="仿宋_GB2312" w:hAnsi="仿宋_GB2312" w:cs="仿宋_GB2312"/>
          <w:szCs w:val="32"/>
          <w:u w:val="none" w:color="auto"/>
          <w:shd w:val="clear" w:fill="auto"/>
        </w:rPr>
        <w:t>594.</w:t>
      </w:r>
      <w:r>
        <w:rPr>
          <w:rFonts w:hint="eastAsia" w:ascii="仿宋_GB2312" w:hAnsi="仿宋_GB2312" w:eastAsia="楷体_GB2312" w:cs="仿宋_GB2312"/>
          <w:sz w:val="32"/>
          <w:szCs w:val="32"/>
          <w:u w:val="none" w:color="auto"/>
          <w:shd w:val="clear" w:fill="auto"/>
        </w:rPr>
        <w:t>7</w:t>
      </w:r>
      <w:r>
        <w:rPr>
          <w:rStyle w:val="37"/>
          <w:rFonts w:hint="default" w:ascii="仿宋_GB2312" w:hAnsi="仿宋_GB2312" w:eastAsia="仿宋_GB2312" w:cs="仿宋_GB2312"/>
          <w:szCs w:val="32"/>
          <w:u w:val="none" w:color="auto"/>
          <w:shd w:val="clear" w:fill="auto"/>
        </w:rPr>
        <w:t>万元</w:t>
      </w:r>
      <w:r>
        <w:rPr>
          <w:rStyle w:val="37"/>
          <w:rFonts w:hint="default" w:ascii="仿宋_GB2312" w:hAnsi="仿宋_GB2312" w:cs="仿宋_GB2312"/>
          <w:szCs w:val="32"/>
          <w:u w:val="none" w:color="auto"/>
          <w:shd w:val="clear" w:fill="auto"/>
        </w:rPr>
        <w:t>。</w:t>
      </w:r>
      <w:r>
        <w:rPr>
          <w:rFonts w:hint="eastAsia" w:ascii="仿宋_GB2312" w:hAnsi="仿宋_GB2312" w:cs="仿宋_GB2312"/>
          <w:sz w:val="32"/>
          <w:szCs w:val="32"/>
          <w:u w:val="none" w:color="auto"/>
          <w:shd w:val="clear" w:fill="auto"/>
        </w:rPr>
        <w:t>其中：一般公共</w:t>
      </w:r>
      <w:r>
        <w:rPr>
          <w:rStyle w:val="37"/>
          <w:rFonts w:hint="default" w:ascii="仿宋_GB2312" w:hAnsi="仿宋_GB2312" w:cs="仿宋_GB2312"/>
          <w:szCs w:val="32"/>
          <w:u w:val="none" w:color="auto"/>
          <w:shd w:val="clear" w:fill="auto"/>
        </w:rPr>
        <w:t>预算</w:t>
      </w:r>
      <w:r>
        <w:rPr>
          <w:rFonts w:hint="eastAsia" w:ascii="仿宋_GB2312" w:hAnsi="仿宋_GB2312" w:cs="仿宋_GB2312"/>
          <w:sz w:val="32"/>
          <w:szCs w:val="32"/>
          <w:u w:val="none" w:color="auto"/>
          <w:shd w:val="clear" w:fill="auto"/>
        </w:rPr>
        <w:t>财政拨款收入</w:t>
      </w:r>
      <w:r>
        <w:rPr>
          <w:rStyle w:val="37"/>
          <w:rFonts w:hint="default" w:ascii="仿宋_GB2312" w:hAnsi="仿宋_GB2312" w:cs="仿宋_GB2312"/>
          <w:szCs w:val="32"/>
          <w:u w:val="none" w:color="auto"/>
          <w:shd w:val="clear" w:fill="auto"/>
        </w:rPr>
        <w:t>352.</w:t>
      </w:r>
      <w:r>
        <w:rPr>
          <w:rFonts w:hint="eastAsia" w:ascii="仿宋_GB2312" w:hAnsi="仿宋_GB2312" w:cs="仿宋_GB2312"/>
          <w:sz w:val="32"/>
          <w:szCs w:val="32"/>
          <w:u w:val="none" w:color="auto"/>
          <w:shd w:val="clear" w:fill="auto"/>
        </w:rPr>
        <w:t>23万元，其他收入242.5万元。</w:t>
      </w:r>
    </w:p>
    <w:p>
      <w:pPr>
        <w:spacing w:line="595" w:lineRule="exact"/>
        <w:ind w:left="420" w:leftChars="200"/>
        <w:jc w:val="left"/>
        <w:rPr>
          <w:rFonts w:ascii="仿宋_GB2312" w:hAnsi="仿宋_GB2312" w:eastAsia="仿宋_GB2312" w:cs="仿宋_GB2312"/>
          <w:b/>
          <w:bCs/>
          <w:color w:val="000000"/>
          <w:kern w:val="0"/>
          <w:sz w:val="30"/>
          <w:szCs w:val="30"/>
          <w:u w:val="none" w:color="auto"/>
          <w:shd w:val="clear" w:color="auto" w:fill="auto"/>
          <w:lang w:val="zh-CN"/>
        </w:rPr>
      </w:pPr>
      <w:r>
        <w:rPr>
          <w:rFonts w:hint="eastAsia" w:ascii="仿宋_GB2312" w:hAnsi="仿宋_GB2312" w:eastAsia="仿宋_GB2312" w:cs="仿宋_GB2312"/>
          <w:b/>
          <w:bCs/>
          <w:color w:val="000000"/>
          <w:kern w:val="0"/>
          <w:sz w:val="30"/>
          <w:szCs w:val="30"/>
          <w:u w:val="none" w:color="auto"/>
          <w:shd w:val="clear" w:color="auto" w:fill="auto"/>
        </w:rPr>
        <w:t>（二）</w:t>
      </w:r>
      <w:r>
        <w:rPr>
          <w:rFonts w:hint="eastAsia" w:ascii="仿宋_GB2312" w:hAnsi="仿宋_GB2312" w:eastAsia="仿宋_GB2312" w:cs="仿宋_GB2312"/>
          <w:b/>
          <w:bCs/>
          <w:color w:val="000000"/>
          <w:kern w:val="0"/>
          <w:sz w:val="30"/>
          <w:szCs w:val="30"/>
          <w:u w:val="none" w:color="auto"/>
          <w:shd w:val="clear" w:color="auto" w:fill="auto"/>
          <w:lang w:val="zh-CN"/>
        </w:rPr>
        <w:t>部门财政资金支出情况</w:t>
      </w:r>
    </w:p>
    <w:p>
      <w:pPr>
        <w:spacing w:line="595" w:lineRule="exact"/>
        <w:ind w:firstLine="1280" w:firstLineChars="400"/>
        <w:jc w:val="left"/>
        <w:rPr>
          <w:rFonts w:ascii="仿宋_GB2312" w:hAnsi="宋体" w:cs="宋体"/>
          <w:color w:val="000000"/>
          <w:kern w:val="0"/>
          <w:szCs w:val="32"/>
          <w:u w:val="none" w:color="auto"/>
          <w:shd w:val="clear" w:color="auto" w:fill="auto"/>
          <w:lang w:val="zh-CN"/>
        </w:rPr>
      </w:pPr>
      <w:r>
        <w:rPr>
          <w:rFonts w:hint="eastAsia" w:ascii="仿宋_GB2312" w:hAnsi="仿宋_GB2312" w:eastAsia="仿宋_GB2312" w:cs="仿宋_GB2312"/>
          <w:sz w:val="32"/>
          <w:szCs w:val="32"/>
          <w:u w:val="none" w:color="auto"/>
          <w:shd w:val="clear" w:fill="auto"/>
        </w:rPr>
        <w:t>2021年度，我中心共计支出财政资金</w:t>
      </w:r>
      <w:r>
        <w:rPr>
          <w:rStyle w:val="37"/>
          <w:rFonts w:hint="default" w:ascii="仿宋_GB2312" w:hAnsi="仿宋_GB2312" w:cs="仿宋_GB2312"/>
          <w:szCs w:val="32"/>
          <w:u w:val="none" w:color="auto"/>
          <w:shd w:val="clear" w:fill="auto"/>
        </w:rPr>
        <w:t>594.</w:t>
      </w:r>
      <w:r>
        <w:rPr>
          <w:rFonts w:hint="eastAsia" w:ascii="仿宋_GB2312" w:hAnsi="仿宋_GB2312" w:eastAsia="楷体_GB2312" w:cs="仿宋_GB2312"/>
          <w:sz w:val="32"/>
          <w:szCs w:val="32"/>
          <w:u w:val="none" w:color="auto"/>
          <w:shd w:val="clear" w:fill="auto"/>
        </w:rPr>
        <w:t>7</w:t>
      </w:r>
      <w:r>
        <w:rPr>
          <w:rStyle w:val="37"/>
          <w:rFonts w:hint="default" w:ascii="仿宋_GB2312" w:hAnsi="仿宋_GB2312" w:eastAsia="仿宋_GB2312" w:cs="仿宋_GB2312"/>
          <w:szCs w:val="32"/>
          <w:u w:val="none" w:color="auto"/>
          <w:shd w:val="clear" w:fill="auto"/>
        </w:rPr>
        <w:t>万元，其中基本支出329.</w:t>
      </w:r>
      <w:r>
        <w:rPr>
          <w:rFonts w:hint="eastAsia" w:ascii="仿宋_GB2312" w:hAnsi="仿宋_GB2312" w:eastAsia="仿宋_GB2312" w:cs="仿宋_GB2312"/>
          <w:sz w:val="32"/>
          <w:szCs w:val="32"/>
          <w:u w:val="none" w:color="auto"/>
          <w:shd w:val="clear" w:fill="auto"/>
        </w:rPr>
        <w:t>5</w:t>
      </w:r>
      <w:r>
        <w:rPr>
          <w:rStyle w:val="37"/>
          <w:rFonts w:hint="default" w:ascii="仿宋_GB2312" w:hAnsi="仿宋_GB2312" w:eastAsia="仿宋_GB2312" w:cs="仿宋_GB2312"/>
          <w:szCs w:val="32"/>
          <w:u w:val="none" w:color="auto"/>
          <w:shd w:val="clear" w:fill="auto"/>
        </w:rPr>
        <w:t>万元，项目支出</w:t>
      </w:r>
      <w:r>
        <w:rPr>
          <w:rStyle w:val="37"/>
          <w:rFonts w:hint="default" w:ascii="仿宋_GB2312" w:hAnsi="仿宋_GB2312" w:cs="仿宋_GB2312"/>
          <w:szCs w:val="32"/>
          <w:u w:val="none" w:color="auto"/>
          <w:shd w:val="clear" w:fill="auto"/>
        </w:rPr>
        <w:t>265</w:t>
      </w:r>
      <w:r>
        <w:rPr>
          <w:rStyle w:val="37"/>
          <w:rFonts w:hint="default" w:ascii="仿宋_GB2312" w:hAnsi="仿宋_GB2312" w:eastAsia="仿宋_GB2312" w:cs="仿宋_GB2312"/>
          <w:szCs w:val="32"/>
          <w:u w:val="none" w:color="auto"/>
          <w:shd w:val="clear" w:fill="auto"/>
        </w:rPr>
        <w:t>.</w:t>
      </w:r>
      <w:r>
        <w:rPr>
          <w:rStyle w:val="37"/>
          <w:rFonts w:hint="default" w:ascii="仿宋_GB2312" w:hAnsi="仿宋_GB2312" w:cs="仿宋_GB2312"/>
          <w:szCs w:val="32"/>
          <w:u w:val="none" w:color="auto"/>
          <w:shd w:val="clear" w:fill="auto"/>
        </w:rPr>
        <w:t>2</w:t>
      </w:r>
      <w:r>
        <w:rPr>
          <w:rStyle w:val="37"/>
          <w:rFonts w:hint="default" w:ascii="仿宋_GB2312" w:hAnsi="仿宋_GB2312" w:eastAsia="仿宋_GB2312" w:cs="仿宋_GB2312"/>
          <w:szCs w:val="32"/>
          <w:u w:val="none" w:color="auto"/>
          <w:shd w:val="clear" w:fill="auto"/>
        </w:rPr>
        <w:t>万元。</w:t>
      </w:r>
      <w:r>
        <w:rPr>
          <w:rFonts w:hint="eastAsia" w:ascii="仿宋_GB2312" w:hAnsi="仿宋_GB2312" w:eastAsia="仿宋_GB2312" w:cs="仿宋_GB2312"/>
          <w:sz w:val="32"/>
          <w:szCs w:val="32"/>
          <w:u w:val="none" w:color="auto"/>
          <w:shd w:val="clear" w:fill="auto"/>
        </w:rPr>
        <w:t>所有资金用于人员工资、福利、社会保障、日常公用经费支出等方面。所有费用的支付均严格按照国家、省、市的财经法规以及单位内部制定的财务制度执行的。2021中心</w:t>
      </w:r>
      <w:r>
        <w:rPr>
          <w:rStyle w:val="37"/>
          <w:rFonts w:hint="default" w:ascii="仿宋_GB2312" w:hAnsi="仿宋_GB2312" w:eastAsia="仿宋_GB2312" w:cs="仿宋_GB2312"/>
          <w:szCs w:val="32"/>
          <w:u w:val="none" w:color="auto"/>
          <w:shd w:val="clear" w:fill="auto"/>
        </w:rPr>
        <w:t>进一步完善了内部的财务管理、</w:t>
      </w:r>
      <w:r>
        <w:rPr>
          <w:rFonts w:hint="eastAsia" w:ascii="仿宋_GB2312" w:hAnsi="仿宋_GB2312" w:eastAsia="仿宋_GB2312" w:cs="仿宋_GB2312"/>
          <w:sz w:val="32"/>
          <w:szCs w:val="32"/>
          <w:u w:val="none" w:color="auto"/>
          <w:shd w:val="clear" w:fill="auto"/>
        </w:rPr>
        <w:t>公务卡管理与使用、</w:t>
      </w:r>
      <w:r>
        <w:rPr>
          <w:rStyle w:val="37"/>
          <w:rFonts w:hint="default" w:ascii="仿宋_GB2312" w:hAnsi="仿宋_GB2312" w:eastAsia="仿宋_GB2312" w:cs="仿宋_GB2312"/>
          <w:szCs w:val="32"/>
          <w:u w:val="none" w:color="auto"/>
          <w:shd w:val="clear" w:fill="auto"/>
        </w:rPr>
        <w:t>公务接待、</w:t>
      </w:r>
      <w:r>
        <w:rPr>
          <w:rFonts w:hint="eastAsia" w:ascii="仿宋_GB2312" w:hAnsi="仿宋_GB2312" w:eastAsia="仿宋_GB2312" w:cs="仿宋_GB2312"/>
          <w:sz w:val="32"/>
          <w:szCs w:val="32"/>
          <w:u w:val="none" w:color="auto"/>
          <w:shd w:val="clear" w:fill="auto"/>
        </w:rPr>
        <w:t>职工培训学习费用报销、办公用品购置等制度</w:t>
      </w:r>
      <w:r>
        <w:rPr>
          <w:rStyle w:val="37"/>
          <w:rFonts w:hint="default" w:ascii="仿宋_GB2312" w:hAnsi="仿宋_GB2312" w:eastAsia="仿宋_GB2312" w:cs="仿宋_GB2312"/>
          <w:szCs w:val="32"/>
          <w:u w:val="none" w:color="auto"/>
          <w:shd w:val="clear" w:fill="auto"/>
        </w:rPr>
        <w:t>。坚持实行大额经费支出（5000元以上）集体会审制度。</w:t>
      </w:r>
      <w:r>
        <w:rPr>
          <w:rFonts w:hint="eastAsia" w:ascii="仿宋_GB2312" w:hAnsi="仿宋_GB2312" w:eastAsia="仿宋_GB2312" w:cs="仿宋_GB2312"/>
          <w:sz w:val="32"/>
          <w:szCs w:val="32"/>
          <w:u w:val="none" w:color="auto"/>
          <w:shd w:val="clear" w:fill="auto"/>
          <w:lang w:val="zh-CN"/>
        </w:rPr>
        <w:t>资金实际支付与预算相符。</w:t>
      </w:r>
    </w:p>
    <w:p>
      <w:pPr>
        <w:widowControl/>
        <w:adjustRightInd w:val="0"/>
        <w:snapToGrid w:val="0"/>
        <w:spacing w:line="580" w:lineRule="exact"/>
        <w:ind w:firstLine="600" w:firstLineChars="200"/>
        <w:contextualSpacing/>
        <w:jc w:val="left"/>
        <w:rPr>
          <w:rFonts w:ascii="黑体" w:hAnsi="宋体" w:eastAsia="黑体" w:cs="宋体"/>
          <w:color w:val="000000"/>
          <w:kern w:val="0"/>
          <w:sz w:val="30"/>
          <w:szCs w:val="30"/>
          <w:u w:val="none" w:color="auto"/>
          <w:shd w:val="clear" w:color="auto" w:fill="auto"/>
          <w:lang w:val="zh-CN"/>
        </w:rPr>
      </w:pPr>
      <w:r>
        <w:rPr>
          <w:rFonts w:hint="eastAsia" w:ascii="黑体" w:hAnsi="宋体" w:eastAsia="黑体" w:cs="宋体"/>
          <w:color w:val="000000"/>
          <w:kern w:val="0"/>
          <w:sz w:val="30"/>
          <w:szCs w:val="30"/>
          <w:u w:val="none" w:color="auto"/>
          <w:shd w:val="clear" w:color="auto" w:fill="auto"/>
          <w:lang w:val="zh-CN"/>
        </w:rPr>
        <w:t>三、部门整体预算绩效管理情况（根据适用指标体系进行调整，涉及有专项预算的部门，专项预算项目自评报告根据要求另行单独报送）</w:t>
      </w:r>
    </w:p>
    <w:p>
      <w:pPr>
        <w:spacing w:line="595" w:lineRule="exact"/>
        <w:ind w:left="420" w:leftChars="200"/>
        <w:jc w:val="left"/>
        <w:rPr>
          <w:rFonts w:ascii="仿宋_GB2312" w:hAnsi="仿宋_GB2312" w:eastAsia="仿宋_GB2312" w:cs="仿宋_GB2312"/>
          <w:b/>
          <w:bCs/>
          <w:color w:val="000000"/>
          <w:kern w:val="0"/>
          <w:sz w:val="30"/>
          <w:szCs w:val="30"/>
          <w:u w:val="none" w:color="auto"/>
          <w:shd w:val="clear" w:color="auto" w:fill="auto"/>
          <w:lang w:val="zh-CN"/>
        </w:rPr>
      </w:pPr>
      <w:r>
        <w:rPr>
          <w:rFonts w:hint="eastAsia" w:ascii="仿宋_GB2312" w:hAnsi="仿宋_GB2312" w:eastAsia="仿宋_GB2312" w:cs="仿宋_GB2312"/>
          <w:b/>
          <w:bCs/>
          <w:color w:val="000000"/>
          <w:kern w:val="0"/>
          <w:sz w:val="30"/>
          <w:szCs w:val="30"/>
          <w:u w:val="none" w:color="auto"/>
          <w:shd w:val="clear" w:color="auto" w:fill="auto"/>
          <w:lang w:val="zh-CN"/>
        </w:rPr>
        <w:t>（一）部门预算项目绩效管理。</w:t>
      </w:r>
    </w:p>
    <w:p>
      <w:pPr>
        <w:adjustRightInd w:val="0"/>
        <w:snapToGrid w:val="0"/>
        <w:spacing w:line="595" w:lineRule="exact"/>
        <w:ind w:firstLine="720"/>
        <w:rPr>
          <w:rFonts w:ascii="仿宋_GB2312" w:hAnsi="宋体" w:cs="宋体"/>
          <w:color w:val="000000"/>
          <w:kern w:val="0"/>
          <w:szCs w:val="32"/>
          <w:u w:val="none" w:color="auto"/>
          <w:shd w:val="clear" w:color="auto" w:fill="auto"/>
          <w:lang w:val="zh-CN"/>
        </w:rPr>
      </w:pPr>
      <w:r>
        <w:rPr>
          <w:rFonts w:hint="eastAsia" w:ascii="仿宋_GB2312" w:hAnsi="仿宋_GB2312" w:cs="仿宋_GB2312"/>
          <w:sz w:val="32"/>
          <w:szCs w:val="32"/>
          <w:u w:val="none" w:color="auto"/>
          <w:shd w:val="clear" w:fill="auto"/>
        </w:rPr>
        <w:t>中心设主任1名、</w:t>
      </w:r>
      <w:r>
        <w:rPr>
          <w:rFonts w:hint="eastAsia" w:ascii="仿宋_GB2312" w:hAnsi="仿宋_GB2312" w:eastAsia="仿宋_GB2312" w:cs="仿宋_GB2312"/>
          <w:sz w:val="32"/>
          <w:szCs w:val="32"/>
          <w:u w:val="none" w:color="auto"/>
          <w:shd w:val="clear" w:fill="auto"/>
        </w:rPr>
        <w:t>副主任</w:t>
      </w:r>
      <w:r>
        <w:rPr>
          <w:rFonts w:hint="eastAsia" w:ascii="仿宋_GB2312" w:hAnsi="仿宋_GB2312" w:cs="仿宋_GB2312"/>
          <w:sz w:val="32"/>
          <w:szCs w:val="32"/>
          <w:u w:val="none" w:color="auto"/>
          <w:shd w:val="clear" w:fill="auto"/>
        </w:rPr>
        <w:t>3名。</w:t>
      </w:r>
      <w:r>
        <w:rPr>
          <w:rFonts w:hint="eastAsia" w:ascii="仿宋_GB2312" w:hAnsi="仿宋_GB2312" w:eastAsia="仿宋_GB2312" w:cs="仿宋_GB2312"/>
          <w:sz w:val="32"/>
          <w:szCs w:val="32"/>
          <w:u w:val="none" w:color="auto"/>
          <w:shd w:val="clear" w:fill="auto"/>
        </w:rPr>
        <w:t>为加强政务</w:t>
      </w:r>
      <w:r>
        <w:rPr>
          <w:rFonts w:hint="eastAsia" w:ascii="仿宋_GB2312" w:hAnsi="仿宋_GB2312" w:cs="仿宋_GB2312"/>
          <w:sz w:val="32"/>
          <w:szCs w:val="32"/>
          <w:u w:val="none" w:color="auto"/>
          <w:shd w:val="clear" w:fill="auto"/>
        </w:rPr>
        <w:t>服务工作，单位专门设置政务服务股</w:t>
      </w:r>
      <w:r>
        <w:rPr>
          <w:rFonts w:hint="eastAsia" w:ascii="仿宋_GB2312" w:hAnsi="仿宋_GB2312" w:eastAsia="仿宋_GB2312" w:cs="仿宋_GB2312"/>
          <w:sz w:val="32"/>
          <w:szCs w:val="32"/>
          <w:u w:val="none" w:color="auto"/>
          <w:shd w:val="clear" w:fill="auto"/>
        </w:rPr>
        <w:t>，</w:t>
      </w:r>
      <w:r>
        <w:rPr>
          <w:rFonts w:hint="eastAsia" w:ascii="仿宋_GB2312" w:hAnsi="仿宋_GB2312" w:cs="仿宋_GB2312"/>
          <w:sz w:val="32"/>
          <w:szCs w:val="32"/>
          <w:u w:val="none" w:color="auto"/>
          <w:shd w:val="clear" w:fill="auto"/>
        </w:rPr>
        <w:t>负责政务服务“好差评”、乡镇便民服务中心业务指导、“市民之家”的管理等政务服务工作，</w:t>
      </w:r>
      <w:r>
        <w:rPr>
          <w:rFonts w:hint="eastAsia" w:ascii="仿宋_GB2312" w:hAnsi="仿宋_GB2312" w:eastAsia="仿宋_GB2312" w:cs="仿宋_GB2312"/>
          <w:sz w:val="32"/>
          <w:szCs w:val="32"/>
          <w:u w:val="none" w:color="auto"/>
          <w:shd w:val="clear" w:fill="auto"/>
        </w:rPr>
        <w:t>按照省、市要求制定完善了《政务大厅工作人员行为规范》《政务大厅安全管理》等管理制度</w:t>
      </w:r>
      <w:r>
        <w:rPr>
          <w:rFonts w:hint="eastAsia" w:ascii="仿宋_GB2312" w:hAnsi="仿宋_GB2312" w:eastAsia="仿宋_GB2312" w:cs="仿宋_GB2312"/>
          <w:sz w:val="32"/>
          <w:szCs w:val="32"/>
          <w:u w:val="none" w:color="auto"/>
          <w:shd w:val="clear" w:fill="auto"/>
          <w:lang w:val="zh-CN"/>
        </w:rPr>
        <w:t>。按照公共资源交易流程，分别设置了</w:t>
      </w:r>
      <w:r>
        <w:rPr>
          <w:rStyle w:val="37"/>
          <w:rFonts w:hint="default" w:ascii="仿宋_GB2312" w:hAnsi="仿宋_GB2312" w:eastAsia="仿宋_GB2312" w:cs="仿宋_GB2312"/>
          <w:szCs w:val="32"/>
          <w:u w:val="none" w:color="auto"/>
          <w:shd w:val="clear" w:fill="auto"/>
        </w:rPr>
        <w:t>交易受理股、</w:t>
      </w:r>
      <w:r>
        <w:rPr>
          <w:rFonts w:hint="eastAsia" w:ascii="仿宋_GB2312" w:hAnsi="仿宋_GB2312" w:eastAsia="仿宋_GB2312" w:cs="仿宋_GB2312"/>
          <w:sz w:val="32"/>
          <w:szCs w:val="32"/>
          <w:u w:val="none" w:color="auto"/>
          <w:shd w:val="clear" w:fill="auto"/>
        </w:rPr>
        <w:t>交易文件编制股、交易组织股</w:t>
      </w:r>
      <w:r>
        <w:rPr>
          <w:rStyle w:val="37"/>
          <w:rFonts w:hint="default" w:ascii="仿宋_GB2312" w:hAnsi="仿宋_GB2312" w:eastAsia="仿宋_GB2312" w:cs="仿宋_GB2312"/>
          <w:szCs w:val="32"/>
          <w:u w:val="none" w:color="auto"/>
          <w:shd w:val="clear" w:fill="auto"/>
        </w:rPr>
        <w:t>（农村产权交易股）、</w:t>
      </w:r>
      <w:r>
        <w:rPr>
          <w:rFonts w:hint="eastAsia" w:ascii="仿宋_GB2312" w:hAnsi="仿宋_GB2312" w:eastAsia="仿宋_GB2312" w:cs="仿宋_GB2312"/>
          <w:sz w:val="32"/>
          <w:szCs w:val="32"/>
          <w:u w:val="none" w:color="auto"/>
          <w:shd w:val="clear" w:fill="auto"/>
        </w:rPr>
        <w:t>交易评审股、</w:t>
      </w:r>
      <w:r>
        <w:rPr>
          <w:rStyle w:val="37"/>
          <w:rFonts w:hint="default" w:ascii="仿宋_GB2312" w:hAnsi="仿宋_GB2312" w:eastAsia="仿宋_GB2312" w:cs="仿宋_GB2312"/>
          <w:szCs w:val="32"/>
          <w:u w:val="none" w:color="auto"/>
          <w:shd w:val="clear" w:fill="auto"/>
        </w:rPr>
        <w:t>现场监督股、</w:t>
      </w:r>
      <w:r>
        <w:rPr>
          <w:rFonts w:hint="eastAsia" w:ascii="仿宋_GB2312" w:hAnsi="仿宋_GB2312" w:eastAsia="仿宋_GB2312" w:cs="仿宋_GB2312"/>
          <w:sz w:val="32"/>
          <w:szCs w:val="32"/>
          <w:u w:val="none" w:color="auto"/>
          <w:shd w:val="clear" w:fill="auto"/>
        </w:rPr>
        <w:t>信息技术股</w:t>
      </w:r>
      <w:r>
        <w:rPr>
          <w:rFonts w:hint="eastAsia" w:ascii="仿宋_GB2312" w:hAnsi="仿宋_GB2312" w:eastAsia="仿宋_GB2312" w:cs="仿宋_GB2312"/>
          <w:sz w:val="32"/>
          <w:szCs w:val="32"/>
          <w:u w:val="none" w:color="auto"/>
          <w:shd w:val="clear" w:fill="auto"/>
          <w:lang w:val="zh-CN"/>
        </w:rPr>
        <w:t>，基本达到了交易项目的物理隔离，有效杜绝了腐败的发生。公共资源交易工作分别按照《中华人民共和国政府采购法》《中华人民共和国招标投标法》及相关法律法规和国有资产处置法、国有土地招拍挂的政策规定要求开展工作。</w:t>
      </w:r>
      <w:r>
        <w:rPr>
          <w:rFonts w:hint="eastAsia" w:ascii="仿宋_GB2312" w:hAnsi="仿宋_GB2312" w:cs="仿宋_GB2312"/>
          <w:sz w:val="32"/>
          <w:szCs w:val="32"/>
          <w:u w:val="none" w:color="auto"/>
          <w:shd w:val="clear" w:fill="auto"/>
          <w:lang w:val="zh-CN"/>
        </w:rPr>
        <w:t>同时中心专设了</w:t>
      </w:r>
      <w:r>
        <w:rPr>
          <w:rFonts w:hint="eastAsia" w:ascii="仿宋_GB2312" w:hAnsi="仿宋_GB2312" w:cs="仿宋_GB2312"/>
          <w:sz w:val="32"/>
          <w:szCs w:val="32"/>
          <w:u w:val="none" w:color="auto"/>
          <w:shd w:val="clear" w:fill="auto"/>
        </w:rPr>
        <w:t>12345政务热线股，</w:t>
      </w:r>
      <w:r>
        <w:rPr>
          <w:rFonts w:hint="eastAsia" w:ascii="仿宋_GB2312" w:hAnsi="仿宋_GB2312" w:cs="仿宋_GB2312"/>
          <w:sz w:val="32"/>
          <w:szCs w:val="32"/>
          <w:u w:val="none" w:color="auto"/>
          <w:shd w:val="clear" w:fill="auto"/>
          <w:lang w:val="zh-CN"/>
        </w:rPr>
        <w:t>专门</w:t>
      </w:r>
      <w:r>
        <w:rPr>
          <w:rFonts w:hint="eastAsia" w:ascii="仿宋_GB2312" w:hAnsi="仿宋_GB2312" w:eastAsia="仿宋_GB2312" w:cs="仿宋_GB2312"/>
          <w:sz w:val="32"/>
          <w:szCs w:val="32"/>
          <w:u w:val="none" w:color="auto"/>
          <w:shd w:val="clear" w:fill="auto"/>
        </w:rPr>
        <w:t>负责市民热线的受理、转办和查办工作</w:t>
      </w:r>
      <w:r>
        <w:rPr>
          <w:rFonts w:hint="eastAsia" w:ascii="仿宋_GB2312" w:hAnsi="仿宋_GB2312" w:cs="仿宋_GB2312"/>
          <w:sz w:val="32"/>
          <w:szCs w:val="32"/>
          <w:u w:val="none" w:color="auto"/>
          <w:shd w:val="clear" w:fill="auto"/>
        </w:rPr>
        <w:t>，</w:t>
      </w:r>
      <w:r>
        <w:rPr>
          <w:rFonts w:hint="eastAsia" w:ascii="仿宋_GB2312" w:hAnsi="仿宋_GB2312" w:eastAsia="仿宋_GB2312" w:cs="仿宋_GB2312"/>
          <w:sz w:val="32"/>
          <w:szCs w:val="32"/>
          <w:u w:val="none" w:color="auto"/>
          <w:shd w:val="clear" w:fill="auto"/>
        </w:rPr>
        <w:t>12345市民服务热线工作的运行，严格遵照市、县人民政府的要求进行工作的开展，对市民热线中反映出的问题做到“及时、准确”处理，并确保处理结果的满意度。</w:t>
      </w:r>
      <w:r>
        <w:rPr>
          <w:rFonts w:hint="eastAsia" w:ascii="仿宋_GB2312" w:hAnsi="仿宋_GB2312" w:cs="仿宋_GB2312"/>
          <w:sz w:val="32"/>
          <w:szCs w:val="32"/>
          <w:u w:val="none" w:color="auto"/>
          <w:shd w:val="clear" w:fill="auto"/>
        </w:rPr>
        <w:t>企业投资促进中心专门为县内外企业帮办代办，上门纾解企业的难事、堵事；全年共开展帮办代办业务20多起，上门服务</w:t>
      </w:r>
      <w:r>
        <w:rPr>
          <w:rFonts w:hint="eastAsia" w:ascii="仿宋_GB2312" w:hAnsi="仿宋_GB2312" w:cs="仿宋_GB2312"/>
          <w:sz w:val="32"/>
          <w:szCs w:val="32"/>
          <w:u w:val="none" w:color="auto"/>
          <w:shd w:val="clear" w:fill="auto"/>
        </w:rPr>
        <w:t>50余人次</w:t>
      </w:r>
      <w:r>
        <w:rPr>
          <w:rFonts w:hint="eastAsia" w:ascii="仿宋_GB2312" w:hAnsi="仿宋_GB2312" w:cs="仿宋_GB2312"/>
          <w:sz w:val="32"/>
          <w:szCs w:val="32"/>
          <w:u w:val="none" w:color="auto"/>
          <w:shd w:val="clear" w:fill="auto"/>
        </w:rPr>
        <w:t>。</w:t>
      </w:r>
    </w:p>
    <w:p>
      <w:pPr>
        <w:spacing w:line="595" w:lineRule="exact"/>
        <w:ind w:left="420" w:leftChars="200" w:firstLine="301" w:firstLineChars="100"/>
        <w:jc w:val="left"/>
        <w:rPr>
          <w:rFonts w:ascii="仿宋_GB2312" w:hAnsi="仿宋_GB2312" w:eastAsia="仿宋_GB2312" w:cs="仿宋_GB2312"/>
          <w:b/>
          <w:bCs/>
          <w:color w:val="000000"/>
          <w:kern w:val="0"/>
          <w:sz w:val="30"/>
          <w:szCs w:val="30"/>
          <w:u w:val="none" w:color="auto"/>
          <w:shd w:val="clear" w:color="auto" w:fill="auto"/>
          <w:lang w:val="zh-CN"/>
        </w:rPr>
      </w:pPr>
      <w:r>
        <w:rPr>
          <w:rFonts w:hint="eastAsia" w:ascii="仿宋_GB2312" w:hAnsi="仿宋_GB2312" w:eastAsia="仿宋_GB2312" w:cs="仿宋_GB2312"/>
          <w:b/>
          <w:bCs/>
          <w:color w:val="000000"/>
          <w:kern w:val="0"/>
          <w:sz w:val="30"/>
          <w:szCs w:val="30"/>
          <w:u w:val="none" w:color="auto"/>
          <w:shd w:val="clear" w:color="auto" w:fill="auto"/>
          <w:lang w:val="zh-CN"/>
        </w:rPr>
        <w:t>（二）结果应用情况。</w:t>
      </w:r>
    </w:p>
    <w:p>
      <w:pPr>
        <w:spacing w:line="595" w:lineRule="exact"/>
        <w:ind w:firstLine="640" w:firstLineChars="200"/>
        <w:rPr>
          <w:u w:val="none" w:color="auto"/>
          <w:shd w:val="clear" w:fill="auto"/>
          <w:lang w:val="zh-CN"/>
        </w:rPr>
      </w:pPr>
      <w:r>
        <w:rPr>
          <w:rFonts w:hint="eastAsia" w:ascii="仿宋_GB2312" w:hAnsi="仿宋_GB2312" w:eastAsia="仿宋_GB2312" w:cs="仿宋_GB2312"/>
          <w:sz w:val="32"/>
          <w:szCs w:val="32"/>
          <w:u w:val="none" w:color="auto"/>
          <w:shd w:val="clear" w:fill="auto"/>
          <w:lang w:val="zh-CN"/>
        </w:rPr>
        <w:t>经自评，年度完成政务服务大厅公共服务事项不少于</w:t>
      </w:r>
      <w:r>
        <w:rPr>
          <w:rFonts w:hint="eastAsia" w:ascii="仿宋_GB2312" w:hAnsi="仿宋_GB2312" w:eastAsia="仿宋_GB2312" w:cs="仿宋_GB2312"/>
          <w:sz w:val="32"/>
          <w:szCs w:val="32"/>
          <w:u w:val="none" w:color="auto"/>
          <w:shd w:val="clear" w:fill="auto"/>
        </w:rPr>
        <w:t>3000宗目标任务，实际完成目标49136宗。</w:t>
      </w:r>
      <w:r>
        <w:rPr>
          <w:rFonts w:hint="eastAsia" w:ascii="仿宋_GB2312" w:hAnsi="仿宋_GB2312" w:eastAsia="仿宋_GB2312" w:cs="仿宋_GB2312"/>
          <w:sz w:val="32"/>
          <w:szCs w:val="32"/>
          <w:u w:val="none" w:color="auto"/>
          <w:shd w:val="clear" w:fill="auto"/>
          <w:lang w:val="zh-CN"/>
        </w:rPr>
        <w:t>年度完成政务服务大厅行政审批事项不少于</w:t>
      </w:r>
      <w:r>
        <w:rPr>
          <w:rFonts w:hint="eastAsia" w:ascii="仿宋_GB2312" w:hAnsi="仿宋_GB2312" w:eastAsia="仿宋_GB2312" w:cs="仿宋_GB2312"/>
          <w:sz w:val="32"/>
          <w:szCs w:val="32"/>
          <w:u w:val="none" w:color="auto"/>
          <w:shd w:val="clear" w:fill="auto"/>
        </w:rPr>
        <w:t>2000宗</w:t>
      </w:r>
      <w:r>
        <w:rPr>
          <w:rFonts w:hint="eastAsia" w:ascii="仿宋_GB2312" w:hAnsi="仿宋_GB2312" w:eastAsia="仿宋_GB2312" w:cs="仿宋_GB2312"/>
          <w:sz w:val="32"/>
          <w:szCs w:val="32"/>
          <w:u w:val="none" w:color="auto"/>
          <w:shd w:val="clear" w:fill="auto"/>
          <w:lang w:val="en-US" w:eastAsia="zh-CN"/>
        </w:rPr>
        <w:t>的</w:t>
      </w:r>
      <w:r>
        <w:rPr>
          <w:rFonts w:hint="eastAsia" w:ascii="仿宋_GB2312" w:hAnsi="仿宋_GB2312" w:eastAsia="仿宋_GB2312" w:cs="仿宋_GB2312"/>
          <w:sz w:val="32"/>
          <w:szCs w:val="32"/>
          <w:u w:val="none" w:color="auto"/>
          <w:shd w:val="clear" w:fill="auto"/>
        </w:rPr>
        <w:t>目标任务，实际完成20601宗。年初制定的计划指标均超额完成。</w:t>
      </w:r>
      <w:r>
        <w:rPr>
          <w:rFonts w:hint="eastAsia" w:ascii="仿宋_GB2312" w:hAnsi="仿宋_GB2312" w:eastAsia="仿宋_GB2312" w:cs="仿宋_GB2312"/>
          <w:sz w:val="32"/>
          <w:szCs w:val="32"/>
          <w:u w:val="none" w:color="auto"/>
          <w:shd w:val="clear" w:fill="auto"/>
          <w:lang w:val="zh-CN"/>
        </w:rPr>
        <w:t>经自评，年度完成公共资源交易项目不少于</w:t>
      </w:r>
      <w:r>
        <w:rPr>
          <w:rFonts w:hint="eastAsia" w:ascii="仿宋_GB2312" w:hAnsi="仿宋_GB2312" w:eastAsia="仿宋_GB2312" w:cs="仿宋_GB2312"/>
          <w:sz w:val="32"/>
          <w:szCs w:val="32"/>
          <w:u w:val="none" w:color="auto"/>
          <w:shd w:val="clear" w:fill="auto"/>
        </w:rPr>
        <w:t>100宗，实际完成了108宗；</w:t>
      </w:r>
      <w:r>
        <w:rPr>
          <w:rFonts w:hint="eastAsia" w:ascii="仿宋_GB2312" w:hAnsi="仿宋_GB2312" w:eastAsia="仿宋_GB2312" w:cs="仿宋_GB2312"/>
          <w:sz w:val="32"/>
          <w:szCs w:val="32"/>
          <w:u w:val="none" w:color="auto"/>
          <w:shd w:val="clear" w:fill="auto"/>
          <w:lang w:val="zh-CN"/>
        </w:rPr>
        <w:t>完成</w:t>
      </w:r>
      <w:r>
        <w:rPr>
          <w:rFonts w:hint="eastAsia" w:ascii="仿宋_GB2312" w:hAnsi="仿宋_GB2312" w:eastAsia="仿宋_GB2312" w:cs="仿宋_GB2312"/>
          <w:sz w:val="32"/>
          <w:szCs w:val="32"/>
          <w:u w:val="none" w:color="auto"/>
          <w:shd w:val="clear" w:fill="auto"/>
        </w:rPr>
        <w:t>1个公共资源电子化交易平台建设</w:t>
      </w:r>
      <w:r>
        <w:rPr>
          <w:rFonts w:hint="eastAsia" w:ascii="仿宋_GB2312" w:hAnsi="仿宋_GB2312" w:eastAsia="仿宋_GB2312" w:cs="仿宋_GB2312"/>
          <w:sz w:val="32"/>
          <w:szCs w:val="32"/>
          <w:u w:val="none" w:color="auto"/>
          <w:shd w:val="clear" w:fill="auto"/>
          <w:lang w:val="zh-CN"/>
        </w:rPr>
        <w:t>。指导、协调乡镇农村产权交易平台建设，进行业务指导，牵头制定服务标准。</w:t>
      </w:r>
      <w:r>
        <w:rPr>
          <w:rFonts w:hint="eastAsia" w:ascii="仿宋_GB2312" w:hAnsi="仿宋_GB2312" w:eastAsia="仿宋_GB2312" w:cs="仿宋_GB2312"/>
          <w:sz w:val="32"/>
          <w:szCs w:val="32"/>
          <w:u w:val="none" w:color="auto"/>
          <w:shd w:val="clear" w:fill="auto"/>
        </w:rPr>
        <w:t>未</w:t>
      </w:r>
      <w:r>
        <w:rPr>
          <w:rFonts w:hint="eastAsia" w:ascii="仿宋_GB2312" w:hAnsi="仿宋_GB2312" w:eastAsia="仿宋_GB2312" w:cs="仿宋_GB2312"/>
          <w:sz w:val="32"/>
          <w:szCs w:val="32"/>
          <w:u w:val="none" w:color="auto"/>
          <w:shd w:val="clear" w:fill="auto"/>
          <w:lang w:val="zh-CN"/>
        </w:rPr>
        <w:t>完成年度内</w:t>
      </w:r>
      <w:r>
        <w:rPr>
          <w:rFonts w:hint="eastAsia" w:ascii="仿宋_GB2312" w:hAnsi="仿宋_GB2312" w:eastAsia="仿宋_GB2312" w:cs="仿宋_GB2312"/>
          <w:sz w:val="32"/>
          <w:szCs w:val="32"/>
          <w:u w:val="none" w:color="auto"/>
          <w:shd w:val="clear" w:fill="auto"/>
        </w:rPr>
        <w:t>农村产权交易项目1宗目标任务，实际完成0宗，</w:t>
      </w:r>
      <w:r>
        <w:rPr>
          <w:rFonts w:hint="eastAsia" w:ascii="仿宋_GB2312" w:hAnsi="仿宋_GB2312" w:eastAsia="仿宋_GB2312" w:cs="仿宋_GB2312"/>
          <w:sz w:val="32"/>
          <w:szCs w:val="32"/>
          <w:u w:val="none" w:color="auto"/>
          <w:shd w:val="clear" w:fill="auto"/>
          <w:lang w:val="zh-CN"/>
        </w:rPr>
        <w:t>原因</w:t>
      </w:r>
      <w:r>
        <w:rPr>
          <w:rFonts w:hint="eastAsia" w:ascii="仿宋_GB2312" w:hAnsi="仿宋_GB2312" w:eastAsia="仿宋_GB2312" w:cs="仿宋_GB2312"/>
          <w:sz w:val="32"/>
          <w:szCs w:val="32"/>
          <w:u w:val="none" w:color="auto"/>
          <w:shd w:val="clear" w:fill="auto"/>
        </w:rPr>
        <w:t>一是我县农村产权交易事项不多，二是农村产权所有人选择交易场所是自愿的，必须进场交易没有政策依据，三是</w:t>
      </w:r>
      <w:r>
        <w:rPr>
          <w:rFonts w:hint="eastAsia" w:ascii="仿宋_GB2312" w:hAnsi="仿宋_GB2312" w:eastAsia="仿宋_GB2312" w:cs="仿宋_GB2312"/>
          <w:sz w:val="32"/>
          <w:szCs w:val="32"/>
          <w:u w:val="none" w:color="auto"/>
          <w:shd w:val="clear" w:fill="auto"/>
          <w:lang w:val="zh-CN"/>
        </w:rPr>
        <w:t>农村产权交易项目的交易法律法规体系不健全</w:t>
      </w:r>
      <w:r>
        <w:rPr>
          <w:rFonts w:hint="eastAsia" w:ascii="仿宋_GB2312" w:hAnsi="仿宋_GB2312" w:eastAsia="仿宋_GB2312" w:cs="仿宋_GB2312"/>
          <w:sz w:val="32"/>
          <w:szCs w:val="32"/>
          <w:u w:val="none" w:color="auto"/>
          <w:shd w:val="clear" w:fill="auto"/>
        </w:rPr>
        <w:t>。驰而不息抓热线，下足功夫解诉求。</w:t>
      </w:r>
      <w:r>
        <w:rPr>
          <w:rFonts w:hint="eastAsia" w:ascii="仿宋_GB2312" w:hAnsi="仿宋_GB2312" w:eastAsia="仿宋_GB2312" w:cs="仿宋_GB2312"/>
          <w:sz w:val="32"/>
          <w:szCs w:val="32"/>
          <w:u w:val="none" w:color="auto"/>
          <w:shd w:val="clear" w:fill="auto"/>
          <w:lang w:val="zh-CN"/>
        </w:rPr>
        <w:t>经自评，全年共受理</w:t>
      </w:r>
      <w:r>
        <w:rPr>
          <w:rFonts w:hint="eastAsia" w:ascii="仿宋_GB2312" w:hAnsi="仿宋_GB2312" w:eastAsia="仿宋_GB2312" w:cs="仿宋_GB2312"/>
          <w:sz w:val="32"/>
          <w:szCs w:val="32"/>
          <w:u w:val="none" w:color="auto"/>
          <w:shd w:val="clear" w:fill="auto"/>
        </w:rPr>
        <w:t>12345政务服务热线派单12276件。</w:t>
      </w:r>
      <w:r>
        <w:rPr>
          <w:rFonts w:hint="eastAsia" w:ascii="仿宋_GB2312" w:hAnsi="仿宋_GB2312" w:eastAsia="仿宋_GB2312" w:cs="仿宋_GB2312"/>
          <w:b/>
          <w:bCs/>
          <w:sz w:val="32"/>
          <w:szCs w:val="32"/>
          <w:u w:val="none" w:color="auto"/>
          <w:shd w:val="clear" w:fill="auto"/>
        </w:rPr>
        <w:t>热线工作突出“四好”。</w:t>
      </w:r>
      <w:r>
        <w:rPr>
          <w:rFonts w:hint="eastAsia" w:ascii="仿宋_GB2312" w:hAnsi="仿宋_GB2312" w:eastAsia="仿宋_GB2312" w:cs="仿宋_GB2312"/>
          <w:sz w:val="32"/>
          <w:szCs w:val="32"/>
          <w:u w:val="none" w:color="auto"/>
          <w:shd w:val="clear" w:fill="auto"/>
        </w:rPr>
        <w:t>“12345”政务服务便民热线办理流程好、解决问题好、办理结果好、群众评价好。截至目前，受办群众诉求12276件，满意度在98%以上。</w:t>
      </w:r>
    </w:p>
    <w:p>
      <w:pPr>
        <w:widowControl/>
        <w:adjustRightInd w:val="0"/>
        <w:snapToGrid w:val="0"/>
        <w:spacing w:line="580" w:lineRule="exact"/>
        <w:ind w:firstLine="640" w:firstLineChars="200"/>
        <w:contextualSpacing/>
        <w:jc w:val="left"/>
        <w:rPr>
          <w:rFonts w:ascii="仿宋_GB2312" w:hAnsi="宋体" w:cs="宋体"/>
          <w:color w:val="000000"/>
          <w:kern w:val="0"/>
          <w:sz w:val="32"/>
          <w:szCs w:val="32"/>
          <w:u w:val="none" w:color="auto"/>
          <w:shd w:val="clear" w:color="auto" w:fill="auto"/>
          <w:lang w:val="zh-CN"/>
        </w:rPr>
      </w:pPr>
      <w:r>
        <w:rPr>
          <w:rFonts w:hint="eastAsia" w:ascii="仿宋_GB2312" w:hAnsi="宋体" w:cs="宋体"/>
          <w:color w:val="000000"/>
          <w:kern w:val="0"/>
          <w:sz w:val="32"/>
          <w:szCs w:val="32"/>
          <w:u w:val="none" w:color="auto"/>
          <w:shd w:val="clear" w:color="auto" w:fill="auto"/>
          <w:lang w:val="zh-CN"/>
        </w:rPr>
        <w:t>（三）自评质量</w:t>
      </w:r>
    </w:p>
    <w:p>
      <w:pPr>
        <w:tabs>
          <w:tab w:val="left" w:pos="655"/>
        </w:tabs>
        <w:adjustRightInd w:val="0"/>
        <w:snapToGrid w:val="0"/>
        <w:spacing w:line="595" w:lineRule="exact"/>
        <w:ind w:firstLine="720"/>
        <w:rPr>
          <w:rFonts w:ascii="仿宋_GB2312" w:hAnsi="仿宋_GB2312" w:eastAsia="仿宋_GB2312" w:cs="仿宋_GB2312"/>
          <w:sz w:val="32"/>
          <w:szCs w:val="32"/>
          <w:u w:val="none" w:color="auto"/>
          <w:shd w:val="clear" w:fill="auto"/>
          <w:lang w:val="zh-CN"/>
        </w:rPr>
      </w:pPr>
      <w:r>
        <w:rPr>
          <w:rFonts w:hint="eastAsia" w:ascii="仿宋_GB2312" w:hAnsi="仿宋_GB2312" w:eastAsia="仿宋_GB2312" w:cs="仿宋_GB2312"/>
          <w:sz w:val="32"/>
          <w:szCs w:val="32"/>
          <w:u w:val="none" w:color="auto"/>
          <w:shd w:val="clear" w:fill="auto"/>
          <w:lang w:val="zh-CN"/>
        </w:rPr>
        <w:t>中心的基本</w:t>
      </w:r>
      <w:r>
        <w:rPr>
          <w:rFonts w:hint="eastAsia" w:ascii="仿宋_GB2312" w:hAnsi="仿宋_GB2312" w:eastAsia="仿宋_GB2312" w:cs="仿宋_GB2312"/>
          <w:sz w:val="32"/>
          <w:szCs w:val="32"/>
          <w:u w:val="none" w:color="auto"/>
          <w:shd w:val="clear" w:fill="auto"/>
          <w:lang w:val="zh-CN"/>
        </w:rPr>
        <w:t>工作</w:t>
      </w:r>
      <w:r>
        <w:rPr>
          <w:rFonts w:hint="eastAsia" w:ascii="仿宋_GB2312" w:hAnsi="仿宋_GB2312" w:eastAsia="仿宋_GB2312" w:cs="仿宋_GB2312"/>
          <w:sz w:val="32"/>
          <w:szCs w:val="32"/>
          <w:u w:val="none" w:color="auto"/>
          <w:shd w:val="clear" w:fill="auto"/>
          <w:lang w:val="en-US" w:eastAsia="zh-CN"/>
        </w:rPr>
        <w:t>正</w:t>
      </w:r>
      <w:r>
        <w:rPr>
          <w:rFonts w:hint="eastAsia" w:ascii="仿宋_GB2312" w:hAnsi="仿宋_GB2312" w:eastAsia="仿宋_GB2312" w:cs="仿宋_GB2312"/>
          <w:sz w:val="32"/>
          <w:szCs w:val="32"/>
          <w:u w:val="none" w:color="auto"/>
          <w:shd w:val="clear" w:fill="auto"/>
          <w:lang w:val="zh-CN"/>
        </w:rPr>
        <w:t>有序开展；确保政务服务大厅安全、规范、有序运行；规范、公开公平公正进行阳光交易；建立农村产权交易制度，并规范运行；市民热线运行顺畅，及时准确处理市民热线问题</w:t>
      </w:r>
      <w:r>
        <w:rPr>
          <w:u w:val="none" w:color="auto"/>
          <w:shd w:val="clear" w:fill="auto"/>
        </w:rPr>
        <w:t>，</w:t>
      </w:r>
      <w:r>
        <w:rPr>
          <w:rFonts w:hint="eastAsia" w:ascii="仿宋_GB2312" w:hAnsi="仿宋_GB2312" w:eastAsia="仿宋_GB2312" w:cs="仿宋_GB2312"/>
          <w:sz w:val="32"/>
          <w:szCs w:val="32"/>
          <w:u w:val="none" w:color="auto"/>
          <w:shd w:val="clear" w:fill="auto"/>
          <w:lang w:val="zh-CN"/>
        </w:rPr>
        <w:t>群众满意率提升。</w:t>
      </w:r>
    </w:p>
    <w:p>
      <w:pPr>
        <w:adjustRightInd w:val="0"/>
        <w:snapToGrid w:val="0"/>
        <w:spacing w:line="595"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lang w:val="zh-CN"/>
        </w:rPr>
        <w:t>目标任务设定政务大厅安全、规范、有序运行良好率</w:t>
      </w:r>
      <w:r>
        <w:rPr>
          <w:rFonts w:hint="eastAsia" w:ascii="仿宋_GB2312" w:hAnsi="仿宋_GB2312" w:eastAsia="仿宋_GB2312" w:cs="仿宋_GB2312"/>
          <w:sz w:val="32"/>
          <w:szCs w:val="32"/>
          <w:u w:val="none" w:color="auto"/>
          <w:shd w:val="clear" w:fill="auto"/>
        </w:rPr>
        <w:t>100%，不断提升群众满意度。政务服务营商环境更优。</w:t>
      </w:r>
      <w:r>
        <w:rPr>
          <w:rFonts w:hint="eastAsia" w:ascii="仿宋_GB2312" w:hAnsi="仿宋_GB2312" w:eastAsia="仿宋_GB2312" w:cs="仿宋_GB2312"/>
          <w:sz w:val="32"/>
          <w:szCs w:val="32"/>
          <w:u w:val="none" w:color="auto"/>
          <w:shd w:val="clear" w:fill="auto"/>
          <w:lang w:val="zh-CN"/>
        </w:rPr>
        <w:t>目标任务设定及时、准确处理市民热线</w:t>
      </w:r>
      <w:r>
        <w:rPr>
          <w:rFonts w:hint="eastAsia" w:ascii="仿宋_GB2312" w:hAnsi="仿宋_GB2312" w:eastAsia="仿宋_GB2312" w:cs="仿宋_GB2312"/>
          <w:sz w:val="32"/>
          <w:szCs w:val="32"/>
          <w:u w:val="none" w:color="auto"/>
          <w:shd w:val="clear" w:fill="auto"/>
          <w:lang w:val="zh-CN"/>
        </w:rPr>
        <w:t>问题率</w:t>
      </w:r>
      <w:r>
        <w:rPr>
          <w:rFonts w:hint="eastAsia" w:ascii="仿宋_GB2312" w:hAnsi="仿宋_GB2312" w:eastAsia="仿宋_GB2312" w:cs="仿宋_GB2312"/>
          <w:sz w:val="32"/>
          <w:szCs w:val="32"/>
          <w:u w:val="none" w:color="auto"/>
          <w:shd w:val="clear" w:fill="auto"/>
          <w:lang w:val="en-US" w:eastAsia="zh-CN"/>
        </w:rPr>
        <w:t>达</w:t>
      </w:r>
      <w:r>
        <w:rPr>
          <w:rFonts w:hint="eastAsia" w:ascii="仿宋_GB2312" w:hAnsi="仿宋_GB2312" w:eastAsia="仿宋_GB2312" w:cs="仿宋_GB2312"/>
          <w:sz w:val="32"/>
          <w:szCs w:val="32"/>
          <w:u w:val="none" w:color="auto"/>
          <w:shd w:val="clear" w:fill="auto"/>
        </w:rPr>
        <w:t>100%。12345政务服务热线派单6932件，办结6891件，办结率99.41%，原因是有些遗留问题，需要花时间解决；将进一步提高办结率。</w:t>
      </w:r>
      <w:r>
        <w:rPr>
          <w:rFonts w:hint="eastAsia" w:ascii="仿宋_GB2312" w:hAnsi="仿宋_GB2312" w:eastAsia="仿宋_GB2312" w:cs="仿宋_GB2312"/>
          <w:sz w:val="32"/>
          <w:szCs w:val="32"/>
          <w:u w:val="none" w:color="auto"/>
          <w:shd w:val="clear" w:fill="auto"/>
          <w:lang w:val="zh-CN"/>
        </w:rPr>
        <w:t>目标任务设定公共资源交易项目“公开、公正、公平”阳光交易率</w:t>
      </w:r>
      <w:r>
        <w:rPr>
          <w:rFonts w:hint="eastAsia" w:ascii="仿宋_GB2312" w:hAnsi="仿宋_GB2312" w:eastAsia="仿宋_GB2312" w:cs="仿宋_GB2312"/>
          <w:sz w:val="32"/>
          <w:szCs w:val="32"/>
          <w:u w:val="none" w:color="auto"/>
          <w:shd w:val="clear" w:fill="auto"/>
        </w:rPr>
        <w:t>，202</w:t>
      </w:r>
      <w:r>
        <w:rPr>
          <w:rFonts w:hint="eastAsia" w:ascii="仿宋_GB2312" w:hAnsi="仿宋_GB2312" w:cs="仿宋_GB2312"/>
          <w:sz w:val="32"/>
          <w:szCs w:val="32"/>
          <w:u w:val="none" w:color="auto"/>
          <w:shd w:val="clear" w:fill="auto"/>
        </w:rPr>
        <w:t>1</w:t>
      </w:r>
      <w:r>
        <w:rPr>
          <w:rFonts w:hint="eastAsia" w:ascii="仿宋_GB2312" w:hAnsi="仿宋_GB2312" w:eastAsia="仿宋_GB2312" w:cs="仿宋_GB2312"/>
          <w:sz w:val="32"/>
          <w:szCs w:val="32"/>
          <w:u w:val="none" w:color="auto"/>
          <w:shd w:val="clear" w:fill="auto"/>
        </w:rPr>
        <w:t>年实际达100%，做到了每宗公共资源交易做到“公开、公正、公平”交易，圆满完成了年初目标任务。</w:t>
      </w:r>
    </w:p>
    <w:p>
      <w:pPr>
        <w:adjustRightInd w:val="0"/>
        <w:snapToGrid w:val="0"/>
        <w:spacing w:line="595" w:lineRule="exact"/>
        <w:ind w:firstLine="72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lang w:val="zh-CN"/>
        </w:rPr>
        <w:t>目标任务设定政务大厅安全、规范、有序运行良好率</w:t>
      </w:r>
      <w:r>
        <w:rPr>
          <w:rFonts w:hint="eastAsia" w:ascii="仿宋_GB2312" w:hAnsi="仿宋_GB2312" w:eastAsia="仿宋_GB2312" w:cs="仿宋_GB2312"/>
          <w:sz w:val="32"/>
          <w:szCs w:val="32"/>
          <w:u w:val="none" w:color="auto"/>
          <w:shd w:val="clear" w:fill="auto"/>
        </w:rPr>
        <w:t>100%，不断提升群众满意度。政务服务营商环境更优。</w:t>
      </w:r>
      <w:r>
        <w:rPr>
          <w:rFonts w:hint="eastAsia" w:ascii="仿宋_GB2312" w:hAnsi="仿宋_GB2312" w:eastAsia="仿宋_GB2312" w:cs="仿宋_GB2312"/>
          <w:sz w:val="32"/>
          <w:szCs w:val="32"/>
          <w:u w:val="none" w:color="auto"/>
          <w:shd w:val="clear" w:fill="auto"/>
          <w:lang w:val="zh-CN"/>
        </w:rPr>
        <w:t>目标任务设定及时、准确处理市民热线</w:t>
      </w:r>
      <w:r>
        <w:rPr>
          <w:rFonts w:hint="eastAsia" w:ascii="仿宋_GB2312" w:hAnsi="仿宋_GB2312" w:eastAsia="仿宋_GB2312" w:cs="仿宋_GB2312"/>
          <w:sz w:val="32"/>
          <w:szCs w:val="32"/>
          <w:u w:val="none" w:color="auto"/>
          <w:shd w:val="clear" w:fill="auto"/>
          <w:lang w:val="zh-CN"/>
        </w:rPr>
        <w:t>问题率</w:t>
      </w:r>
      <w:r>
        <w:rPr>
          <w:rFonts w:hint="eastAsia" w:ascii="仿宋_GB2312" w:hAnsi="仿宋_GB2312" w:eastAsia="仿宋_GB2312" w:cs="仿宋_GB2312"/>
          <w:sz w:val="32"/>
          <w:szCs w:val="32"/>
          <w:u w:val="none" w:color="auto"/>
          <w:shd w:val="clear" w:fill="auto"/>
          <w:lang w:val="en-US" w:eastAsia="zh-CN"/>
        </w:rPr>
        <w:t>达</w:t>
      </w:r>
      <w:r>
        <w:rPr>
          <w:rFonts w:hint="eastAsia" w:ascii="仿宋_GB2312" w:hAnsi="仿宋_GB2312" w:eastAsia="仿宋_GB2312" w:cs="仿宋_GB2312"/>
          <w:sz w:val="32"/>
          <w:szCs w:val="32"/>
          <w:u w:val="none" w:color="auto"/>
          <w:shd w:val="clear" w:fill="auto"/>
        </w:rPr>
        <w:t>100%。12345政务服务热线派单12276件，办结12230件，办结率99.62%，原因是有些遗留问题，需要花时间解决；将进一步提高办结率。</w:t>
      </w:r>
    </w:p>
    <w:p>
      <w:pPr>
        <w:widowControl/>
        <w:numPr>
          <w:ilvl w:val="0"/>
          <w:numId w:val="2"/>
        </w:numPr>
        <w:adjustRightInd w:val="0"/>
        <w:snapToGrid w:val="0"/>
        <w:spacing w:line="580" w:lineRule="exact"/>
        <w:contextualSpacing/>
        <w:jc w:val="left"/>
        <w:rPr>
          <w:rFonts w:ascii="楷体_GB2312" w:hAnsi="楷体_GB2312" w:eastAsia="楷体_GB2312" w:cs="楷体_GB2312"/>
          <w:b/>
          <w:bCs/>
          <w:color w:val="000000"/>
          <w:kern w:val="0"/>
          <w:sz w:val="32"/>
          <w:szCs w:val="32"/>
          <w:u w:val="none" w:color="auto"/>
          <w:shd w:val="clear" w:color="auto" w:fill="auto"/>
        </w:rPr>
      </w:pPr>
      <w:r>
        <w:rPr>
          <w:rFonts w:hint="eastAsia" w:ascii="楷体_GB2312" w:hAnsi="楷体_GB2312" w:eastAsia="楷体_GB2312" w:cs="楷体_GB2312"/>
          <w:b/>
          <w:bCs/>
          <w:color w:val="000000"/>
          <w:kern w:val="0"/>
          <w:sz w:val="32"/>
          <w:szCs w:val="32"/>
          <w:u w:val="none" w:color="auto"/>
          <w:shd w:val="clear" w:color="auto" w:fill="auto"/>
        </w:rPr>
        <w:t>评价结论及建议</w:t>
      </w:r>
    </w:p>
    <w:p>
      <w:pPr>
        <w:widowControl/>
        <w:adjustRightInd w:val="0"/>
        <w:snapToGrid w:val="0"/>
        <w:spacing w:line="580" w:lineRule="exact"/>
        <w:ind w:left="640"/>
        <w:contextualSpacing/>
        <w:jc w:val="left"/>
        <w:rPr>
          <w:rFonts w:ascii="仿宋_GB2312" w:hAnsi="宋体" w:cs="宋体"/>
          <w:b/>
          <w:bCs/>
          <w:color w:val="000000"/>
          <w:kern w:val="0"/>
          <w:sz w:val="32"/>
          <w:szCs w:val="32"/>
          <w:u w:val="none" w:color="auto"/>
          <w:shd w:val="clear" w:color="auto" w:fill="auto"/>
          <w:lang w:val="zh-CN"/>
        </w:rPr>
      </w:pPr>
      <w:r>
        <w:rPr>
          <w:rFonts w:hint="eastAsia" w:ascii="仿宋_GB2312" w:hAnsi="宋体" w:cs="宋体"/>
          <w:b/>
          <w:bCs/>
          <w:color w:val="000000"/>
          <w:kern w:val="0"/>
          <w:sz w:val="32"/>
          <w:szCs w:val="32"/>
          <w:u w:val="none" w:color="auto"/>
          <w:shd w:val="clear" w:color="auto" w:fill="auto"/>
          <w:lang w:val="zh-CN"/>
        </w:rPr>
        <w:t>（一）评价结论。</w:t>
      </w:r>
    </w:p>
    <w:p>
      <w:pPr>
        <w:spacing w:line="595"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2021年，通过全中心职工的努力工作，我中心管理的政务服务大厅实现了规范、安全、有序运行，群众满意度不断提升。社会效益方面政务服务规范高效，公开透明，便民利民，为群众提供便捷多样化服务，提升群众幸福感。公共资源交易项目达到了预计效益。实现了国有土地拍卖、国有产权处置增值，为政府采购、工程招标等项目节约了资金。促进地方经济发展、经济均衡可持续发展，促进社会进步，为复工复产复业、六稳六保奠定坚实基础，激活了县域经济。</w:t>
      </w:r>
    </w:p>
    <w:p>
      <w:pPr>
        <w:spacing w:line="595" w:lineRule="exact"/>
        <w:ind w:firstLine="643" w:firstLineChars="200"/>
        <w:rPr>
          <w:rFonts w:ascii="仿宋_GB2312" w:hAnsi="仿宋_GB2312" w:eastAsia="仿宋_GB2312" w:cs="仿宋_GB2312"/>
          <w:sz w:val="32"/>
          <w:szCs w:val="32"/>
          <w:u w:val="none" w:color="auto"/>
          <w:shd w:val="clear" w:fill="auto"/>
        </w:rPr>
      </w:pPr>
      <w:r>
        <w:rPr>
          <w:rFonts w:hint="eastAsia" w:ascii="楷体_GB2312" w:hAnsi="楷体_GB2312" w:eastAsia="楷体_GB2312" w:cs="楷体_GB2312"/>
          <w:b/>
          <w:bCs/>
          <w:sz w:val="32"/>
          <w:szCs w:val="32"/>
          <w:u w:val="none" w:color="auto"/>
          <w:shd w:val="clear" w:fill="auto"/>
        </w:rPr>
        <w:t>1、三大服务工作成效大。一是政务服务实现“双百” 。</w:t>
      </w:r>
      <w:r>
        <w:rPr>
          <w:rFonts w:hint="eastAsia" w:ascii="仿宋_GB2312" w:hAnsi="仿宋_GB2312" w:eastAsia="仿宋_GB2312" w:cs="仿宋_GB2312"/>
          <w:color w:val="000000"/>
          <w:sz w:val="32"/>
          <w:szCs w:val="32"/>
          <w:u w:val="none" w:color="auto"/>
          <w:shd w:val="clear" w:color="auto" w:fill="auto"/>
        </w:rPr>
        <w:t>截至目前，省一体化平台</w:t>
      </w:r>
      <w:r>
        <w:rPr>
          <w:rFonts w:hint="eastAsia" w:ascii="仿宋_GB2312" w:hAnsi="仿宋_GB2312" w:eastAsia="仿宋_GB2312" w:cs="仿宋_GB2312"/>
          <w:sz w:val="32"/>
          <w:szCs w:val="32"/>
          <w:u w:val="none" w:color="auto"/>
          <w:shd w:val="clear" w:fill="auto"/>
        </w:rPr>
        <w:t>办理事项30余万件，审批核准工程建设项目191个，开展并联审批6次，办结率和满意率100%。</w:t>
      </w:r>
      <w:r>
        <w:rPr>
          <w:rFonts w:hint="eastAsia" w:ascii="仿宋_GB2312" w:hAnsi="仿宋_GB2312" w:eastAsia="仿宋_GB2312" w:cs="仿宋_GB2312"/>
          <w:b/>
          <w:bCs/>
          <w:sz w:val="32"/>
          <w:szCs w:val="32"/>
          <w:u w:val="none" w:color="auto"/>
          <w:shd w:val="clear" w:fill="auto"/>
        </w:rPr>
        <w:t>二是交易服务呈现“三高”。</w:t>
      </w:r>
      <w:r>
        <w:rPr>
          <w:rFonts w:hint="eastAsia" w:ascii="仿宋_GB2312" w:hAnsi="仿宋_GB2312" w:eastAsia="仿宋_GB2312" w:cs="仿宋_GB2312"/>
          <w:sz w:val="32"/>
          <w:szCs w:val="32"/>
          <w:u w:val="none" w:color="auto"/>
          <w:shd w:val="clear" w:fill="auto"/>
        </w:rPr>
        <w:t>全年县级交易平台完成交易事项145个，金额达3.6亿元，节约资金150余万元，增值资金2000余万元，交易金额、节约资金、增值资金均大幅增高。</w:t>
      </w:r>
      <w:r>
        <w:rPr>
          <w:rFonts w:hint="eastAsia" w:ascii="仿宋_GB2312" w:hAnsi="仿宋_GB2312" w:eastAsia="仿宋_GB2312" w:cs="仿宋_GB2312"/>
          <w:b/>
          <w:bCs/>
          <w:sz w:val="32"/>
          <w:szCs w:val="32"/>
          <w:u w:val="none" w:color="auto"/>
          <w:shd w:val="clear" w:fill="auto"/>
        </w:rPr>
        <w:t>三是热线工作突出“四好”。</w:t>
      </w:r>
      <w:r>
        <w:rPr>
          <w:rFonts w:hint="eastAsia" w:ascii="仿宋_GB2312" w:hAnsi="仿宋_GB2312" w:eastAsia="仿宋_GB2312" w:cs="仿宋_GB2312"/>
          <w:sz w:val="32"/>
          <w:szCs w:val="32"/>
          <w:u w:val="none" w:color="auto"/>
          <w:shd w:val="clear" w:fill="auto"/>
        </w:rPr>
        <w:t>“12345”政务服务便民热线办理流程好、解决问题好、办理结果好、群众评价好。截至目前，受办群众诉求8017件，满意度在98%以上。</w:t>
      </w:r>
    </w:p>
    <w:p>
      <w:pPr>
        <w:spacing w:line="595" w:lineRule="exact"/>
        <w:ind w:firstLine="643" w:firstLineChars="200"/>
        <w:rPr>
          <w:rFonts w:ascii="仿宋_GB2312" w:hAnsi="仿宋_GB2312" w:eastAsia="仿宋_GB2312" w:cs="仿宋_GB2312"/>
          <w:sz w:val="32"/>
          <w:szCs w:val="32"/>
          <w:u w:val="none" w:color="auto"/>
          <w:shd w:val="clear" w:fill="auto"/>
        </w:rPr>
      </w:pPr>
      <w:r>
        <w:rPr>
          <w:rFonts w:hint="eastAsia" w:ascii="楷体_GB2312" w:hAnsi="楷体_GB2312" w:eastAsia="楷体_GB2312" w:cs="楷体_GB2312"/>
          <w:b/>
          <w:bCs/>
          <w:sz w:val="32"/>
          <w:szCs w:val="32"/>
          <w:u w:val="none" w:color="auto"/>
          <w:shd w:val="clear" w:fill="auto"/>
        </w:rPr>
        <w:t>2、三个省级试点做得实。</w:t>
      </w:r>
      <w:r>
        <w:rPr>
          <w:rFonts w:hint="eastAsia" w:ascii="仿宋_GB2312" w:hAnsi="仿宋_GB2312" w:eastAsia="仿宋_GB2312" w:cs="仿宋_GB2312"/>
          <w:sz w:val="32"/>
          <w:szCs w:val="32"/>
          <w:u w:val="none" w:color="auto"/>
          <w:shd w:val="clear" w:fill="auto"/>
        </w:rPr>
        <w:t>在5个乡镇、50个村开展便民服务标准化规范化便利化“三化”试点；以整改省委巡视组反馈问题和规范交易场地、制度为抓手，用心用力创建省级“示范交易中心”，同步推动政府集中采购机构标准化试点。目前试点均已达到省级验收评估标准。</w:t>
      </w:r>
    </w:p>
    <w:p>
      <w:pPr>
        <w:spacing w:line="595" w:lineRule="exact"/>
        <w:ind w:firstLine="643" w:firstLineChars="200"/>
        <w:rPr>
          <w:rFonts w:ascii="仿宋_GB2312" w:hAnsi="仿宋_GB2312" w:eastAsia="仿宋_GB2312" w:cs="仿宋_GB2312"/>
          <w:sz w:val="32"/>
          <w:szCs w:val="32"/>
          <w:u w:val="none" w:color="auto"/>
          <w:shd w:val="clear" w:fill="auto"/>
        </w:rPr>
      </w:pPr>
      <w:r>
        <w:rPr>
          <w:rFonts w:hint="eastAsia" w:ascii="楷体_GB2312" w:hAnsi="楷体_GB2312" w:eastAsia="楷体_GB2312" w:cs="楷体_GB2312"/>
          <w:b/>
          <w:bCs/>
          <w:sz w:val="32"/>
          <w:szCs w:val="32"/>
          <w:u w:val="none" w:color="auto"/>
          <w:shd w:val="clear" w:fill="auto"/>
        </w:rPr>
        <w:t>3、两项改革文章有力道。</w:t>
      </w:r>
      <w:r>
        <w:rPr>
          <w:rFonts w:hint="eastAsia" w:ascii="仿宋_GB2312" w:hAnsi="仿宋_GB2312" w:eastAsia="仿宋_GB2312" w:cs="仿宋_GB2312"/>
          <w:sz w:val="32"/>
          <w:szCs w:val="32"/>
          <w:u w:val="none" w:color="auto"/>
          <w:shd w:val="clear" w:fill="auto"/>
        </w:rPr>
        <w:t>建立“5+6”“50+61”机制，除在省级“试点”的壁州街道办（县政府驻地）、铁佛镇（中心镇）、广纳镇（重点镇）、沙溪镇（特色镇）、涪阳镇（一般乡镇）5个乡镇及辖区内50个村（社区）创建“示范交易中心”“示范便民服务室”，又在县镇村行政区划调整两项改革“后半篇”文章工作领导小组2021年重点工作任务确定的诺江镇、麻石镇、兴隆镇、陈河镇、民胜镇、杨柏镇6个乡镇及61个村（社区）创建“示范交易中心”“示范便民服务室”，并</w:t>
      </w:r>
      <w:r>
        <w:rPr>
          <w:rFonts w:hint="eastAsia" w:ascii="仿宋_GB2312" w:hAnsi="仿宋_GB2312" w:eastAsia="仿宋_GB2312" w:cs="仿宋_GB2312"/>
          <w:color w:val="000000"/>
          <w:sz w:val="32"/>
          <w:szCs w:val="32"/>
          <w:u w:val="none" w:color="auto"/>
          <w:shd w:val="clear" w:color="auto" w:fill="auto"/>
        </w:rPr>
        <w:t>结合“政务服务+金融”“政务服务+邮政”，奋笔书写</w:t>
      </w:r>
      <w:r>
        <w:rPr>
          <w:rFonts w:hint="eastAsia" w:ascii="仿宋_GB2312" w:hAnsi="仿宋_GB2312" w:eastAsia="仿宋_GB2312" w:cs="仿宋_GB2312"/>
          <w:sz w:val="32"/>
          <w:szCs w:val="32"/>
          <w:u w:val="none" w:color="auto"/>
          <w:shd w:val="clear" w:fill="auto"/>
        </w:rPr>
        <w:t>两项改革“后半篇”文章，力促乡村全面振兴。目前建成“示范便民服务中心”10个、“示范便民服务室”111个，示范农综站324个、金通•</w:t>
      </w:r>
      <w:r>
        <w:rPr>
          <w:rFonts w:hint="eastAsia" w:ascii="仿宋_GB2312" w:hAnsi="仿宋_GB2312" w:eastAsia="仿宋_GB2312" w:cs="仿宋_GB2312"/>
          <w:color w:val="000000"/>
          <w:sz w:val="32"/>
          <w:szCs w:val="32"/>
          <w:u w:val="none" w:color="auto"/>
          <w:shd w:val="clear" w:color="auto" w:fill="auto"/>
        </w:rPr>
        <w:t>邮快驿站</w:t>
      </w:r>
      <w:r>
        <w:rPr>
          <w:rFonts w:hint="eastAsia" w:ascii="仿宋_GB2312" w:hAnsi="仿宋_GB2312" w:eastAsia="仿宋_GB2312" w:cs="仿宋_GB2312"/>
          <w:sz w:val="32"/>
          <w:szCs w:val="32"/>
          <w:u w:val="none" w:color="auto"/>
          <w:shd w:val="clear" w:fill="auto"/>
        </w:rPr>
        <w:t>200个。</w:t>
      </w:r>
    </w:p>
    <w:p>
      <w:pPr>
        <w:pStyle w:val="3"/>
        <w:spacing w:before="93" w:line="595" w:lineRule="exact"/>
        <w:ind w:firstLine="643" w:firstLineChars="200"/>
        <w:rPr>
          <w:rFonts w:hAnsi="宋体" w:cs="宋体"/>
          <w:color w:val="000000"/>
          <w:szCs w:val="32"/>
          <w:u w:val="none" w:color="auto"/>
          <w:shd w:val="clear" w:color="auto" w:fill="auto"/>
          <w:lang w:val="zh-CN"/>
        </w:rPr>
      </w:pPr>
      <w:r>
        <w:rPr>
          <w:rFonts w:hint="eastAsia" w:ascii="楷体_GB2312" w:hAnsi="楷体_GB2312" w:eastAsia="楷体_GB2312" w:cs="楷体_GB2312"/>
          <w:b/>
          <w:bCs/>
          <w:kern w:val="2"/>
          <w:sz w:val="32"/>
          <w:szCs w:val="32"/>
          <w:u w:val="none" w:color="auto"/>
          <w:shd w:val="clear" w:fill="auto"/>
        </w:rPr>
        <w:t>4、一流营商环境显活力。</w:t>
      </w:r>
      <w:r>
        <w:rPr>
          <w:rFonts w:hint="eastAsia" w:ascii="仿宋_GB2312" w:hAnsi="仿宋_GB2312" w:eastAsia="仿宋_GB2312" w:cs="仿宋_GB2312"/>
          <w:color w:val="000000"/>
          <w:kern w:val="2"/>
          <w:sz w:val="32"/>
          <w:szCs w:val="32"/>
          <w:u w:val="none" w:color="auto"/>
          <w:shd w:val="clear" w:color="auto" w:fill="auto"/>
          <w:lang w:val="en-US" w:eastAsia="zh-CN" w:bidi="ar-SA"/>
        </w:rPr>
        <w:t>优化政务服务是良好营商环境的保障，通过打造通江“市民之家”，持续巩固提升“一网通办”能力，落实政务服务“好差评”制度、建立健全涉企服务“1+1”机制，实行企业开办免费刻章、免费打印复印等手段，组建“通江跑团”帮办代办引办，大力开展移动办、陪同办、延</w:t>
      </w:r>
      <w:r>
        <w:rPr>
          <w:rFonts w:hint="eastAsia" w:hAnsi="仿宋_GB2312" w:cs="仿宋_GB2312"/>
          <w:color w:val="000000"/>
          <w:sz w:val="32"/>
          <w:szCs w:val="32"/>
          <w:u w:val="none" w:color="auto"/>
          <w:shd w:val="clear" w:color="auto" w:fill="auto"/>
        </w:rPr>
        <w:t>时办、预约办、上门办等特色服务，提升政务服务效能，构建亲清政商关系，全面优化营商环境，激发企业的活力和创造力，群众幸福感和获得感更加充盈。2021年，开展特色服务3.6余万人次。</w:t>
      </w:r>
    </w:p>
    <w:p>
      <w:pPr>
        <w:pStyle w:val="3"/>
        <w:spacing w:before="93" w:line="595" w:lineRule="exact"/>
        <w:ind w:firstLine="602" w:firstLineChars="200"/>
        <w:rPr>
          <w:rFonts w:ascii="宋体" w:hAnsi="宋体" w:eastAsia="宋体" w:cs="宋体"/>
          <w:b/>
          <w:bCs/>
          <w:color w:val="000000"/>
          <w:szCs w:val="32"/>
          <w:u w:val="none" w:color="auto"/>
          <w:shd w:val="clear" w:color="auto" w:fill="auto"/>
          <w:lang w:val="zh-CN"/>
        </w:rPr>
      </w:pPr>
      <w:r>
        <w:rPr>
          <w:rFonts w:hint="eastAsia" w:ascii="宋体" w:hAnsi="宋体" w:eastAsia="宋体" w:cs="宋体"/>
          <w:b/>
          <w:bCs/>
          <w:color w:val="000000"/>
          <w:szCs w:val="32"/>
          <w:u w:val="none" w:color="auto"/>
          <w:shd w:val="clear" w:color="auto" w:fill="auto"/>
          <w:lang w:val="zh-CN"/>
        </w:rPr>
        <w:t>（二）存在问题。</w:t>
      </w:r>
    </w:p>
    <w:p>
      <w:pPr>
        <w:pStyle w:val="3"/>
        <w:spacing w:before="93" w:line="595" w:lineRule="exact"/>
        <w:ind w:firstLine="640" w:firstLineChars="200"/>
        <w:rPr>
          <w:rFonts w:hAnsi="仿宋_GB2312" w:cs="仿宋_GB2312"/>
          <w:sz w:val="32"/>
          <w:szCs w:val="32"/>
          <w:u w:val="none" w:color="auto"/>
          <w:shd w:val="clear" w:fill="auto"/>
          <w:lang w:val="zh-CN"/>
        </w:rPr>
      </w:pPr>
      <w:r>
        <w:rPr>
          <w:rFonts w:hint="eastAsia" w:hAnsi="仿宋_GB2312" w:cs="仿宋_GB2312"/>
          <w:kern w:val="2"/>
          <w:sz w:val="32"/>
          <w:szCs w:val="32"/>
          <w:u w:val="none" w:color="auto"/>
          <w:shd w:val="clear" w:fill="auto"/>
        </w:rPr>
        <w:t>1.</w:t>
      </w:r>
      <w:r>
        <w:rPr>
          <w:rFonts w:hint="eastAsia" w:hAnsi="仿宋_GB2312" w:cs="仿宋_GB2312"/>
          <w:sz w:val="32"/>
          <w:szCs w:val="32"/>
          <w:u w:val="none" w:color="auto"/>
          <w:shd w:val="clear" w:fill="auto"/>
        </w:rPr>
        <w:t>不满意事件仍然存在。截至目前，不满意</w:t>
      </w:r>
      <w:r>
        <w:rPr>
          <w:rFonts w:hint="eastAsia" w:hAnsi="仿宋_GB2312" w:cs="仿宋_GB2312"/>
          <w:sz w:val="32"/>
          <w:szCs w:val="32"/>
          <w:u w:val="none" w:color="auto"/>
          <w:shd w:val="clear" w:fill="auto"/>
          <w:lang w:val="en-US" w:eastAsia="zh-CN"/>
        </w:rPr>
        <w:t>事</w:t>
      </w:r>
      <w:r>
        <w:rPr>
          <w:rFonts w:hint="eastAsia" w:hAnsi="仿宋_GB2312" w:cs="仿宋_GB2312"/>
          <w:sz w:val="32"/>
          <w:szCs w:val="32"/>
          <w:u w:val="none" w:color="auto"/>
          <w:shd w:val="clear" w:fill="auto"/>
        </w:rPr>
        <w:t>件</w:t>
      </w:r>
      <w:r>
        <w:rPr>
          <w:rFonts w:hint="eastAsia" w:hAnsi="仿宋_GB2312" w:cs="仿宋_GB2312"/>
          <w:sz w:val="32"/>
          <w:szCs w:val="32"/>
          <w:u w:val="none" w:color="auto"/>
          <w:shd w:val="clear" w:fill="auto"/>
        </w:rPr>
        <w:t>中求助发放工资、补助款、赔偿款、工程欠款等诉求事件居高不下。</w:t>
      </w:r>
    </w:p>
    <w:p>
      <w:pPr>
        <w:adjustRightInd w:val="0"/>
        <w:snapToGrid w:val="0"/>
        <w:spacing w:line="595" w:lineRule="exact"/>
        <w:ind w:firstLine="720"/>
        <w:rPr>
          <w:rFonts w:ascii="仿宋_GB2312" w:hAnsi="宋体" w:cs="宋体"/>
          <w:color w:val="000000"/>
          <w:kern w:val="0"/>
          <w:szCs w:val="32"/>
          <w:u w:val="none" w:color="auto"/>
          <w:shd w:val="clear" w:color="auto" w:fill="auto"/>
          <w:lang w:val="zh-CN"/>
        </w:rPr>
      </w:pPr>
      <w:r>
        <w:rPr>
          <w:rFonts w:hint="eastAsia" w:ascii="仿宋_GB2312" w:hAnsi="仿宋_GB2312" w:eastAsia="仿宋_GB2312" w:cs="仿宋_GB2312"/>
          <w:sz w:val="32"/>
          <w:szCs w:val="32"/>
          <w:u w:val="none" w:color="auto"/>
          <w:shd w:val="clear" w:fill="auto"/>
        </w:rPr>
        <w:t>2.个别单位的自建系统未与一体化政务服务平台对接，存在二次录入，增大工作人员工作量；个别部门评价数据无法推送至“好差评”系统，严重影响满意率和主动评价率；部分乡镇便民服务中心未在一体化平台办理业务，脱离省市县的监管。</w:t>
      </w:r>
    </w:p>
    <w:p>
      <w:pPr>
        <w:spacing w:line="595" w:lineRule="exact"/>
        <w:ind w:firstLine="602" w:firstLineChars="200"/>
        <w:rPr>
          <w:rFonts w:ascii="宋体" w:hAnsi="宋体" w:cs="宋体"/>
          <w:b/>
          <w:bCs/>
          <w:color w:val="000000"/>
          <w:kern w:val="0"/>
          <w:sz w:val="30"/>
          <w:szCs w:val="32"/>
          <w:u w:val="none" w:color="auto"/>
          <w:shd w:val="clear" w:color="auto" w:fill="auto"/>
          <w:lang w:val="zh-CN"/>
        </w:rPr>
      </w:pPr>
      <w:r>
        <w:rPr>
          <w:rFonts w:hint="eastAsia" w:ascii="宋体" w:hAnsi="宋体" w:cs="宋体"/>
          <w:b/>
          <w:bCs/>
          <w:color w:val="000000"/>
          <w:kern w:val="0"/>
          <w:sz w:val="30"/>
          <w:szCs w:val="32"/>
          <w:u w:val="none" w:color="auto"/>
          <w:shd w:val="clear" w:color="auto" w:fill="auto"/>
          <w:lang w:val="zh-CN"/>
        </w:rPr>
        <w:t>（三）改进建议。</w:t>
      </w:r>
    </w:p>
    <w:p>
      <w:pPr>
        <w:spacing w:line="595"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1.拓展政务热线功能，撬动基层社会治理。</w:t>
      </w:r>
      <w:r>
        <w:rPr>
          <w:rFonts w:hint="eastAsia" w:ascii="仿宋_GB2312" w:hAnsi="仿宋_GB2312" w:eastAsia="仿宋_GB2312" w:cs="仿宋_GB2312"/>
          <w:b/>
          <w:bCs/>
          <w:sz w:val="32"/>
          <w:szCs w:val="32"/>
          <w:u w:val="none" w:color="auto"/>
          <w:shd w:val="clear" w:fill="auto"/>
        </w:rPr>
        <w:t>打通热线“最后一米”。</w:t>
      </w:r>
      <w:r>
        <w:rPr>
          <w:rFonts w:hint="eastAsia" w:ascii="仿宋_GB2312" w:hAnsi="仿宋_GB2312" w:eastAsia="仿宋_GB2312" w:cs="仿宋_GB2312"/>
          <w:sz w:val="32"/>
          <w:szCs w:val="32"/>
          <w:u w:val="none" w:color="auto"/>
          <w:shd w:val="clear" w:fill="auto"/>
        </w:rPr>
        <w:t>从体制、制度和运行等入手，构建12345政务服务便民热线“内畅外通”的办理大通道，让热线工单“接得快、分得准、办得好”，塑造服务群众满意的热线通江品牌。</w:t>
      </w:r>
    </w:p>
    <w:p>
      <w:pPr>
        <w:adjustRightInd w:val="0"/>
        <w:snapToGrid w:val="0"/>
        <w:spacing w:line="595" w:lineRule="exact"/>
        <w:ind w:firstLine="960" w:firstLineChars="3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2.创新政务服务机制，打造一流营商环境。</w:t>
      </w:r>
      <w:r>
        <w:rPr>
          <w:rFonts w:hint="eastAsia" w:ascii="仿宋_GB2312" w:hAnsi="仿宋_GB2312" w:eastAsia="仿宋_GB2312" w:cs="仿宋_GB2312"/>
          <w:b/>
          <w:bCs/>
          <w:sz w:val="32"/>
          <w:szCs w:val="32"/>
          <w:u w:val="none" w:color="auto"/>
          <w:shd w:val="clear" w:fill="auto"/>
        </w:rPr>
        <w:t>创新政务服务方式。一是推出“不休假”服务。</w:t>
      </w:r>
      <w:r>
        <w:rPr>
          <w:rFonts w:hint="eastAsia" w:ascii="仿宋_GB2312" w:hAnsi="仿宋_GB2312" w:eastAsia="仿宋_GB2312" w:cs="仿宋_GB2312"/>
          <w:sz w:val="32"/>
          <w:szCs w:val="32"/>
          <w:u w:val="none" w:color="auto"/>
          <w:shd w:val="clear" w:fill="auto"/>
        </w:rPr>
        <w:t>破解企业群众“上班没时间办事，下班没地方办事”的难题，“市民之家”推出365天“不休假”服务，在周末和节假日按功能区域安排专人值班，为企业群众提供不动产登记、二手房交易、税务服务等政务服务，做到全天候无差别服务。</w:t>
      </w:r>
      <w:r>
        <w:rPr>
          <w:rFonts w:hint="eastAsia" w:ascii="仿宋_GB2312" w:hAnsi="仿宋_GB2312" w:eastAsia="仿宋_GB2312" w:cs="仿宋_GB2312"/>
          <w:b/>
          <w:bCs/>
          <w:sz w:val="32"/>
          <w:szCs w:val="32"/>
          <w:u w:val="none" w:color="auto"/>
          <w:shd w:val="clear" w:fill="auto"/>
        </w:rPr>
        <w:t>二是开展“一站式”服务。</w:t>
      </w:r>
      <w:r>
        <w:rPr>
          <w:rFonts w:hint="eastAsia" w:ascii="仿宋_GB2312" w:hAnsi="仿宋_GB2312" w:eastAsia="仿宋_GB2312" w:cs="仿宋_GB2312"/>
          <w:sz w:val="32"/>
          <w:szCs w:val="32"/>
          <w:u w:val="none" w:color="auto"/>
          <w:shd w:val="clear" w:fill="auto"/>
        </w:rPr>
        <w:t>积极推动政务信息资源整合共享，打通堵点，设立并联审批及企业开办专区，实现线上与线下相融合，最大限度地便民利企。</w:t>
      </w:r>
      <w:r>
        <w:rPr>
          <w:rFonts w:hint="eastAsia" w:ascii="仿宋_GB2312" w:hAnsi="仿宋_GB2312" w:eastAsia="仿宋_GB2312" w:cs="仿宋_GB2312"/>
          <w:b/>
          <w:bCs/>
          <w:sz w:val="32"/>
          <w:szCs w:val="32"/>
          <w:u w:val="none" w:color="auto"/>
          <w:shd w:val="clear" w:fill="auto"/>
        </w:rPr>
        <w:t>三是推行“掌上办”服务。</w:t>
      </w:r>
      <w:r>
        <w:rPr>
          <w:rFonts w:hint="eastAsia" w:ascii="仿宋_GB2312" w:hAnsi="仿宋_GB2312" w:eastAsia="仿宋_GB2312" w:cs="仿宋_GB2312"/>
          <w:sz w:val="32"/>
          <w:szCs w:val="32"/>
          <w:u w:val="none" w:color="auto"/>
          <w:shd w:val="clear" w:fill="auto"/>
        </w:rPr>
        <w:t>将31个入驻部门的5000多项服务事项制作成二维码矩阵，手机一扫，便可查看所办事项的相关内容。办事企业群众足不出户，用手机登录四川政务服务网或“通江通办”手机APP就能实现“掌上办”“随时办”。</w:t>
      </w:r>
    </w:p>
    <w:p>
      <w:pPr>
        <w:adjustRightInd w:val="0"/>
        <w:snapToGrid w:val="0"/>
        <w:spacing w:line="595"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3.</w:t>
      </w:r>
      <w:r>
        <w:rPr>
          <w:rFonts w:hint="eastAsia" w:ascii="仿宋_GB2312" w:hAnsi="仿宋_GB2312" w:eastAsia="仿宋_GB2312" w:cs="仿宋_GB2312"/>
          <w:sz w:val="32"/>
          <w:szCs w:val="32"/>
          <w:u w:val="none" w:color="auto"/>
          <w:shd w:val="clear" w:fill="auto"/>
          <w:lang w:val="zh-CN"/>
        </w:rPr>
        <w:t>政府采购应重政府集中采购轻分散采购，应扩大政府集中采购目录的范围；</w:t>
      </w:r>
      <w:r>
        <w:rPr>
          <w:rFonts w:hint="eastAsia" w:ascii="仿宋_GB2312" w:hAnsi="仿宋_GB2312" w:eastAsia="仿宋_GB2312" w:cs="仿宋_GB2312"/>
          <w:sz w:val="32"/>
          <w:szCs w:val="32"/>
          <w:u w:val="none" w:color="auto"/>
          <w:shd w:val="clear" w:fill="auto"/>
        </w:rPr>
        <w:t>应迅速公布新的采购目录；进一步规范工程采购 等相关规定。</w:t>
      </w:r>
    </w:p>
    <w:p>
      <w:pPr>
        <w:pStyle w:val="3"/>
        <w:spacing w:before="93"/>
        <w:rPr>
          <w:u w:val="none" w:color="auto"/>
          <w:shd w:val="clear" w:fill="auto"/>
        </w:rPr>
      </w:pPr>
    </w:p>
    <w:p>
      <w:pPr>
        <w:pStyle w:val="38"/>
        <w:spacing w:line="595" w:lineRule="exact"/>
        <w:jc w:val="center"/>
        <w:rPr>
          <w:rFonts w:ascii="方正小标宋简体" w:hAnsi="方正小标宋简体" w:eastAsia="方正小标宋简体" w:cs="方正小标宋简体"/>
          <w:b/>
          <w:sz w:val="32"/>
          <w:szCs w:val="32"/>
          <w:u w:val="none" w:color="auto"/>
          <w:shd w:val="clear" w:fill="auto"/>
        </w:rPr>
      </w:pPr>
    </w:p>
    <w:p>
      <w:pPr>
        <w:pStyle w:val="38"/>
        <w:spacing w:line="595" w:lineRule="exact"/>
        <w:jc w:val="center"/>
        <w:rPr>
          <w:rFonts w:ascii="方正小标宋简体" w:hAnsi="方正小标宋简体" w:eastAsia="方正小标宋简体" w:cs="方正小标宋简体"/>
          <w:b/>
          <w:sz w:val="32"/>
          <w:szCs w:val="32"/>
          <w:u w:val="none" w:color="auto"/>
          <w:shd w:val="clear" w:fill="auto"/>
        </w:rPr>
      </w:pPr>
    </w:p>
    <w:p>
      <w:pPr>
        <w:pStyle w:val="38"/>
        <w:spacing w:line="595" w:lineRule="exact"/>
        <w:jc w:val="center"/>
        <w:rPr>
          <w:rFonts w:ascii="方正小标宋简体" w:hAnsi="方正小标宋简体" w:eastAsia="方正小标宋简体" w:cs="方正小标宋简体"/>
          <w:b/>
          <w:sz w:val="32"/>
          <w:szCs w:val="32"/>
          <w:u w:val="none" w:color="auto"/>
          <w:shd w:val="clear" w:fill="auto"/>
        </w:rPr>
      </w:pPr>
    </w:p>
    <w:p>
      <w:pPr>
        <w:pStyle w:val="38"/>
        <w:spacing w:line="595" w:lineRule="exact"/>
        <w:jc w:val="center"/>
        <w:rPr>
          <w:rFonts w:ascii="方正小标宋简体" w:hAnsi="方正小标宋简体" w:eastAsia="方正小标宋简体" w:cs="方正小标宋简体"/>
          <w:b/>
          <w:sz w:val="32"/>
          <w:szCs w:val="32"/>
          <w:u w:val="none" w:color="auto"/>
          <w:shd w:val="clear" w:fill="auto"/>
        </w:rPr>
      </w:pPr>
    </w:p>
    <w:p>
      <w:pPr>
        <w:pStyle w:val="38"/>
        <w:spacing w:line="595" w:lineRule="exact"/>
        <w:jc w:val="center"/>
        <w:rPr>
          <w:rFonts w:ascii="方正小标宋简体" w:hAnsi="方正小标宋简体" w:eastAsia="方正小标宋简体" w:cs="方正小标宋简体"/>
          <w:b/>
          <w:sz w:val="32"/>
          <w:szCs w:val="32"/>
          <w:u w:val="none" w:color="auto"/>
          <w:shd w:val="clear" w:fill="auto"/>
        </w:rPr>
      </w:pPr>
    </w:p>
    <w:p>
      <w:pPr>
        <w:pStyle w:val="38"/>
        <w:spacing w:line="595" w:lineRule="exact"/>
        <w:jc w:val="center"/>
        <w:rPr>
          <w:rFonts w:ascii="方正小标宋简体" w:hAnsi="方正小标宋简体" w:eastAsia="方正小标宋简体" w:cs="方正小标宋简体"/>
          <w:b/>
          <w:sz w:val="32"/>
          <w:szCs w:val="32"/>
          <w:u w:val="none" w:color="auto"/>
          <w:shd w:val="clear" w:fill="auto"/>
        </w:rPr>
      </w:pPr>
    </w:p>
    <w:p>
      <w:pPr>
        <w:pStyle w:val="38"/>
        <w:spacing w:line="595" w:lineRule="exact"/>
        <w:jc w:val="center"/>
        <w:rPr>
          <w:rFonts w:ascii="方正小标宋简体" w:hAnsi="方正小标宋简体" w:eastAsia="方正小标宋简体" w:cs="方正小标宋简体"/>
          <w:b/>
          <w:sz w:val="32"/>
          <w:szCs w:val="32"/>
          <w:u w:val="none" w:color="auto"/>
          <w:shd w:val="clear" w:fill="auto"/>
        </w:rPr>
      </w:pPr>
    </w:p>
    <w:p>
      <w:pPr>
        <w:pStyle w:val="38"/>
        <w:spacing w:line="595" w:lineRule="exact"/>
        <w:jc w:val="center"/>
        <w:rPr>
          <w:rFonts w:ascii="方正小标宋简体" w:hAnsi="方正小标宋简体" w:eastAsia="方正小标宋简体" w:cs="方正小标宋简体"/>
          <w:b/>
          <w:sz w:val="32"/>
          <w:szCs w:val="32"/>
          <w:u w:val="none" w:color="auto"/>
          <w:shd w:val="clear" w:fill="auto"/>
        </w:rPr>
      </w:pPr>
    </w:p>
    <w:p>
      <w:pPr>
        <w:pStyle w:val="38"/>
        <w:spacing w:line="595" w:lineRule="exact"/>
        <w:jc w:val="center"/>
        <w:rPr>
          <w:rFonts w:ascii="方正小标宋简体" w:hAnsi="方正小标宋简体" w:eastAsia="方正小标宋简体" w:cs="方正小标宋简体"/>
          <w:b/>
          <w:sz w:val="32"/>
          <w:szCs w:val="32"/>
          <w:u w:val="none" w:color="auto"/>
          <w:shd w:val="clear" w:fill="auto"/>
        </w:rPr>
      </w:pPr>
    </w:p>
    <w:p>
      <w:pPr>
        <w:pStyle w:val="38"/>
        <w:spacing w:line="595" w:lineRule="exact"/>
        <w:jc w:val="center"/>
        <w:rPr>
          <w:rFonts w:ascii="方正小标宋简体" w:hAnsi="方正小标宋简体" w:eastAsia="方正小标宋简体" w:cs="方正小标宋简体"/>
          <w:b/>
          <w:sz w:val="32"/>
          <w:szCs w:val="32"/>
          <w:u w:val="none" w:color="auto"/>
          <w:shd w:val="clear" w:fill="auto"/>
        </w:rPr>
      </w:pPr>
    </w:p>
    <w:p>
      <w:pPr>
        <w:pStyle w:val="38"/>
        <w:spacing w:line="595" w:lineRule="exact"/>
        <w:jc w:val="center"/>
        <w:rPr>
          <w:rFonts w:ascii="方正小标宋简体" w:hAnsi="方正小标宋简体" w:eastAsia="方正小标宋简体" w:cs="方正小标宋简体"/>
          <w:b/>
          <w:sz w:val="32"/>
          <w:szCs w:val="32"/>
          <w:u w:val="none" w:color="auto"/>
          <w:shd w:val="clear" w:fill="auto"/>
        </w:rPr>
      </w:pPr>
      <w:r>
        <w:rPr>
          <w:rFonts w:hint="eastAsia" w:ascii="方正小标宋简体" w:hAnsi="方正小标宋简体" w:eastAsia="方正小标宋简体" w:cs="方正小标宋简体"/>
          <w:b/>
          <w:sz w:val="32"/>
          <w:szCs w:val="32"/>
          <w:u w:val="none" w:color="auto"/>
          <w:shd w:val="clear" w:fill="auto"/>
        </w:rPr>
        <w:t>通江县政务服务和公共资源交易服务中</w:t>
      </w:r>
      <w:r>
        <w:rPr>
          <w:rFonts w:hint="eastAsia" w:ascii="方正小标宋简体" w:hAnsi="方正小标宋简体" w:eastAsia="方正小标宋简体" w:cs="方正小标宋简体"/>
          <w:b/>
          <w:sz w:val="32"/>
          <w:szCs w:val="32"/>
          <w:u w:val="thick" w:color="4B6EE0"/>
          <w:shd w:val="clear" w:fill="E8EBF5"/>
        </w:rPr>
        <w:t>心</w:t>
      </w:r>
    </w:p>
    <w:p>
      <w:pPr>
        <w:pStyle w:val="38"/>
        <w:spacing w:line="595" w:lineRule="exact"/>
        <w:jc w:val="center"/>
        <w:rPr>
          <w:rFonts w:ascii="方正小标宋简体" w:hAnsi="方正小标宋简体" w:eastAsia="方正小标宋简体" w:cs="方正小标宋简体"/>
          <w:b/>
          <w:sz w:val="32"/>
          <w:szCs w:val="32"/>
          <w:u w:val="none" w:color="auto"/>
          <w:shd w:val="clear" w:fill="auto"/>
        </w:rPr>
      </w:pPr>
      <w:r>
        <w:rPr>
          <w:rFonts w:hint="eastAsia" w:ascii="方正小标宋简体" w:hAnsi="方正小标宋简体" w:eastAsia="方正小标宋简体" w:cs="方正小标宋简体"/>
          <w:b/>
          <w:sz w:val="32"/>
          <w:szCs w:val="32"/>
          <w:u w:val="none" w:color="auto"/>
          <w:shd w:val="clear" w:fill="auto"/>
        </w:rPr>
        <w:t>关于政务服务大厅运行维护专项经费绩效自评报告</w:t>
      </w:r>
    </w:p>
    <w:p>
      <w:pPr>
        <w:pStyle w:val="38"/>
        <w:spacing w:line="595" w:lineRule="exact"/>
        <w:jc w:val="center"/>
        <w:rPr>
          <w:rFonts w:ascii="仿宋_GB2312" w:hAnsi="仿宋_GB2312" w:eastAsia="仿宋_GB2312" w:cs="仿宋_GB2312"/>
          <w:bCs/>
          <w:sz w:val="32"/>
          <w:szCs w:val="32"/>
          <w:u w:val="none" w:color="auto"/>
          <w:shd w:val="clear" w:fill="auto"/>
        </w:rPr>
      </w:pPr>
    </w:p>
    <w:p>
      <w:pPr>
        <w:adjustRightInd w:val="0"/>
        <w:snapToGrid w:val="0"/>
        <w:spacing w:line="595" w:lineRule="exact"/>
        <w:ind w:firstLine="720"/>
        <w:rPr>
          <w:rFonts w:ascii="黑体" w:hAnsi="黑体" w:eastAsia="黑体" w:cs="黑体"/>
          <w:b/>
          <w:bCs/>
          <w:sz w:val="32"/>
          <w:szCs w:val="32"/>
          <w:u w:val="none" w:color="auto"/>
          <w:shd w:val="clear" w:fill="auto"/>
        </w:rPr>
      </w:pPr>
      <w:r>
        <w:rPr>
          <w:rFonts w:hint="eastAsia" w:ascii="黑体" w:hAnsi="黑体" w:eastAsia="黑体" w:cs="黑体"/>
          <w:b/>
          <w:bCs/>
          <w:sz w:val="32"/>
          <w:szCs w:val="32"/>
          <w:u w:val="none" w:color="auto"/>
          <w:shd w:val="clear" w:fill="auto"/>
        </w:rPr>
        <w:t>一、基本情况</w:t>
      </w:r>
    </w:p>
    <w:p>
      <w:pPr>
        <w:adjustRightInd w:val="0"/>
        <w:snapToGrid w:val="0"/>
        <w:spacing w:line="595" w:lineRule="exact"/>
        <w:ind w:firstLine="72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2021年度，县财政共下达我中心政务服务大厅运行维护专项经费</w:t>
      </w:r>
      <w:r>
        <w:rPr>
          <w:rFonts w:hint="eastAsia" w:ascii="仿宋_GB2312" w:hAnsi="仿宋_GB2312" w:cs="仿宋_GB2312"/>
          <w:sz w:val="32"/>
          <w:szCs w:val="32"/>
          <w:u w:val="none" w:color="auto"/>
          <w:shd w:val="clear" w:fill="auto"/>
        </w:rPr>
        <w:t>预算</w:t>
      </w:r>
      <w:r>
        <w:rPr>
          <w:rFonts w:hint="eastAsia" w:ascii="仿宋_GB2312" w:hAnsi="仿宋_GB2312" w:eastAsia="仿宋_GB2312" w:cs="仿宋_GB2312"/>
          <w:sz w:val="32"/>
          <w:szCs w:val="32"/>
          <w:u w:val="none" w:color="auto"/>
          <w:shd w:val="clear" w:fill="auto"/>
        </w:rPr>
        <w:t>105.5万元</w:t>
      </w:r>
      <w:r>
        <w:rPr>
          <w:rFonts w:hint="eastAsia" w:ascii="仿宋_GB2312" w:hAnsi="仿宋_GB2312" w:cs="仿宋_GB2312"/>
          <w:sz w:val="32"/>
          <w:szCs w:val="32"/>
          <w:u w:val="none" w:color="auto"/>
          <w:shd w:val="clear" w:fill="auto"/>
        </w:rPr>
        <w:t>，年度追加106万元</w:t>
      </w:r>
      <w:r>
        <w:rPr>
          <w:rFonts w:hint="eastAsia" w:ascii="仿宋_GB2312" w:hAnsi="仿宋_GB2312" w:eastAsia="仿宋_GB2312" w:cs="仿宋_GB2312"/>
          <w:sz w:val="32"/>
          <w:szCs w:val="32"/>
          <w:u w:val="none" w:color="auto"/>
          <w:shd w:val="clear" w:fill="auto"/>
        </w:rPr>
        <w:t>。项目支出绩效目标自评得分98.5分。</w:t>
      </w:r>
    </w:p>
    <w:p>
      <w:pPr>
        <w:adjustRightInd w:val="0"/>
        <w:snapToGrid w:val="0"/>
        <w:spacing w:line="595" w:lineRule="exact"/>
        <w:ind w:firstLine="720"/>
        <w:rPr>
          <w:rFonts w:ascii="黑体" w:hAnsi="黑体" w:eastAsia="黑体" w:cs="黑体"/>
          <w:b/>
          <w:bCs/>
          <w:sz w:val="32"/>
          <w:szCs w:val="32"/>
          <w:u w:val="none" w:color="auto"/>
          <w:shd w:val="clear" w:fill="auto"/>
        </w:rPr>
      </w:pPr>
      <w:r>
        <w:rPr>
          <w:rFonts w:hint="eastAsia" w:ascii="黑体" w:hAnsi="黑体" w:eastAsia="黑体" w:cs="黑体"/>
          <w:b/>
          <w:bCs/>
          <w:sz w:val="32"/>
          <w:szCs w:val="32"/>
          <w:u w:val="none" w:color="auto"/>
          <w:shd w:val="clear" w:fill="auto"/>
        </w:rPr>
        <w:t>二、资金使用情况</w:t>
      </w:r>
    </w:p>
    <w:p>
      <w:pPr>
        <w:adjustRightInd w:val="0"/>
        <w:snapToGrid w:val="0"/>
        <w:spacing w:line="595" w:lineRule="exact"/>
        <w:ind w:firstLine="720"/>
        <w:rPr>
          <w:rFonts w:ascii="仿宋_GB2312" w:hAnsi="仿宋_GB2312" w:eastAsia="仿宋_GB2312" w:cs="仿宋_GB2312"/>
          <w:sz w:val="32"/>
          <w:szCs w:val="32"/>
          <w:u w:val="none" w:color="auto"/>
          <w:shd w:val="clear" w:fill="auto"/>
          <w:lang w:val="zh-CN"/>
        </w:rPr>
      </w:pPr>
      <w:r>
        <w:rPr>
          <w:rFonts w:hint="eastAsia" w:ascii="楷体_GB2312" w:hAnsi="楷体_GB2312" w:eastAsia="楷体_GB2312" w:cs="楷体_GB2312"/>
          <w:b/>
          <w:bCs/>
          <w:sz w:val="32"/>
          <w:szCs w:val="32"/>
          <w:u w:val="none" w:color="auto"/>
          <w:shd w:val="clear" w:fill="auto"/>
          <w:lang w:val="zh-CN"/>
        </w:rPr>
        <w:t>（一）资金使用。</w:t>
      </w:r>
      <w:r>
        <w:rPr>
          <w:rFonts w:hint="eastAsia" w:ascii="仿宋_GB2312" w:hAnsi="仿宋_GB2312" w:eastAsia="仿宋_GB2312" w:cs="仿宋_GB2312"/>
          <w:sz w:val="32"/>
          <w:szCs w:val="32"/>
          <w:u w:val="none" w:color="auto"/>
          <w:shd w:val="clear" w:fill="auto"/>
        </w:rPr>
        <w:t>2021年共计开支政务服务大厅运行维护专项经费</w:t>
      </w:r>
      <w:r>
        <w:rPr>
          <w:rFonts w:hint="eastAsia" w:ascii="仿宋_GB2312" w:hAnsi="仿宋_GB2312" w:cs="仿宋_GB2312"/>
          <w:sz w:val="32"/>
          <w:szCs w:val="32"/>
          <w:u w:val="none" w:color="auto"/>
          <w:shd w:val="clear" w:fill="auto"/>
        </w:rPr>
        <w:t>211</w:t>
      </w:r>
      <w:r>
        <w:rPr>
          <w:rFonts w:hint="eastAsia" w:ascii="仿宋_GB2312" w:hAnsi="仿宋_GB2312" w:eastAsia="仿宋_GB2312" w:cs="仿宋_GB2312"/>
          <w:sz w:val="32"/>
          <w:szCs w:val="32"/>
          <w:u w:val="none" w:color="auto"/>
          <w:shd w:val="clear" w:fill="auto"/>
        </w:rPr>
        <w:t>.5万元</w:t>
      </w:r>
      <w:r>
        <w:rPr>
          <w:rFonts w:hint="eastAsia" w:ascii="仿宋_GB2312" w:hAnsi="仿宋_GB2312" w:eastAsia="仿宋_GB2312" w:cs="仿宋_GB2312"/>
          <w:sz w:val="32"/>
          <w:szCs w:val="32"/>
          <w:u w:val="none" w:color="auto"/>
          <w:shd w:val="clear" w:fill="auto"/>
          <w:lang w:val="zh-CN"/>
        </w:rPr>
        <w:t>，主要用于政务大厅的水电费、设施设备维护、物业管理、</w:t>
      </w:r>
      <w:r>
        <w:rPr>
          <w:rFonts w:hint="eastAsia" w:ascii="仿宋_GB2312" w:hAnsi="仿宋_GB2312" w:cs="仿宋_GB2312"/>
          <w:sz w:val="32"/>
          <w:szCs w:val="32"/>
          <w:u w:val="none" w:color="auto"/>
          <w:shd w:val="clear" w:fill="auto"/>
          <w:lang w:val="zh-CN"/>
        </w:rPr>
        <w:t>智慧政务大厅建设、</w:t>
      </w:r>
      <w:r>
        <w:rPr>
          <w:rFonts w:hint="eastAsia" w:ascii="仿宋_GB2312" w:hAnsi="仿宋_GB2312" w:eastAsia="仿宋_GB2312" w:cs="仿宋_GB2312"/>
          <w:sz w:val="32"/>
          <w:szCs w:val="32"/>
          <w:u w:val="none" w:color="auto"/>
          <w:shd w:val="clear" w:fill="auto"/>
          <w:lang w:val="zh-CN"/>
        </w:rPr>
        <w:t>日常办公用品的添置等费用的开支，资金支付都是通过财政资金监管大平台按时间进度进行支付的。所有报销的支付依据都是按规定进行报批的，是合规合法的。</w:t>
      </w:r>
    </w:p>
    <w:p>
      <w:pPr>
        <w:adjustRightInd w:val="0"/>
        <w:snapToGrid w:val="0"/>
        <w:spacing w:line="595" w:lineRule="exact"/>
        <w:ind w:firstLine="720"/>
        <w:rPr>
          <w:rFonts w:ascii="楷体_GB2312" w:hAnsi="楷体_GB2312" w:eastAsia="楷体_GB2312" w:cs="楷体_GB2312"/>
          <w:b/>
          <w:bCs/>
          <w:sz w:val="32"/>
          <w:szCs w:val="32"/>
          <w:u w:val="none" w:color="auto"/>
          <w:shd w:val="clear" w:fill="auto"/>
          <w:lang w:val="zh-CN"/>
        </w:rPr>
      </w:pPr>
      <w:r>
        <w:rPr>
          <w:rFonts w:hint="eastAsia" w:ascii="楷体_GB2312" w:hAnsi="楷体_GB2312" w:eastAsia="楷体_GB2312" w:cs="楷体_GB2312"/>
          <w:b/>
          <w:bCs/>
          <w:sz w:val="32"/>
          <w:szCs w:val="32"/>
          <w:u w:val="none" w:color="auto"/>
          <w:shd w:val="clear" w:fill="auto"/>
          <w:lang w:val="zh-CN"/>
        </w:rPr>
        <w:t>（二）组织实施情况。</w:t>
      </w:r>
    </w:p>
    <w:p>
      <w:pPr>
        <w:adjustRightInd w:val="0"/>
        <w:snapToGrid w:val="0"/>
        <w:spacing w:line="595" w:lineRule="exact"/>
        <w:ind w:firstLine="720"/>
        <w:rPr>
          <w:rFonts w:ascii="仿宋_GB2312" w:hAnsi="仿宋_GB2312" w:eastAsia="仿宋_GB2312" w:cs="仿宋_GB2312"/>
          <w:sz w:val="32"/>
          <w:szCs w:val="32"/>
          <w:u w:val="none" w:color="auto"/>
          <w:shd w:val="clear" w:fill="auto"/>
          <w:lang w:val="zh-CN"/>
        </w:rPr>
      </w:pPr>
      <w:r>
        <w:rPr>
          <w:rFonts w:hint="eastAsia" w:ascii="仿宋_GB2312" w:hAnsi="仿宋_GB2312" w:eastAsia="仿宋_GB2312" w:cs="仿宋_GB2312"/>
          <w:sz w:val="32"/>
          <w:szCs w:val="32"/>
          <w:u w:val="none" w:color="auto"/>
          <w:shd w:val="clear" w:fill="auto"/>
          <w:lang w:val="zh-CN"/>
        </w:rPr>
        <w:t>根据工作需要单位专门设置了政务服务股，</w:t>
      </w:r>
      <w:r>
        <w:rPr>
          <w:rFonts w:hint="eastAsia" w:ascii="仿宋_GB2312" w:hAnsi="仿宋_GB2312" w:eastAsia="仿宋_GB2312" w:cs="仿宋_GB2312"/>
          <w:sz w:val="32"/>
          <w:szCs w:val="32"/>
          <w:u w:val="none" w:color="auto"/>
          <w:shd w:val="clear" w:fill="auto"/>
        </w:rPr>
        <w:t>由一名副主任、</w:t>
      </w:r>
      <w:r>
        <w:rPr>
          <w:rFonts w:hint="eastAsia" w:ascii="仿宋_GB2312" w:hAnsi="仿宋_GB2312" w:cs="仿宋_GB2312"/>
          <w:sz w:val="32"/>
          <w:szCs w:val="32"/>
          <w:u w:val="none" w:color="auto"/>
          <w:shd w:val="clear" w:fill="auto"/>
        </w:rPr>
        <w:t>10</w:t>
      </w:r>
      <w:r>
        <w:rPr>
          <w:rFonts w:hint="eastAsia" w:ascii="仿宋_GB2312" w:hAnsi="仿宋_GB2312" w:eastAsia="仿宋_GB2312" w:cs="仿宋_GB2312"/>
          <w:sz w:val="32"/>
          <w:szCs w:val="32"/>
          <w:u w:val="none" w:color="auto"/>
          <w:shd w:val="clear" w:fill="auto"/>
        </w:rPr>
        <w:t>名工作人员专门负责该项工作。为加强政务大厅服务工作的管理，按照省、市要求制定完善了《政务大厅工作人员行为规范》《政务大厅安全管理规范》等管理制度</w:t>
      </w:r>
      <w:r>
        <w:rPr>
          <w:rFonts w:hint="eastAsia" w:ascii="仿宋_GB2312" w:hAnsi="仿宋_GB2312" w:eastAsia="仿宋_GB2312" w:cs="仿宋_GB2312"/>
          <w:sz w:val="32"/>
          <w:szCs w:val="32"/>
          <w:u w:val="none" w:color="auto"/>
          <w:shd w:val="clear" w:fill="auto"/>
          <w:lang w:val="zh-CN"/>
        </w:rPr>
        <w:t>。</w:t>
      </w:r>
    </w:p>
    <w:p>
      <w:pPr>
        <w:adjustRightInd w:val="0"/>
        <w:snapToGrid w:val="0"/>
        <w:spacing w:line="595" w:lineRule="exact"/>
        <w:ind w:firstLine="720"/>
        <w:rPr>
          <w:rFonts w:ascii="黑体" w:hAnsi="黑体" w:eastAsia="黑体" w:cs="黑体"/>
          <w:b/>
          <w:bCs/>
          <w:sz w:val="32"/>
          <w:szCs w:val="32"/>
          <w:u w:val="none" w:color="auto"/>
          <w:shd w:val="clear" w:fill="auto"/>
          <w:lang w:val="zh-CN"/>
        </w:rPr>
      </w:pPr>
      <w:r>
        <w:rPr>
          <w:rFonts w:hint="eastAsia" w:ascii="黑体" w:hAnsi="黑体" w:eastAsia="黑体" w:cs="黑体"/>
          <w:b/>
          <w:bCs/>
          <w:sz w:val="32"/>
          <w:szCs w:val="32"/>
          <w:u w:val="none" w:color="auto"/>
          <w:shd w:val="clear" w:fill="auto"/>
        </w:rPr>
        <w:t>三、目标完成情况</w:t>
      </w:r>
    </w:p>
    <w:p>
      <w:pPr>
        <w:adjustRightInd w:val="0"/>
        <w:snapToGrid w:val="0"/>
        <w:spacing w:line="595" w:lineRule="exact"/>
        <w:ind w:firstLine="720"/>
        <w:rPr>
          <w:rFonts w:ascii="楷体_GB2312" w:hAnsi="楷体_GB2312" w:eastAsia="楷体_GB2312" w:cs="楷体_GB2312"/>
          <w:b/>
          <w:bCs/>
          <w:sz w:val="32"/>
          <w:szCs w:val="32"/>
          <w:u w:val="none" w:color="auto"/>
          <w:shd w:val="clear" w:fill="auto"/>
          <w:lang w:val="zh-CN"/>
        </w:rPr>
      </w:pPr>
      <w:r>
        <w:rPr>
          <w:rFonts w:hint="eastAsia" w:ascii="楷体_GB2312" w:hAnsi="楷体_GB2312" w:eastAsia="楷体_GB2312" w:cs="楷体_GB2312"/>
          <w:b/>
          <w:bCs/>
          <w:sz w:val="32"/>
          <w:szCs w:val="32"/>
          <w:u w:val="none" w:color="auto"/>
          <w:shd w:val="clear" w:fill="auto"/>
          <w:lang w:val="zh-CN"/>
        </w:rPr>
        <w:t>（一）目标任务量完成情况。</w:t>
      </w:r>
    </w:p>
    <w:p>
      <w:pPr>
        <w:adjustRightInd w:val="0"/>
        <w:snapToGrid w:val="0"/>
        <w:spacing w:line="595" w:lineRule="exact"/>
        <w:ind w:firstLine="72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lang w:val="zh-CN"/>
        </w:rPr>
        <w:t>经自评，年度完成政务服务大厅公共服务事项不少于</w:t>
      </w:r>
      <w:r>
        <w:rPr>
          <w:rFonts w:hint="eastAsia" w:ascii="仿宋_GB2312" w:hAnsi="仿宋_GB2312" w:eastAsia="仿宋_GB2312" w:cs="仿宋_GB2312"/>
          <w:sz w:val="32"/>
          <w:szCs w:val="32"/>
          <w:u w:val="none" w:color="auto"/>
          <w:shd w:val="clear" w:fill="auto"/>
        </w:rPr>
        <w:t>3000宗目标任务，实际完成目标49136宗。</w:t>
      </w:r>
      <w:r>
        <w:rPr>
          <w:rFonts w:hint="eastAsia" w:ascii="仿宋_GB2312" w:hAnsi="仿宋_GB2312" w:eastAsia="仿宋_GB2312" w:cs="仿宋_GB2312"/>
          <w:sz w:val="32"/>
          <w:szCs w:val="32"/>
          <w:u w:val="none" w:color="auto"/>
          <w:shd w:val="clear" w:fill="auto"/>
          <w:lang w:val="zh-CN"/>
        </w:rPr>
        <w:t>年度完成政务服务大厅行政审批事项不少于</w:t>
      </w:r>
      <w:r>
        <w:rPr>
          <w:rFonts w:hint="eastAsia" w:ascii="仿宋_GB2312" w:hAnsi="仿宋_GB2312" w:eastAsia="仿宋_GB2312" w:cs="仿宋_GB2312"/>
          <w:sz w:val="32"/>
          <w:szCs w:val="32"/>
          <w:u w:val="none" w:color="auto"/>
          <w:shd w:val="clear" w:fill="auto"/>
        </w:rPr>
        <w:t>2000宗</w:t>
      </w:r>
      <w:r>
        <w:rPr>
          <w:rFonts w:hint="eastAsia" w:ascii="仿宋_GB2312" w:hAnsi="仿宋_GB2312" w:eastAsia="仿宋_GB2312" w:cs="仿宋_GB2312"/>
          <w:sz w:val="32"/>
          <w:szCs w:val="32"/>
          <w:u w:val="none" w:color="auto"/>
          <w:shd w:val="clear" w:fill="auto"/>
          <w:lang w:val="en-US" w:eastAsia="zh-CN"/>
        </w:rPr>
        <w:t>的</w:t>
      </w:r>
      <w:r>
        <w:rPr>
          <w:rFonts w:hint="eastAsia" w:ascii="仿宋_GB2312" w:hAnsi="仿宋_GB2312" w:eastAsia="仿宋_GB2312" w:cs="仿宋_GB2312"/>
          <w:sz w:val="32"/>
          <w:szCs w:val="32"/>
          <w:u w:val="none" w:color="auto"/>
          <w:shd w:val="clear" w:fill="auto"/>
        </w:rPr>
        <w:t>目标任务，实际完成20601宗。年初制定的计划指标均超额完成。</w:t>
      </w:r>
    </w:p>
    <w:p>
      <w:pPr>
        <w:adjustRightInd w:val="0"/>
        <w:snapToGrid w:val="0"/>
        <w:spacing w:line="595" w:lineRule="exact"/>
        <w:ind w:firstLine="720"/>
        <w:rPr>
          <w:rFonts w:ascii="楷体_GB2312" w:hAnsi="楷体_GB2312" w:eastAsia="楷体_GB2312" w:cs="楷体_GB2312"/>
          <w:b/>
          <w:bCs/>
          <w:sz w:val="32"/>
          <w:szCs w:val="32"/>
          <w:u w:val="none" w:color="auto"/>
          <w:shd w:val="clear" w:fill="auto"/>
          <w:lang w:val="zh-CN"/>
        </w:rPr>
      </w:pPr>
      <w:r>
        <w:rPr>
          <w:rFonts w:hint="eastAsia" w:ascii="楷体_GB2312" w:hAnsi="楷体_GB2312" w:eastAsia="楷体_GB2312" w:cs="楷体_GB2312"/>
          <w:b/>
          <w:bCs/>
          <w:sz w:val="32"/>
          <w:szCs w:val="32"/>
          <w:u w:val="none" w:color="auto"/>
          <w:shd w:val="clear" w:fill="auto"/>
          <w:lang w:val="zh-CN"/>
        </w:rPr>
        <w:t>（二）目标质量完成情况。</w:t>
      </w:r>
    </w:p>
    <w:p>
      <w:pPr>
        <w:spacing w:line="595"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lang w:val="zh-CN"/>
        </w:rPr>
        <w:t>目标任务设定政务大厅安全、规范、有序运行良好率</w:t>
      </w:r>
      <w:r>
        <w:rPr>
          <w:rFonts w:hint="eastAsia" w:ascii="仿宋_GB2312" w:hAnsi="仿宋_GB2312" w:eastAsia="仿宋_GB2312" w:cs="仿宋_GB2312"/>
          <w:sz w:val="32"/>
          <w:szCs w:val="32"/>
          <w:u w:val="none" w:color="auto"/>
          <w:shd w:val="clear" w:fill="auto"/>
        </w:rPr>
        <w:t>100%，不断提升群众满意度，实际达100%，达到了年初目标任务。政务服务营商环境更优。</w:t>
      </w:r>
    </w:p>
    <w:p>
      <w:pPr>
        <w:spacing w:line="595" w:lineRule="exact"/>
        <w:ind w:firstLine="643"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b/>
          <w:bCs/>
          <w:sz w:val="32"/>
          <w:szCs w:val="32"/>
          <w:u w:val="none" w:color="auto"/>
          <w:shd w:val="clear" w:fill="auto"/>
        </w:rPr>
        <w:t>政务服务实现“双百” 。</w:t>
      </w:r>
      <w:r>
        <w:rPr>
          <w:rFonts w:hint="eastAsia" w:ascii="仿宋_GB2312" w:hAnsi="仿宋_GB2312" w:eastAsia="仿宋_GB2312" w:cs="仿宋_GB2312"/>
          <w:color w:val="000000"/>
          <w:sz w:val="32"/>
          <w:szCs w:val="32"/>
          <w:u w:val="none" w:color="auto"/>
          <w:shd w:val="clear" w:color="auto" w:fill="auto"/>
        </w:rPr>
        <w:t>截至目前，省一体化平台</w:t>
      </w:r>
      <w:r>
        <w:rPr>
          <w:rFonts w:hint="eastAsia" w:ascii="仿宋_GB2312" w:hAnsi="仿宋_GB2312" w:eastAsia="仿宋_GB2312" w:cs="仿宋_GB2312"/>
          <w:sz w:val="32"/>
          <w:szCs w:val="32"/>
          <w:u w:val="none" w:color="auto"/>
          <w:shd w:val="clear" w:fill="auto"/>
        </w:rPr>
        <w:t>办理事项30余万件，审批核准工程建设项目191个，开展并联审批6次，办结率和满意率100%。</w:t>
      </w:r>
    </w:p>
    <w:p>
      <w:pPr>
        <w:spacing w:line="595" w:lineRule="exact"/>
        <w:ind w:firstLine="643"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b/>
          <w:bCs/>
          <w:sz w:val="32"/>
          <w:szCs w:val="32"/>
          <w:u w:val="none" w:color="auto"/>
          <w:shd w:val="clear" w:fill="auto"/>
        </w:rPr>
        <w:t>三个省级试点做得实。</w:t>
      </w:r>
      <w:r>
        <w:rPr>
          <w:rFonts w:hint="eastAsia" w:ascii="仿宋_GB2312" w:hAnsi="仿宋_GB2312" w:eastAsia="仿宋_GB2312" w:cs="仿宋_GB2312"/>
          <w:sz w:val="32"/>
          <w:szCs w:val="32"/>
          <w:u w:val="none" w:color="auto"/>
          <w:shd w:val="clear" w:fill="auto"/>
        </w:rPr>
        <w:t>在5个乡镇、50个村开展便民服务标准化规范化便利化“三化”试点；以整改省委巡视组反馈问题和规范交易场地、制度为抓手，用心用力创建省级“示范交易中心”，同步推动政府集中采购机构标准化试点。目前试点均已达到省级验收评估标准。</w:t>
      </w:r>
    </w:p>
    <w:p>
      <w:pPr>
        <w:spacing w:line="595" w:lineRule="exact"/>
        <w:ind w:firstLine="643"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b/>
          <w:bCs/>
          <w:sz w:val="32"/>
          <w:szCs w:val="32"/>
          <w:u w:val="none" w:color="auto"/>
          <w:shd w:val="clear" w:fill="auto"/>
        </w:rPr>
        <w:t>两项改革文章有力道。</w:t>
      </w:r>
      <w:r>
        <w:rPr>
          <w:rFonts w:hint="eastAsia" w:ascii="仿宋_GB2312" w:hAnsi="仿宋_GB2312" w:eastAsia="仿宋_GB2312" w:cs="仿宋_GB2312"/>
          <w:sz w:val="32"/>
          <w:szCs w:val="32"/>
          <w:u w:val="none" w:color="auto"/>
          <w:shd w:val="clear" w:fill="auto"/>
        </w:rPr>
        <w:t>建立“5+6”“50+61”机制，除在省级“试点”的壁州街道办（县政府驻地）、铁佛镇（中心镇）、广纳镇（重点镇）、沙溪镇（特色镇）、涪阳镇（一般乡镇）5个乡镇及辖区内50个村（社区）创建“示范交易中心”“示范便民服务室”，又在县镇村行政区划调整两项改革“后半篇”文章工作领导小组2021年重点工作任务确定的诺江镇、麻石镇、兴隆镇、陈河镇、民胜镇、杨柏镇6个乡镇及61个村（社区）创建“示范交易中心”“示范便民服务室”，并</w:t>
      </w:r>
      <w:r>
        <w:rPr>
          <w:rFonts w:hint="eastAsia" w:ascii="仿宋_GB2312" w:hAnsi="仿宋_GB2312" w:eastAsia="仿宋_GB2312" w:cs="仿宋_GB2312"/>
          <w:color w:val="000000"/>
          <w:sz w:val="32"/>
          <w:szCs w:val="32"/>
          <w:u w:val="none" w:color="auto"/>
          <w:shd w:val="clear" w:color="auto" w:fill="auto"/>
        </w:rPr>
        <w:t>结合“政务服务+金融”“政务服务+邮政”，奋笔书写</w:t>
      </w:r>
      <w:r>
        <w:rPr>
          <w:rFonts w:hint="eastAsia" w:ascii="仿宋_GB2312" w:hAnsi="仿宋_GB2312" w:eastAsia="仿宋_GB2312" w:cs="仿宋_GB2312"/>
          <w:sz w:val="32"/>
          <w:szCs w:val="32"/>
          <w:u w:val="none" w:color="auto"/>
          <w:shd w:val="clear" w:fill="auto"/>
        </w:rPr>
        <w:t>两项改革“后半篇”文章，力促乡村全面振兴。目前建成“示范便民服务中心”10个、“示范便民服务室”111个，示范农综站324个、金通•</w:t>
      </w:r>
      <w:r>
        <w:rPr>
          <w:rFonts w:hint="eastAsia" w:ascii="仿宋_GB2312" w:hAnsi="仿宋_GB2312" w:eastAsia="仿宋_GB2312" w:cs="仿宋_GB2312"/>
          <w:color w:val="000000"/>
          <w:sz w:val="32"/>
          <w:szCs w:val="32"/>
          <w:u w:val="none" w:color="auto"/>
          <w:shd w:val="clear" w:color="auto" w:fill="auto"/>
        </w:rPr>
        <w:t>邮快驿站</w:t>
      </w:r>
      <w:r>
        <w:rPr>
          <w:rFonts w:hint="eastAsia" w:ascii="仿宋_GB2312" w:hAnsi="仿宋_GB2312" w:eastAsia="仿宋_GB2312" w:cs="仿宋_GB2312"/>
          <w:sz w:val="32"/>
          <w:szCs w:val="32"/>
          <w:u w:val="none" w:color="auto"/>
          <w:shd w:val="clear" w:fill="auto"/>
        </w:rPr>
        <w:t>200个。</w:t>
      </w:r>
    </w:p>
    <w:p>
      <w:pPr>
        <w:pStyle w:val="3"/>
        <w:spacing w:before="93" w:line="595" w:lineRule="exact"/>
        <w:ind w:firstLine="643" w:firstLineChars="200"/>
        <w:rPr>
          <w:rFonts w:hAnsi="仿宋_GB2312" w:cs="仿宋_GB2312"/>
          <w:sz w:val="32"/>
          <w:szCs w:val="32"/>
          <w:u w:val="none" w:color="auto"/>
          <w:shd w:val="clear" w:fill="auto"/>
        </w:rPr>
      </w:pPr>
      <w:r>
        <w:rPr>
          <w:rFonts w:hint="eastAsia" w:hAnsi="仿宋_GB2312" w:cs="仿宋_GB2312"/>
          <w:b/>
          <w:bCs/>
          <w:kern w:val="2"/>
          <w:sz w:val="32"/>
          <w:szCs w:val="32"/>
          <w:u w:val="none" w:color="auto"/>
          <w:shd w:val="clear" w:fill="auto"/>
        </w:rPr>
        <w:t>一流营商环境显活力。</w:t>
      </w:r>
      <w:bookmarkStart w:id="104" w:name="_GoBack"/>
      <w:r>
        <w:rPr>
          <w:rFonts w:hint="eastAsia" w:ascii="仿宋_GB2312" w:hAnsi="仿宋_GB2312" w:eastAsia="仿宋_GB2312" w:cs="仿宋_GB2312"/>
          <w:color w:val="000000"/>
          <w:kern w:val="2"/>
          <w:sz w:val="32"/>
          <w:szCs w:val="32"/>
          <w:u w:val="none" w:color="auto"/>
          <w:shd w:val="clear" w:color="auto" w:fill="auto"/>
          <w:lang w:val="en-US" w:eastAsia="zh-CN" w:bidi="ar-SA"/>
        </w:rPr>
        <w:t>优化政务服务是良好营商环境的保障，通过打造通江“市民之家”，持续巩固提升“一网通办”能力，落实政务服务“好差评”制度、建立健全涉企服务“1+1”机制，实行企业开办免费刻章、免费打印复印等手段，组建“通江跑团”帮办代办引办，大力开展移动办、陪同办、</w:t>
      </w:r>
      <w:bookmarkEnd w:id="104"/>
      <w:r>
        <w:rPr>
          <w:rFonts w:hint="eastAsia" w:hAnsi="仿宋_GB2312" w:cs="仿宋_GB2312"/>
          <w:color w:val="000000"/>
          <w:sz w:val="32"/>
          <w:szCs w:val="32"/>
          <w:u w:val="none" w:color="auto"/>
          <w:shd w:val="clear" w:color="auto" w:fill="auto"/>
        </w:rPr>
        <w:t>延时办、预约办、上门办等特色服务，提升政务服务效能，构建亲清政商关系，全面优化营商环境，激发企业的活力和创造力，群众幸福感和获得感更加充盈。2021年，开展特色服务3.6余万人次。</w:t>
      </w:r>
    </w:p>
    <w:p>
      <w:pPr>
        <w:adjustRightInd w:val="0"/>
        <w:snapToGrid w:val="0"/>
        <w:spacing w:line="595" w:lineRule="exact"/>
        <w:ind w:firstLine="720"/>
        <w:rPr>
          <w:rFonts w:ascii="楷体_GB2312" w:hAnsi="楷体_GB2312" w:eastAsia="楷体_GB2312" w:cs="楷体_GB2312"/>
          <w:b/>
          <w:bCs/>
          <w:sz w:val="32"/>
          <w:szCs w:val="32"/>
          <w:u w:val="none" w:color="auto"/>
          <w:shd w:val="clear" w:fill="auto"/>
          <w:lang w:val="zh-CN"/>
        </w:rPr>
      </w:pPr>
      <w:r>
        <w:rPr>
          <w:rFonts w:hint="eastAsia" w:ascii="楷体_GB2312" w:hAnsi="楷体_GB2312" w:eastAsia="楷体_GB2312" w:cs="楷体_GB2312"/>
          <w:b/>
          <w:bCs/>
          <w:sz w:val="32"/>
          <w:szCs w:val="32"/>
          <w:u w:val="none" w:color="auto"/>
          <w:shd w:val="clear" w:fill="auto"/>
          <w:lang w:val="zh-CN"/>
        </w:rPr>
        <w:t>（三）目标进度完成情况。</w:t>
      </w:r>
    </w:p>
    <w:p>
      <w:pPr>
        <w:adjustRightInd w:val="0"/>
        <w:snapToGrid w:val="0"/>
        <w:spacing w:line="595" w:lineRule="exact"/>
        <w:ind w:firstLine="800" w:firstLineChars="250"/>
        <w:rPr>
          <w:rFonts w:ascii="仿宋_GB2312" w:hAnsi="仿宋_GB2312" w:eastAsia="仿宋_GB2312" w:cs="仿宋_GB2312"/>
          <w:sz w:val="32"/>
          <w:szCs w:val="32"/>
          <w:u w:val="none" w:color="auto"/>
          <w:shd w:val="clear" w:fill="auto"/>
          <w:lang w:val="zh-CN"/>
        </w:rPr>
      </w:pPr>
      <w:r>
        <w:rPr>
          <w:rFonts w:hint="eastAsia" w:ascii="仿宋_GB2312" w:hAnsi="仿宋_GB2312" w:eastAsia="仿宋_GB2312" w:cs="仿宋_GB2312"/>
          <w:sz w:val="32"/>
          <w:szCs w:val="32"/>
          <w:u w:val="none" w:color="auto"/>
          <w:shd w:val="clear" w:fill="auto"/>
          <w:lang w:val="zh-CN"/>
        </w:rPr>
        <w:t>目标任务和项目资金，按时间进度如期完成。</w:t>
      </w:r>
      <w:r>
        <w:rPr>
          <w:rFonts w:hint="eastAsia" w:ascii="仿宋_GB2312" w:hAnsi="仿宋_GB2312" w:eastAsia="仿宋_GB2312" w:cs="仿宋_GB2312"/>
          <w:sz w:val="32"/>
          <w:szCs w:val="32"/>
          <w:u w:val="none" w:color="auto"/>
          <w:shd w:val="clear" w:fill="auto"/>
        </w:rPr>
        <w:t>率先在三县三区建成集智能排队叫号系统、综合导视查询系统、政务服务“好差评”系统于一体的智慧政务大厅，企业、群众办事更快更方便。</w:t>
      </w:r>
    </w:p>
    <w:p>
      <w:pPr>
        <w:adjustRightInd w:val="0"/>
        <w:snapToGrid w:val="0"/>
        <w:spacing w:line="595" w:lineRule="exact"/>
        <w:ind w:firstLine="643" w:firstLineChars="200"/>
        <w:rPr>
          <w:rFonts w:ascii="黑体" w:hAnsi="黑体" w:eastAsia="黑体" w:cs="黑体"/>
          <w:b/>
          <w:bCs/>
          <w:sz w:val="32"/>
          <w:szCs w:val="32"/>
          <w:u w:val="none" w:color="auto"/>
          <w:shd w:val="clear" w:fill="auto"/>
        </w:rPr>
      </w:pPr>
      <w:r>
        <w:rPr>
          <w:rFonts w:hint="eastAsia" w:ascii="黑体" w:hAnsi="黑体" w:eastAsia="黑体" w:cs="黑体"/>
          <w:b/>
          <w:bCs/>
          <w:sz w:val="32"/>
          <w:szCs w:val="32"/>
          <w:u w:val="none" w:color="auto"/>
          <w:shd w:val="clear" w:fill="auto"/>
        </w:rPr>
        <w:t>四、项目效益情况</w:t>
      </w:r>
    </w:p>
    <w:p>
      <w:pPr>
        <w:adjustRightInd w:val="0"/>
        <w:snapToGrid w:val="0"/>
        <w:spacing w:line="595"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2021年，我中心管理的政务服务大厅实现了规范、安全、有序运行，群众满意度不断提升。社会效益方面政务服务规范高效，公开透明，便民利民，为群众提供便捷多样化服务，提升群众幸福感。</w:t>
      </w:r>
    </w:p>
    <w:p>
      <w:pPr>
        <w:adjustRightInd w:val="0"/>
        <w:snapToGrid w:val="0"/>
        <w:spacing w:line="595" w:lineRule="exact"/>
        <w:ind w:firstLine="720"/>
        <w:rPr>
          <w:rFonts w:ascii="黑体" w:hAnsi="黑体" w:eastAsia="黑体" w:cs="黑体"/>
          <w:b/>
          <w:bCs/>
          <w:sz w:val="32"/>
          <w:szCs w:val="32"/>
          <w:u w:val="none" w:color="auto"/>
          <w:shd w:val="clear" w:fill="auto"/>
        </w:rPr>
      </w:pPr>
      <w:r>
        <w:rPr>
          <w:rFonts w:hint="eastAsia" w:ascii="黑体" w:hAnsi="黑体" w:eastAsia="黑体" w:cs="黑体"/>
          <w:b/>
          <w:bCs/>
          <w:sz w:val="32"/>
          <w:szCs w:val="32"/>
          <w:u w:val="none" w:color="auto"/>
          <w:shd w:val="clear" w:fill="auto"/>
        </w:rPr>
        <w:t>五、问题及建议</w:t>
      </w:r>
    </w:p>
    <w:p>
      <w:pPr>
        <w:adjustRightInd w:val="0"/>
        <w:snapToGrid w:val="0"/>
        <w:spacing w:line="595" w:lineRule="exact"/>
        <w:ind w:firstLine="720"/>
        <w:rPr>
          <w:rFonts w:ascii="楷体_GB2312" w:hAnsi="楷体_GB2312" w:eastAsia="楷体_GB2312" w:cs="楷体_GB2312"/>
          <w:b/>
          <w:bCs/>
          <w:sz w:val="32"/>
          <w:szCs w:val="32"/>
          <w:u w:val="none" w:color="auto"/>
          <w:shd w:val="clear" w:fill="auto"/>
          <w:lang w:val="zh-CN"/>
        </w:rPr>
      </w:pPr>
      <w:r>
        <w:rPr>
          <w:rFonts w:hint="eastAsia" w:ascii="楷体_GB2312" w:hAnsi="楷体_GB2312" w:eastAsia="楷体_GB2312" w:cs="楷体_GB2312"/>
          <w:b/>
          <w:bCs/>
          <w:sz w:val="32"/>
          <w:szCs w:val="32"/>
          <w:u w:val="none" w:color="auto"/>
          <w:shd w:val="clear" w:fill="auto"/>
          <w:lang w:val="zh-CN"/>
        </w:rPr>
        <w:t>（一）存在的问题。</w:t>
      </w:r>
    </w:p>
    <w:p>
      <w:pPr>
        <w:adjustRightInd w:val="0"/>
        <w:snapToGrid w:val="0"/>
        <w:spacing w:line="595" w:lineRule="exact"/>
        <w:ind w:firstLine="720"/>
        <w:rPr>
          <w:rFonts w:ascii="仿宋_GB2312" w:hAnsi="仿宋_GB2312" w:eastAsia="仿宋_GB2312" w:cs="仿宋_GB2312"/>
          <w:sz w:val="32"/>
          <w:szCs w:val="32"/>
          <w:u w:val="none" w:color="auto"/>
          <w:shd w:val="clear" w:fill="auto"/>
          <w:lang w:val="zh-CN"/>
        </w:rPr>
      </w:pPr>
      <w:r>
        <w:rPr>
          <w:rFonts w:hint="eastAsia" w:ascii="仿宋_GB2312" w:hAnsi="仿宋_GB2312" w:eastAsia="仿宋_GB2312" w:cs="仿宋_GB2312"/>
          <w:sz w:val="32"/>
          <w:szCs w:val="32"/>
          <w:u w:val="none" w:color="auto"/>
          <w:shd w:val="clear" w:fill="auto"/>
        </w:rPr>
        <w:t>个别单位的自建系统未与一体化政务服务平台对接，存在二次录入，增大工作人员工作量；个别部门评价数据无法推送至“好差评”系统，严重影响满意率和主动评价率；部分乡镇便民服务中心未在一体化平台办理业务，脱离省市县的监管。</w:t>
      </w:r>
    </w:p>
    <w:p>
      <w:pPr>
        <w:adjustRightInd w:val="0"/>
        <w:snapToGrid w:val="0"/>
        <w:spacing w:line="595" w:lineRule="exact"/>
        <w:ind w:firstLine="720"/>
        <w:rPr>
          <w:rFonts w:ascii="楷体_GB2312" w:hAnsi="楷体_GB2312" w:eastAsia="楷体_GB2312" w:cs="楷体_GB2312"/>
          <w:b/>
          <w:bCs/>
          <w:sz w:val="32"/>
          <w:szCs w:val="32"/>
          <w:u w:val="none" w:color="auto"/>
          <w:shd w:val="clear" w:fill="auto"/>
        </w:rPr>
      </w:pPr>
      <w:r>
        <w:rPr>
          <w:rFonts w:hint="eastAsia" w:ascii="楷体_GB2312" w:hAnsi="楷体_GB2312" w:eastAsia="楷体_GB2312" w:cs="楷体_GB2312"/>
          <w:b/>
          <w:bCs/>
          <w:sz w:val="32"/>
          <w:szCs w:val="32"/>
          <w:u w:val="none" w:color="auto"/>
          <w:shd w:val="clear" w:fill="auto"/>
        </w:rPr>
        <w:t>（二）</w:t>
      </w:r>
      <w:r>
        <w:rPr>
          <w:rFonts w:hint="eastAsia" w:ascii="楷体_GB2312" w:hAnsi="楷体_GB2312" w:eastAsia="楷体_GB2312" w:cs="楷体_GB2312"/>
          <w:b/>
          <w:bCs/>
          <w:sz w:val="32"/>
          <w:szCs w:val="32"/>
          <w:u w:val="none" w:color="auto"/>
          <w:shd w:val="clear" w:fill="auto"/>
          <w:lang w:val="zh-CN"/>
        </w:rPr>
        <w:t>相关建议。</w:t>
      </w:r>
    </w:p>
    <w:p>
      <w:pPr>
        <w:adjustRightInd w:val="0"/>
        <w:snapToGrid w:val="0"/>
        <w:spacing w:line="595" w:lineRule="exact"/>
        <w:ind w:firstLine="964" w:firstLineChars="3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b/>
          <w:bCs/>
          <w:sz w:val="32"/>
          <w:szCs w:val="32"/>
          <w:u w:val="none" w:color="auto"/>
          <w:shd w:val="clear" w:fill="auto"/>
        </w:rPr>
        <w:t>创新政务服务方式。一是推出“不休假”服务。</w:t>
      </w:r>
      <w:r>
        <w:rPr>
          <w:rFonts w:hint="eastAsia" w:ascii="仿宋_GB2312" w:hAnsi="仿宋_GB2312" w:eastAsia="仿宋_GB2312" w:cs="仿宋_GB2312"/>
          <w:sz w:val="32"/>
          <w:szCs w:val="32"/>
          <w:u w:val="none" w:color="auto"/>
          <w:shd w:val="clear" w:fill="auto"/>
        </w:rPr>
        <w:t>破解企业群众“上班没时间办事，下班没地方办事”的难题，“市民之家”推出365天“不休假”服务，在周末和节假日按功能区域安排专人值班，为企业群众提供不动产登记、二手房交易、税务服务等政务服务，做到全天候无差别服务。</w:t>
      </w:r>
      <w:r>
        <w:rPr>
          <w:rFonts w:hint="eastAsia" w:ascii="仿宋_GB2312" w:hAnsi="仿宋_GB2312" w:eastAsia="仿宋_GB2312" w:cs="仿宋_GB2312"/>
          <w:b/>
          <w:bCs/>
          <w:sz w:val="32"/>
          <w:szCs w:val="32"/>
          <w:u w:val="none" w:color="auto"/>
          <w:shd w:val="clear" w:fill="auto"/>
        </w:rPr>
        <w:t>二是开展“一站式”服务。</w:t>
      </w:r>
      <w:r>
        <w:rPr>
          <w:rFonts w:hint="eastAsia" w:ascii="仿宋_GB2312" w:hAnsi="仿宋_GB2312" w:eastAsia="仿宋_GB2312" w:cs="仿宋_GB2312"/>
          <w:sz w:val="32"/>
          <w:szCs w:val="32"/>
          <w:u w:val="none" w:color="auto"/>
          <w:shd w:val="clear" w:fill="auto"/>
        </w:rPr>
        <w:t>积极推动政务信息资源整合共享，打通堵点，设立并联审批及企业开办专区，实现线上与线下相融合，最大限度地便民利企。</w:t>
      </w:r>
      <w:r>
        <w:rPr>
          <w:rFonts w:hint="eastAsia" w:ascii="仿宋_GB2312" w:hAnsi="仿宋_GB2312" w:eastAsia="仿宋_GB2312" w:cs="仿宋_GB2312"/>
          <w:b/>
          <w:bCs/>
          <w:sz w:val="32"/>
          <w:szCs w:val="32"/>
          <w:u w:val="none" w:color="auto"/>
          <w:shd w:val="clear" w:fill="auto"/>
        </w:rPr>
        <w:t>三是推行“掌上办”服务。</w:t>
      </w:r>
      <w:r>
        <w:rPr>
          <w:rFonts w:hint="eastAsia" w:ascii="仿宋_GB2312" w:hAnsi="仿宋_GB2312" w:eastAsia="仿宋_GB2312" w:cs="仿宋_GB2312"/>
          <w:sz w:val="32"/>
          <w:szCs w:val="32"/>
          <w:u w:val="none" w:color="auto"/>
          <w:shd w:val="clear" w:fill="auto"/>
        </w:rPr>
        <w:t>将31个入驻部门的5000多项服务事项制作成二维码矩阵，手机一扫，便可查看所办事项的相关内容。办事企业群众足不出户，用手机登录四川政务服务网或“通江通办”手机APP就能实现“掌上办”“随时办”。</w:t>
      </w:r>
    </w:p>
    <w:p>
      <w:pPr>
        <w:pStyle w:val="38"/>
        <w:spacing w:line="595" w:lineRule="exact"/>
        <w:jc w:val="center"/>
        <w:rPr>
          <w:rFonts w:ascii="方正小标宋简体" w:hAnsi="方正小标宋简体" w:eastAsia="方正小标宋简体" w:cs="方正小标宋简体"/>
          <w:b/>
          <w:sz w:val="44"/>
          <w:szCs w:val="44"/>
          <w:u w:val="none" w:color="auto"/>
          <w:shd w:val="clear" w:fill="auto"/>
        </w:rPr>
      </w:pPr>
    </w:p>
    <w:p>
      <w:pPr>
        <w:pStyle w:val="38"/>
        <w:spacing w:line="595" w:lineRule="exact"/>
        <w:jc w:val="center"/>
        <w:rPr>
          <w:rFonts w:ascii="方正小标宋简体" w:hAnsi="方正小标宋简体" w:eastAsia="方正小标宋简体" w:cs="方正小标宋简体"/>
          <w:b/>
          <w:sz w:val="32"/>
          <w:szCs w:val="32"/>
          <w:u w:val="none" w:color="auto"/>
          <w:shd w:val="clear" w:fill="auto"/>
        </w:rPr>
      </w:pPr>
    </w:p>
    <w:p>
      <w:pPr>
        <w:pStyle w:val="38"/>
        <w:spacing w:line="595" w:lineRule="exact"/>
        <w:jc w:val="center"/>
        <w:rPr>
          <w:rFonts w:ascii="方正小标宋简体" w:hAnsi="方正小标宋简体" w:eastAsia="方正小标宋简体" w:cs="方正小标宋简体"/>
          <w:b/>
          <w:sz w:val="32"/>
          <w:szCs w:val="32"/>
          <w:u w:val="none" w:color="auto"/>
          <w:shd w:val="clear" w:fill="auto"/>
        </w:rPr>
      </w:pPr>
    </w:p>
    <w:p>
      <w:pPr>
        <w:pStyle w:val="38"/>
        <w:spacing w:line="595" w:lineRule="exact"/>
        <w:jc w:val="center"/>
        <w:rPr>
          <w:rFonts w:ascii="方正小标宋简体" w:hAnsi="方正小标宋简体" w:eastAsia="方正小标宋简体" w:cs="方正小标宋简体"/>
          <w:b/>
          <w:sz w:val="32"/>
          <w:szCs w:val="32"/>
          <w:u w:val="none" w:color="auto"/>
          <w:shd w:val="clear" w:fill="auto"/>
        </w:rPr>
      </w:pPr>
    </w:p>
    <w:p>
      <w:pPr>
        <w:pStyle w:val="38"/>
        <w:spacing w:line="595" w:lineRule="exact"/>
        <w:jc w:val="center"/>
        <w:rPr>
          <w:rFonts w:ascii="方正小标宋简体" w:hAnsi="方正小标宋简体" w:eastAsia="方正小标宋简体" w:cs="方正小标宋简体"/>
          <w:b/>
          <w:sz w:val="32"/>
          <w:szCs w:val="32"/>
          <w:u w:val="none" w:color="auto"/>
          <w:shd w:val="clear" w:fill="auto"/>
        </w:rPr>
      </w:pPr>
      <w:r>
        <w:rPr>
          <w:rFonts w:hint="eastAsia" w:ascii="方正小标宋简体" w:hAnsi="方正小标宋简体" w:eastAsia="方正小标宋简体" w:cs="方正小标宋简体"/>
          <w:b/>
          <w:sz w:val="32"/>
          <w:szCs w:val="32"/>
          <w:u w:val="none" w:color="auto"/>
          <w:shd w:val="clear" w:fill="auto"/>
        </w:rPr>
        <w:t>通江县政务服务和公共资源交易服务中心</w:t>
      </w:r>
    </w:p>
    <w:p>
      <w:pPr>
        <w:pStyle w:val="38"/>
        <w:spacing w:line="595" w:lineRule="exact"/>
        <w:jc w:val="center"/>
        <w:rPr>
          <w:rFonts w:ascii="方正小标宋简体" w:hAnsi="方正小标宋简体" w:eastAsia="方正小标宋简体" w:cs="方正小标宋简体"/>
          <w:b/>
          <w:sz w:val="32"/>
          <w:szCs w:val="32"/>
          <w:u w:val="none" w:color="auto"/>
          <w:shd w:val="clear" w:fill="auto"/>
        </w:rPr>
      </w:pPr>
      <w:r>
        <w:rPr>
          <w:rFonts w:hint="eastAsia" w:ascii="方正小标宋简体" w:hAnsi="方正小标宋简体" w:eastAsia="方正小标宋简体" w:cs="方正小标宋简体"/>
          <w:b/>
          <w:sz w:val="32"/>
          <w:szCs w:val="32"/>
          <w:u w:val="none" w:color="auto"/>
          <w:shd w:val="clear" w:fill="auto"/>
        </w:rPr>
        <w:t>关于12345市民服务热线运行经费绩效自评报告</w:t>
      </w:r>
    </w:p>
    <w:p>
      <w:pPr>
        <w:pStyle w:val="38"/>
        <w:spacing w:line="595" w:lineRule="exact"/>
        <w:jc w:val="center"/>
        <w:rPr>
          <w:rFonts w:ascii="仿宋_GB2312" w:hAnsi="仿宋_GB2312" w:eastAsia="仿宋_GB2312" w:cs="仿宋_GB2312"/>
          <w:bCs/>
          <w:sz w:val="32"/>
          <w:szCs w:val="32"/>
          <w:u w:val="none" w:color="auto"/>
          <w:shd w:val="clear" w:fill="auto"/>
        </w:rPr>
      </w:pPr>
    </w:p>
    <w:p>
      <w:pPr>
        <w:numPr>
          <w:ilvl w:val="0"/>
          <w:numId w:val="5"/>
        </w:numPr>
        <w:adjustRightInd w:val="0"/>
        <w:snapToGrid w:val="0"/>
        <w:spacing w:line="595" w:lineRule="exact"/>
        <w:ind w:firstLine="720"/>
        <w:rPr>
          <w:rFonts w:ascii="黑体" w:hAnsi="黑体" w:eastAsia="黑体" w:cs="黑体"/>
          <w:b/>
          <w:bCs/>
          <w:sz w:val="32"/>
          <w:szCs w:val="32"/>
          <w:u w:val="none" w:color="auto"/>
          <w:shd w:val="clear" w:fill="auto"/>
        </w:rPr>
      </w:pPr>
      <w:r>
        <w:rPr>
          <w:rFonts w:hint="eastAsia" w:ascii="黑体" w:hAnsi="黑体" w:eastAsia="黑体" w:cs="黑体"/>
          <w:b/>
          <w:bCs/>
          <w:sz w:val="32"/>
          <w:szCs w:val="32"/>
          <w:u w:val="none" w:color="auto"/>
          <w:shd w:val="clear" w:fill="auto"/>
        </w:rPr>
        <w:t>基本情况</w:t>
      </w:r>
    </w:p>
    <w:p>
      <w:pPr>
        <w:adjustRightInd w:val="0"/>
        <w:snapToGrid w:val="0"/>
        <w:spacing w:line="595" w:lineRule="exact"/>
        <w:ind w:firstLine="72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2021年度，县财政共下达我中心12345市民服务热线运行费29万元。项目支出绩效目标自评得分97分。</w:t>
      </w:r>
    </w:p>
    <w:p>
      <w:pPr>
        <w:numPr>
          <w:ilvl w:val="0"/>
          <w:numId w:val="5"/>
        </w:numPr>
        <w:adjustRightInd w:val="0"/>
        <w:snapToGrid w:val="0"/>
        <w:spacing w:line="595" w:lineRule="exact"/>
        <w:ind w:firstLine="720"/>
        <w:rPr>
          <w:rFonts w:ascii="黑体" w:hAnsi="黑体" w:eastAsia="黑体" w:cs="黑体"/>
          <w:b/>
          <w:bCs/>
          <w:sz w:val="32"/>
          <w:szCs w:val="32"/>
          <w:u w:val="none" w:color="auto"/>
          <w:shd w:val="clear" w:fill="auto"/>
        </w:rPr>
      </w:pPr>
      <w:r>
        <w:rPr>
          <w:rFonts w:hint="eastAsia" w:ascii="黑体" w:hAnsi="黑体" w:eastAsia="黑体" w:cs="黑体"/>
          <w:b/>
          <w:bCs/>
          <w:sz w:val="32"/>
          <w:szCs w:val="32"/>
          <w:u w:val="none" w:color="auto"/>
          <w:shd w:val="clear" w:fill="auto"/>
        </w:rPr>
        <w:t>资金使用情况</w:t>
      </w:r>
    </w:p>
    <w:p>
      <w:pPr>
        <w:tabs>
          <w:tab w:val="left" w:pos="0"/>
        </w:tabs>
        <w:adjustRightInd w:val="0"/>
        <w:snapToGrid w:val="0"/>
        <w:spacing w:line="595" w:lineRule="exact"/>
        <w:ind w:firstLine="643" w:firstLineChars="200"/>
        <w:rPr>
          <w:rFonts w:ascii="仿宋_GB2312" w:hAnsi="仿宋_GB2312" w:eastAsia="仿宋_GB2312" w:cs="仿宋_GB2312"/>
          <w:sz w:val="32"/>
          <w:szCs w:val="32"/>
          <w:u w:val="none" w:color="auto"/>
          <w:shd w:val="clear" w:fill="auto"/>
          <w:lang w:val="zh-CN"/>
        </w:rPr>
      </w:pPr>
      <w:r>
        <w:rPr>
          <w:rFonts w:hint="eastAsia" w:ascii="楷体_GB2312" w:hAnsi="楷体_GB2312" w:eastAsia="楷体_GB2312" w:cs="楷体_GB2312"/>
          <w:b/>
          <w:bCs/>
          <w:sz w:val="32"/>
          <w:szCs w:val="32"/>
          <w:u w:val="none" w:color="auto"/>
          <w:shd w:val="clear" w:fill="auto"/>
          <w:lang w:val="zh-CN"/>
        </w:rPr>
        <w:t>（一）资金使用。</w:t>
      </w:r>
      <w:r>
        <w:rPr>
          <w:rFonts w:hint="eastAsia" w:ascii="仿宋_GB2312" w:hAnsi="仿宋_GB2312" w:eastAsia="仿宋_GB2312" w:cs="仿宋_GB2312"/>
          <w:sz w:val="32"/>
          <w:szCs w:val="32"/>
          <w:u w:val="none" w:color="auto"/>
          <w:shd w:val="clear" w:fill="auto"/>
        </w:rPr>
        <w:t>2021年共计开支12345市民服务热线运行费29元</w:t>
      </w:r>
      <w:r>
        <w:rPr>
          <w:rFonts w:hint="eastAsia" w:ascii="仿宋_GB2312" w:hAnsi="仿宋_GB2312" w:eastAsia="仿宋_GB2312" w:cs="仿宋_GB2312"/>
          <w:sz w:val="32"/>
          <w:szCs w:val="32"/>
          <w:u w:val="none" w:color="auto"/>
          <w:shd w:val="clear" w:fill="auto"/>
          <w:lang w:val="zh-CN"/>
        </w:rPr>
        <w:t>，主要是政府购买服务方式使用</w:t>
      </w:r>
      <w:r>
        <w:rPr>
          <w:rFonts w:hint="eastAsia" w:ascii="仿宋_GB2312" w:hAnsi="仿宋_GB2312" w:eastAsia="仿宋_GB2312" w:cs="仿宋_GB2312"/>
          <w:sz w:val="32"/>
          <w:szCs w:val="32"/>
          <w:u w:val="none" w:color="auto"/>
          <w:shd w:val="clear" w:fill="auto"/>
        </w:rPr>
        <w:t>6位</w:t>
      </w:r>
      <w:r>
        <w:rPr>
          <w:rFonts w:hint="eastAsia" w:ascii="仿宋_GB2312" w:hAnsi="仿宋_GB2312" w:eastAsia="仿宋_GB2312" w:cs="仿宋_GB2312"/>
          <w:sz w:val="32"/>
          <w:szCs w:val="32"/>
          <w:u w:val="none" w:color="auto"/>
          <w:shd w:val="clear" w:fill="auto"/>
          <w:lang w:val="zh-CN"/>
        </w:rPr>
        <w:t>工作人员的费用，12345市民热线</w:t>
      </w:r>
      <w:r>
        <w:rPr>
          <w:rFonts w:hint="eastAsia" w:ascii="仿宋_GB2312" w:hAnsi="仿宋_GB2312" w:eastAsia="仿宋_GB2312" w:cs="仿宋_GB2312"/>
          <w:sz w:val="32"/>
          <w:szCs w:val="32"/>
          <w:u w:val="none" w:color="auto"/>
          <w:shd w:val="clear" w:fill="auto"/>
          <w:lang w:val="zh-CN"/>
        </w:rPr>
        <w:t>运行</w:t>
      </w:r>
      <w:r>
        <w:rPr>
          <w:rFonts w:hint="eastAsia" w:ascii="仿宋_GB2312" w:hAnsi="仿宋_GB2312" w:eastAsia="仿宋_GB2312" w:cs="仿宋_GB2312"/>
          <w:sz w:val="32"/>
          <w:szCs w:val="32"/>
          <w:u w:val="none" w:color="auto"/>
          <w:shd w:val="clear" w:fill="auto"/>
          <w:lang w:val="en-US" w:eastAsia="zh-CN"/>
        </w:rPr>
        <w:t>费</w:t>
      </w:r>
      <w:r>
        <w:rPr>
          <w:rFonts w:hint="eastAsia" w:ascii="仿宋_GB2312" w:hAnsi="仿宋_GB2312" w:eastAsia="仿宋_GB2312" w:cs="仿宋_GB2312"/>
          <w:sz w:val="32"/>
          <w:szCs w:val="32"/>
          <w:u w:val="none" w:color="auto"/>
          <w:shd w:val="clear" w:fill="auto"/>
          <w:lang w:val="zh-CN"/>
        </w:rPr>
        <w:t>以及日常办公用品的添置等费用的开支，资金支付都是通过财政资金监管大平台按时间进度进行支付的。所有报销的支付依据都是按规定进行报批的，是合规合法的。</w:t>
      </w:r>
    </w:p>
    <w:p>
      <w:pPr>
        <w:tabs>
          <w:tab w:val="left" w:pos="0"/>
        </w:tabs>
        <w:adjustRightInd w:val="0"/>
        <w:snapToGrid w:val="0"/>
        <w:spacing w:line="595" w:lineRule="exact"/>
        <w:ind w:firstLine="643" w:firstLineChars="200"/>
        <w:rPr>
          <w:rFonts w:ascii="楷体_GB2312" w:hAnsi="楷体_GB2312" w:eastAsia="楷体_GB2312" w:cs="楷体_GB2312"/>
          <w:b/>
          <w:bCs/>
          <w:sz w:val="32"/>
          <w:szCs w:val="32"/>
          <w:u w:val="none" w:color="auto"/>
          <w:shd w:val="clear" w:fill="auto"/>
          <w:lang w:val="zh-CN"/>
        </w:rPr>
      </w:pPr>
      <w:r>
        <w:rPr>
          <w:rFonts w:hint="eastAsia" w:ascii="楷体_GB2312" w:hAnsi="楷体_GB2312" w:eastAsia="楷体_GB2312" w:cs="楷体_GB2312"/>
          <w:b/>
          <w:bCs/>
          <w:sz w:val="32"/>
          <w:szCs w:val="32"/>
          <w:u w:val="none" w:color="auto"/>
          <w:shd w:val="clear" w:fill="auto"/>
          <w:lang w:val="zh-CN"/>
        </w:rPr>
        <w:t>（二）组织实施情况。</w:t>
      </w:r>
    </w:p>
    <w:p>
      <w:pPr>
        <w:adjustRightInd w:val="0"/>
        <w:snapToGrid w:val="0"/>
        <w:spacing w:line="595" w:lineRule="exact"/>
        <w:ind w:firstLine="720"/>
        <w:rPr>
          <w:rFonts w:ascii="仿宋_GB2312" w:hAnsi="仿宋_GB2312" w:eastAsia="仿宋_GB2312" w:cs="仿宋_GB2312"/>
          <w:sz w:val="32"/>
          <w:szCs w:val="32"/>
          <w:u w:val="none" w:color="auto"/>
          <w:shd w:val="clear" w:fill="auto"/>
          <w:lang w:val="zh-CN"/>
        </w:rPr>
      </w:pPr>
      <w:r>
        <w:rPr>
          <w:rFonts w:hint="eastAsia" w:ascii="仿宋_GB2312" w:hAnsi="仿宋_GB2312" w:eastAsia="仿宋_GB2312" w:cs="仿宋_GB2312"/>
          <w:sz w:val="32"/>
          <w:szCs w:val="32"/>
          <w:u w:val="none" w:color="auto"/>
          <w:shd w:val="clear" w:fill="auto"/>
          <w:lang w:val="zh-CN"/>
        </w:rPr>
        <w:t>中心安排由</w:t>
      </w:r>
      <w:r>
        <w:rPr>
          <w:rFonts w:hint="eastAsia" w:ascii="仿宋_GB2312" w:hAnsi="仿宋_GB2312" w:eastAsia="仿宋_GB2312" w:cs="仿宋_GB2312"/>
          <w:sz w:val="32"/>
          <w:szCs w:val="32"/>
          <w:u w:val="none" w:color="auto"/>
          <w:shd w:val="clear" w:fill="auto"/>
        </w:rPr>
        <w:t>分管政务服务工作的副主任何建平和许昇副主任负责</w:t>
      </w:r>
      <w:r>
        <w:rPr>
          <w:rFonts w:hint="eastAsia" w:ascii="仿宋_GB2312" w:hAnsi="仿宋_GB2312" w:eastAsia="仿宋_GB2312" w:cs="仿宋_GB2312"/>
          <w:sz w:val="32"/>
          <w:szCs w:val="32"/>
          <w:u w:val="none" w:color="auto"/>
          <w:shd w:val="clear" w:fill="auto"/>
          <w:lang w:val="zh-CN"/>
        </w:rPr>
        <w:t>市民服务热线管理工作</w:t>
      </w:r>
      <w:r>
        <w:rPr>
          <w:rFonts w:hint="eastAsia" w:ascii="仿宋_GB2312" w:hAnsi="仿宋_GB2312" w:eastAsia="仿宋_GB2312" w:cs="仿宋_GB2312"/>
          <w:sz w:val="32"/>
          <w:szCs w:val="32"/>
          <w:u w:val="none" w:color="auto"/>
          <w:shd w:val="clear" w:fill="auto"/>
        </w:rPr>
        <w:t>，同时</w:t>
      </w:r>
      <w:r>
        <w:rPr>
          <w:rFonts w:hint="eastAsia" w:ascii="仿宋_GB2312" w:hAnsi="仿宋_GB2312" w:eastAsia="仿宋_GB2312" w:cs="仿宋_GB2312"/>
          <w:sz w:val="32"/>
          <w:szCs w:val="32"/>
          <w:u w:val="none" w:color="auto"/>
          <w:shd w:val="clear" w:fill="auto"/>
          <w:lang w:val="zh-CN"/>
        </w:rPr>
        <w:t>在中心政务服务管理股安排</w:t>
      </w:r>
      <w:r>
        <w:rPr>
          <w:rFonts w:hint="eastAsia" w:ascii="仿宋_GB2312" w:hAnsi="仿宋_GB2312" w:eastAsia="仿宋_GB2312" w:cs="仿宋_GB2312"/>
          <w:sz w:val="32"/>
          <w:szCs w:val="32"/>
          <w:u w:val="none" w:color="auto"/>
          <w:shd w:val="clear" w:fill="auto"/>
        </w:rPr>
        <w:t>4名工作人员负责市民热线的受理、转办和查办工作。12345市民服务热线工作的运行，严格遵照市、县人民政府的要求进行工作的开展，对市民热线中反映出的问题做到“及时、准确”处理，并确保处理结果的满意度。</w:t>
      </w:r>
    </w:p>
    <w:p>
      <w:pPr>
        <w:adjustRightInd w:val="0"/>
        <w:snapToGrid w:val="0"/>
        <w:spacing w:line="595" w:lineRule="exact"/>
        <w:ind w:firstLine="720"/>
        <w:rPr>
          <w:rFonts w:ascii="黑体" w:hAnsi="黑体" w:eastAsia="黑体" w:cs="黑体"/>
          <w:b/>
          <w:bCs/>
          <w:sz w:val="32"/>
          <w:szCs w:val="32"/>
          <w:u w:val="none" w:color="auto"/>
          <w:shd w:val="clear" w:fill="auto"/>
          <w:lang w:val="zh-CN"/>
        </w:rPr>
      </w:pPr>
      <w:r>
        <w:rPr>
          <w:rFonts w:hint="eastAsia" w:ascii="黑体" w:hAnsi="黑体" w:eastAsia="黑体" w:cs="黑体"/>
          <w:b/>
          <w:bCs/>
          <w:sz w:val="32"/>
          <w:szCs w:val="32"/>
          <w:u w:val="none" w:color="auto"/>
          <w:shd w:val="clear" w:fill="auto"/>
        </w:rPr>
        <w:t>三、目标完成情况</w:t>
      </w:r>
      <w:r>
        <w:rPr>
          <w:rFonts w:hint="eastAsia" w:ascii="黑体" w:hAnsi="黑体" w:eastAsia="黑体" w:cs="黑体"/>
          <w:b/>
          <w:bCs/>
          <w:sz w:val="32"/>
          <w:szCs w:val="32"/>
          <w:u w:val="none" w:color="auto"/>
          <w:shd w:val="clear" w:fill="auto"/>
          <w:lang w:val="zh-CN"/>
        </w:rPr>
        <w:tab/>
      </w:r>
    </w:p>
    <w:p>
      <w:pPr>
        <w:tabs>
          <w:tab w:val="left" w:pos="0"/>
        </w:tabs>
        <w:adjustRightInd w:val="0"/>
        <w:snapToGrid w:val="0"/>
        <w:spacing w:line="595" w:lineRule="exact"/>
        <w:ind w:firstLine="643" w:firstLineChars="200"/>
        <w:rPr>
          <w:rFonts w:ascii="楷体_GB2312" w:hAnsi="楷体_GB2312" w:eastAsia="楷体_GB2312" w:cs="楷体_GB2312"/>
          <w:b/>
          <w:bCs/>
          <w:sz w:val="32"/>
          <w:szCs w:val="32"/>
          <w:u w:val="none" w:color="auto"/>
          <w:shd w:val="clear" w:fill="auto"/>
          <w:lang w:val="zh-CN"/>
        </w:rPr>
      </w:pPr>
      <w:r>
        <w:rPr>
          <w:rFonts w:hint="eastAsia" w:ascii="楷体_GB2312" w:hAnsi="楷体_GB2312" w:eastAsia="楷体_GB2312" w:cs="楷体_GB2312"/>
          <w:b/>
          <w:bCs/>
          <w:sz w:val="32"/>
          <w:szCs w:val="32"/>
          <w:u w:val="none" w:color="auto"/>
          <w:shd w:val="clear" w:fill="auto"/>
          <w:lang w:val="zh-CN"/>
        </w:rPr>
        <w:t>（一）目标任务量完成情况。</w:t>
      </w:r>
    </w:p>
    <w:p>
      <w:pPr>
        <w:spacing w:line="595"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驰而不息抓热线，下足功夫解诉求。</w:t>
      </w:r>
      <w:r>
        <w:rPr>
          <w:rFonts w:hint="eastAsia" w:ascii="仿宋_GB2312" w:hAnsi="仿宋_GB2312" w:eastAsia="仿宋_GB2312" w:cs="仿宋_GB2312"/>
          <w:sz w:val="32"/>
          <w:szCs w:val="32"/>
          <w:u w:val="none" w:color="auto"/>
          <w:shd w:val="clear" w:fill="auto"/>
          <w:lang w:val="zh-CN"/>
        </w:rPr>
        <w:t>经自评，全年共受理</w:t>
      </w:r>
      <w:r>
        <w:rPr>
          <w:rFonts w:hint="eastAsia" w:ascii="仿宋_GB2312" w:hAnsi="仿宋_GB2312" w:eastAsia="仿宋_GB2312" w:cs="仿宋_GB2312"/>
          <w:sz w:val="32"/>
          <w:szCs w:val="32"/>
          <w:u w:val="none" w:color="auto"/>
          <w:shd w:val="clear" w:fill="auto"/>
        </w:rPr>
        <w:t>12345政务服务热线派单12276件。</w:t>
      </w:r>
      <w:r>
        <w:rPr>
          <w:rFonts w:hint="eastAsia" w:ascii="仿宋_GB2312" w:hAnsi="仿宋_GB2312" w:eastAsia="仿宋_GB2312" w:cs="仿宋_GB2312"/>
          <w:b/>
          <w:bCs/>
          <w:sz w:val="32"/>
          <w:szCs w:val="32"/>
          <w:u w:val="none" w:color="auto"/>
          <w:shd w:val="clear" w:fill="auto"/>
        </w:rPr>
        <w:t>热线工作突出“四好”。</w:t>
      </w:r>
      <w:r>
        <w:rPr>
          <w:rFonts w:hint="eastAsia" w:ascii="仿宋_GB2312" w:hAnsi="仿宋_GB2312" w:eastAsia="仿宋_GB2312" w:cs="仿宋_GB2312"/>
          <w:sz w:val="32"/>
          <w:szCs w:val="32"/>
          <w:u w:val="none" w:color="auto"/>
          <w:shd w:val="clear" w:fill="auto"/>
        </w:rPr>
        <w:t>“12345”政务服务便民热线办理流程好、解决问题好、办理结果好、群众评价好。截至目前，受办群众诉求12276件，满意度在98%以上。</w:t>
      </w:r>
    </w:p>
    <w:p>
      <w:pPr>
        <w:tabs>
          <w:tab w:val="left" w:pos="0"/>
        </w:tabs>
        <w:adjustRightInd w:val="0"/>
        <w:snapToGrid w:val="0"/>
        <w:spacing w:line="595" w:lineRule="exact"/>
        <w:ind w:firstLine="643" w:firstLineChars="200"/>
        <w:rPr>
          <w:rFonts w:ascii="楷体_GB2312" w:hAnsi="楷体_GB2312" w:eastAsia="楷体_GB2312" w:cs="楷体_GB2312"/>
          <w:b/>
          <w:bCs/>
          <w:sz w:val="32"/>
          <w:szCs w:val="32"/>
          <w:u w:val="none" w:color="auto"/>
          <w:shd w:val="clear" w:fill="auto"/>
          <w:lang w:val="zh-CN"/>
        </w:rPr>
      </w:pPr>
      <w:r>
        <w:rPr>
          <w:rFonts w:hint="eastAsia" w:ascii="楷体_GB2312" w:hAnsi="楷体_GB2312" w:eastAsia="楷体_GB2312" w:cs="楷体_GB2312"/>
          <w:b/>
          <w:bCs/>
          <w:sz w:val="32"/>
          <w:szCs w:val="32"/>
          <w:u w:val="none" w:color="auto"/>
          <w:shd w:val="clear" w:fill="auto"/>
          <w:lang w:val="zh-CN"/>
        </w:rPr>
        <w:t>（二）目标质量完成情况。</w:t>
      </w:r>
    </w:p>
    <w:p>
      <w:pPr>
        <w:adjustRightInd w:val="0"/>
        <w:snapToGrid w:val="0"/>
        <w:spacing w:line="595" w:lineRule="exact"/>
        <w:ind w:firstLine="72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lang w:val="zh-CN"/>
        </w:rPr>
        <w:t>目标任务设定及时、准确处理市民热线问题率</w:t>
      </w:r>
      <w:r>
        <w:rPr>
          <w:rFonts w:hint="eastAsia" w:ascii="仿宋_GB2312" w:hAnsi="仿宋_GB2312" w:eastAsia="仿宋_GB2312" w:cs="仿宋_GB2312"/>
          <w:sz w:val="32"/>
          <w:szCs w:val="32"/>
          <w:u w:val="none" w:color="auto"/>
          <w:shd w:val="clear" w:fill="auto"/>
        </w:rPr>
        <w:t>100%，实际达到100%，达到了年初目标任务。12345政务服务热线派单12276件，办结12230件，办结率99.62%，原因是有些遗留问题，需要花时间解决；将进一步提高办结率。</w:t>
      </w:r>
    </w:p>
    <w:p>
      <w:pPr>
        <w:tabs>
          <w:tab w:val="left" w:pos="0"/>
        </w:tabs>
        <w:adjustRightInd w:val="0"/>
        <w:snapToGrid w:val="0"/>
        <w:spacing w:line="595" w:lineRule="exact"/>
        <w:ind w:firstLine="643" w:firstLineChars="200"/>
        <w:rPr>
          <w:rFonts w:ascii="楷体_GB2312" w:hAnsi="楷体_GB2312" w:eastAsia="楷体_GB2312" w:cs="楷体_GB2312"/>
          <w:b/>
          <w:bCs/>
          <w:sz w:val="32"/>
          <w:szCs w:val="32"/>
          <w:u w:val="none" w:color="auto"/>
          <w:shd w:val="clear" w:fill="auto"/>
          <w:lang w:val="zh-CN"/>
        </w:rPr>
      </w:pPr>
      <w:r>
        <w:rPr>
          <w:rFonts w:hint="eastAsia" w:ascii="楷体_GB2312" w:hAnsi="楷体_GB2312" w:eastAsia="楷体_GB2312" w:cs="楷体_GB2312"/>
          <w:b/>
          <w:bCs/>
          <w:sz w:val="32"/>
          <w:szCs w:val="32"/>
          <w:u w:val="none" w:color="auto"/>
          <w:shd w:val="clear" w:fill="auto"/>
          <w:lang w:val="zh-CN"/>
        </w:rPr>
        <w:t>（三）目标进度完成情况。</w:t>
      </w:r>
    </w:p>
    <w:p>
      <w:pPr>
        <w:adjustRightInd w:val="0"/>
        <w:snapToGrid w:val="0"/>
        <w:spacing w:line="595" w:lineRule="exact"/>
        <w:ind w:firstLine="720"/>
        <w:rPr>
          <w:rFonts w:ascii="仿宋_GB2312" w:hAnsi="仿宋_GB2312" w:eastAsia="仿宋_GB2312" w:cs="仿宋_GB2312"/>
          <w:sz w:val="32"/>
          <w:szCs w:val="32"/>
          <w:u w:val="none" w:color="auto"/>
          <w:shd w:val="clear" w:fill="auto"/>
          <w:lang w:val="zh-CN"/>
        </w:rPr>
      </w:pPr>
      <w:r>
        <w:rPr>
          <w:rFonts w:hint="eastAsia" w:ascii="仿宋_GB2312" w:hAnsi="仿宋_GB2312" w:eastAsia="仿宋_GB2312" w:cs="仿宋_GB2312"/>
          <w:sz w:val="32"/>
          <w:szCs w:val="32"/>
          <w:u w:val="none" w:color="auto"/>
          <w:shd w:val="clear" w:fill="auto"/>
        </w:rPr>
        <w:t>2021年</w:t>
      </w:r>
      <w:r>
        <w:rPr>
          <w:rFonts w:hint="eastAsia" w:ascii="仿宋_GB2312" w:hAnsi="仿宋_GB2312" w:eastAsia="仿宋_GB2312" w:cs="仿宋_GB2312"/>
          <w:sz w:val="32"/>
          <w:szCs w:val="32"/>
          <w:u w:val="none" w:color="auto"/>
          <w:shd w:val="clear" w:fill="auto"/>
          <w:lang w:val="zh-CN"/>
        </w:rPr>
        <w:t>如期完成市民热线反馈问题办结时限</w:t>
      </w:r>
      <w:r>
        <w:rPr>
          <w:rFonts w:hint="eastAsia" w:ascii="仿宋_GB2312" w:hAnsi="仿宋_GB2312" w:eastAsia="仿宋_GB2312" w:cs="仿宋_GB2312"/>
          <w:sz w:val="32"/>
          <w:szCs w:val="32"/>
          <w:u w:val="none" w:color="auto"/>
          <w:shd w:val="clear" w:fill="auto"/>
        </w:rPr>
        <w:t>、市民服务热线问题年度任务</w:t>
      </w:r>
      <w:r>
        <w:rPr>
          <w:rFonts w:hint="eastAsia" w:ascii="仿宋_GB2312" w:hAnsi="仿宋_GB2312" w:eastAsia="仿宋_GB2312" w:cs="仿宋_GB2312"/>
          <w:sz w:val="32"/>
          <w:szCs w:val="32"/>
          <w:u w:val="none" w:color="auto"/>
          <w:shd w:val="clear" w:fill="auto"/>
          <w:lang w:val="zh-CN"/>
        </w:rPr>
        <w:t>目标任务。</w:t>
      </w:r>
    </w:p>
    <w:p>
      <w:pPr>
        <w:adjustRightInd w:val="0"/>
        <w:snapToGrid w:val="0"/>
        <w:spacing w:line="595" w:lineRule="exact"/>
        <w:ind w:firstLine="720"/>
        <w:rPr>
          <w:rFonts w:ascii="黑体" w:hAnsi="黑体" w:eastAsia="黑体" w:cs="黑体"/>
          <w:b/>
          <w:bCs/>
          <w:sz w:val="32"/>
          <w:szCs w:val="32"/>
          <w:u w:val="none" w:color="auto"/>
          <w:shd w:val="clear" w:fill="auto"/>
        </w:rPr>
      </w:pPr>
      <w:r>
        <w:rPr>
          <w:rFonts w:hint="eastAsia" w:ascii="黑体" w:hAnsi="黑体" w:eastAsia="黑体" w:cs="黑体"/>
          <w:b/>
          <w:bCs/>
          <w:sz w:val="32"/>
          <w:szCs w:val="32"/>
          <w:u w:val="none" w:color="auto"/>
          <w:shd w:val="clear" w:fill="auto"/>
        </w:rPr>
        <w:t>四、项目效益情况</w:t>
      </w:r>
    </w:p>
    <w:p>
      <w:pPr>
        <w:spacing w:line="595" w:lineRule="exact"/>
        <w:ind w:firstLine="640" w:firstLineChars="200"/>
        <w:jc w:val="left"/>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指导部门、乡镇办理热线业务60多次，解决热线工作疑难杂症14个，拉近了热线与群众的距离。</w:t>
      </w:r>
      <w:r>
        <w:rPr>
          <w:rFonts w:hint="eastAsia" w:ascii="仿宋_GB2312" w:hAnsi="仿宋_GB2312" w:eastAsia="仿宋_GB2312" w:cs="仿宋_GB2312"/>
          <w:sz w:val="32"/>
          <w:szCs w:val="32"/>
          <w:u w:val="none" w:color="auto"/>
          <w:shd w:val="clear" w:fill="auto"/>
        </w:rPr>
        <w:t>提升</w:t>
      </w:r>
      <w:r>
        <w:rPr>
          <w:rFonts w:hint="eastAsia" w:ascii="仿宋_GB2312" w:hAnsi="仿宋_GB2312" w:eastAsia="仿宋_GB2312" w:cs="仿宋_GB2312"/>
          <w:sz w:val="32"/>
          <w:szCs w:val="32"/>
          <w:u w:val="none" w:color="auto"/>
          <w:shd w:val="clear" w:fill="auto"/>
          <w:lang w:val="en-US" w:eastAsia="zh-CN"/>
        </w:rPr>
        <w:t>了</w:t>
      </w:r>
      <w:r>
        <w:rPr>
          <w:rFonts w:hint="eastAsia" w:ascii="仿宋_GB2312" w:hAnsi="仿宋_GB2312" w:eastAsia="仿宋_GB2312" w:cs="仿宋_GB2312"/>
          <w:sz w:val="32"/>
          <w:szCs w:val="32"/>
          <w:u w:val="none" w:color="auto"/>
          <w:shd w:val="clear" w:fill="auto"/>
        </w:rPr>
        <w:t>社会治理水平和能力，</w:t>
      </w:r>
      <w:r>
        <w:rPr>
          <w:rFonts w:hint="eastAsia" w:ascii="仿宋_GB2312" w:hAnsi="仿宋_GB2312" w:eastAsia="仿宋_GB2312" w:cs="仿宋_GB2312"/>
          <w:sz w:val="32"/>
          <w:szCs w:val="32"/>
          <w:u w:val="none" w:color="auto"/>
          <w:shd w:val="clear" w:fill="auto"/>
        </w:rPr>
        <w:t>促进</w:t>
      </w:r>
      <w:r>
        <w:rPr>
          <w:rFonts w:hint="eastAsia" w:ascii="仿宋_GB2312" w:hAnsi="仿宋_GB2312" w:eastAsia="仿宋_GB2312" w:cs="仿宋_GB2312"/>
          <w:sz w:val="32"/>
          <w:szCs w:val="32"/>
          <w:u w:val="none" w:color="auto"/>
          <w:shd w:val="clear" w:fill="auto"/>
          <w:lang w:val="en-US" w:eastAsia="zh-CN"/>
        </w:rPr>
        <w:t>了</w:t>
      </w:r>
      <w:r>
        <w:rPr>
          <w:rFonts w:hint="eastAsia" w:ascii="仿宋_GB2312" w:hAnsi="仿宋_GB2312" w:eastAsia="仿宋_GB2312" w:cs="仿宋_GB2312"/>
          <w:sz w:val="32"/>
          <w:szCs w:val="32"/>
          <w:u w:val="none" w:color="auto"/>
          <w:shd w:val="clear" w:fill="auto"/>
        </w:rPr>
        <w:t>政风和行风建设，提升了政府形象。2021年，我中心管理的12345市民服务热线服务工作，基本做到了及时、准确地受理和转办市民反映出的问题，对疑难问题还协助相关部门进行调查并回复，基本提升了政府的为民服务形象。“12345政务服务热线”拓宽了群众诉求的渠道，成为群众反映问题的“发声台”。群众在精准扶贫、交通出行、安全饮水等方面的急难事情得到了有效的纾解。</w:t>
      </w:r>
    </w:p>
    <w:p>
      <w:pPr>
        <w:adjustRightInd w:val="0"/>
        <w:snapToGrid w:val="0"/>
        <w:spacing w:line="595" w:lineRule="exact"/>
        <w:ind w:firstLine="720"/>
        <w:rPr>
          <w:rFonts w:ascii="黑体" w:hAnsi="黑体" w:eastAsia="黑体" w:cs="黑体"/>
          <w:b/>
          <w:bCs/>
          <w:sz w:val="32"/>
          <w:szCs w:val="32"/>
          <w:u w:val="none" w:color="auto"/>
          <w:shd w:val="clear" w:fill="auto"/>
        </w:rPr>
      </w:pPr>
      <w:r>
        <w:rPr>
          <w:rFonts w:hint="eastAsia" w:ascii="黑体" w:hAnsi="黑体" w:eastAsia="黑体" w:cs="黑体"/>
          <w:b/>
          <w:bCs/>
          <w:sz w:val="32"/>
          <w:szCs w:val="32"/>
          <w:u w:val="none" w:color="auto"/>
          <w:shd w:val="clear" w:fill="auto"/>
        </w:rPr>
        <w:t>五、问题及建议</w:t>
      </w:r>
    </w:p>
    <w:p>
      <w:pPr>
        <w:tabs>
          <w:tab w:val="left" w:pos="0"/>
        </w:tabs>
        <w:adjustRightInd w:val="0"/>
        <w:snapToGrid w:val="0"/>
        <w:spacing w:line="595" w:lineRule="exact"/>
        <w:ind w:firstLine="643" w:firstLineChars="200"/>
        <w:rPr>
          <w:rFonts w:ascii="楷体_GB2312" w:hAnsi="楷体_GB2312" w:eastAsia="楷体_GB2312" w:cs="楷体_GB2312"/>
          <w:b/>
          <w:bCs/>
          <w:sz w:val="32"/>
          <w:szCs w:val="32"/>
          <w:u w:val="none" w:color="auto"/>
          <w:shd w:val="clear" w:fill="auto"/>
          <w:lang w:val="zh-CN"/>
        </w:rPr>
      </w:pPr>
      <w:r>
        <w:rPr>
          <w:rFonts w:hint="eastAsia" w:ascii="楷体_GB2312" w:hAnsi="楷体_GB2312" w:eastAsia="楷体_GB2312" w:cs="楷体_GB2312"/>
          <w:b/>
          <w:bCs/>
          <w:sz w:val="32"/>
          <w:szCs w:val="32"/>
          <w:u w:val="none" w:color="auto"/>
          <w:shd w:val="clear" w:fill="auto"/>
          <w:lang w:val="zh-CN"/>
        </w:rPr>
        <w:t>（一）存在的问题。</w:t>
      </w:r>
    </w:p>
    <w:p>
      <w:pPr>
        <w:pStyle w:val="3"/>
        <w:spacing w:before="93" w:line="595" w:lineRule="exact"/>
        <w:ind w:firstLine="640" w:firstLineChars="200"/>
        <w:rPr>
          <w:rFonts w:hAnsi="仿宋_GB2312" w:cs="仿宋_GB2312"/>
          <w:sz w:val="32"/>
          <w:szCs w:val="32"/>
          <w:u w:val="none" w:color="auto"/>
          <w:shd w:val="clear" w:fill="auto"/>
          <w:lang w:val="zh-CN"/>
        </w:rPr>
      </w:pPr>
      <w:r>
        <w:rPr>
          <w:rFonts w:hint="eastAsia" w:hAnsi="仿宋_GB2312" w:cs="仿宋_GB2312"/>
          <w:sz w:val="32"/>
          <w:szCs w:val="32"/>
          <w:u w:val="none" w:color="auto"/>
          <w:shd w:val="clear" w:fill="auto"/>
        </w:rPr>
        <w:t>不满意事件仍然存在。截至目前，不满意件中求助发放工资、补助款、赔偿款、工程欠款等诉求件居高不下。</w:t>
      </w:r>
    </w:p>
    <w:p>
      <w:pPr>
        <w:tabs>
          <w:tab w:val="left" w:pos="0"/>
        </w:tabs>
        <w:adjustRightInd w:val="0"/>
        <w:snapToGrid w:val="0"/>
        <w:spacing w:line="595" w:lineRule="exact"/>
        <w:ind w:firstLine="643" w:firstLineChars="200"/>
        <w:rPr>
          <w:rFonts w:ascii="楷体_GB2312" w:hAnsi="楷体_GB2312" w:eastAsia="楷体_GB2312" w:cs="楷体_GB2312"/>
          <w:b/>
          <w:bCs/>
          <w:sz w:val="32"/>
          <w:szCs w:val="32"/>
          <w:u w:val="none" w:color="auto"/>
          <w:shd w:val="clear" w:fill="auto"/>
          <w:lang w:val="zh-CN"/>
        </w:rPr>
      </w:pPr>
      <w:r>
        <w:rPr>
          <w:rFonts w:hint="eastAsia" w:ascii="楷体_GB2312" w:hAnsi="楷体_GB2312" w:eastAsia="楷体_GB2312" w:cs="楷体_GB2312"/>
          <w:b/>
          <w:bCs/>
          <w:sz w:val="32"/>
          <w:szCs w:val="32"/>
          <w:u w:val="none" w:color="auto"/>
          <w:shd w:val="clear" w:fill="auto"/>
          <w:lang w:val="zh-CN"/>
        </w:rPr>
        <w:t>（二）相关建议。</w:t>
      </w:r>
    </w:p>
    <w:p>
      <w:pPr>
        <w:spacing w:line="595" w:lineRule="exact"/>
        <w:ind w:firstLine="643"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b/>
          <w:bCs/>
          <w:sz w:val="32"/>
          <w:szCs w:val="32"/>
          <w:u w:val="none" w:color="auto"/>
          <w:shd w:val="clear" w:fill="auto"/>
        </w:rPr>
        <w:t>打通热线“最后一米”。</w:t>
      </w:r>
      <w:r>
        <w:rPr>
          <w:rFonts w:hint="eastAsia" w:ascii="仿宋_GB2312" w:hAnsi="仿宋_GB2312" w:eastAsia="仿宋_GB2312" w:cs="仿宋_GB2312"/>
          <w:sz w:val="32"/>
          <w:szCs w:val="32"/>
          <w:u w:val="none" w:color="auto"/>
          <w:shd w:val="clear" w:fill="auto"/>
        </w:rPr>
        <w:t>从体制、制度和运行等入手，构建12345政务服务便民热线“内畅外通”的办理大通道，让热线工单“接得快、分得准、办得好”，塑造服务群众满意的热线通江品牌。</w:t>
      </w:r>
    </w:p>
    <w:p>
      <w:pPr>
        <w:pStyle w:val="38"/>
        <w:spacing w:line="595" w:lineRule="exact"/>
        <w:jc w:val="center"/>
        <w:rPr>
          <w:rFonts w:ascii="方正小标宋简体" w:hAnsi="方正小标宋简体" w:eastAsia="方正小标宋简体" w:cs="方正小标宋简体"/>
          <w:b/>
          <w:sz w:val="44"/>
          <w:szCs w:val="44"/>
          <w:u w:val="none" w:color="auto"/>
          <w:shd w:val="clear" w:fill="auto"/>
        </w:rPr>
      </w:pPr>
    </w:p>
    <w:p>
      <w:pPr>
        <w:pStyle w:val="38"/>
        <w:spacing w:line="595" w:lineRule="exact"/>
        <w:jc w:val="center"/>
        <w:rPr>
          <w:rFonts w:ascii="方正小标宋简体" w:hAnsi="方正小标宋简体" w:eastAsia="方正小标宋简体" w:cs="方正小标宋简体"/>
          <w:b/>
          <w:sz w:val="32"/>
          <w:szCs w:val="32"/>
          <w:u w:val="none" w:color="auto"/>
          <w:shd w:val="clear" w:fill="auto"/>
        </w:rPr>
      </w:pPr>
    </w:p>
    <w:p>
      <w:pPr>
        <w:pStyle w:val="38"/>
        <w:spacing w:line="595" w:lineRule="exact"/>
        <w:jc w:val="center"/>
        <w:rPr>
          <w:rFonts w:ascii="方正小标宋简体" w:hAnsi="方正小标宋简体" w:eastAsia="方正小标宋简体" w:cs="方正小标宋简体"/>
          <w:b/>
          <w:sz w:val="32"/>
          <w:szCs w:val="32"/>
          <w:u w:val="none" w:color="auto"/>
          <w:shd w:val="clear" w:fill="auto"/>
        </w:rPr>
      </w:pPr>
    </w:p>
    <w:p>
      <w:pPr>
        <w:pStyle w:val="38"/>
        <w:spacing w:line="595" w:lineRule="exact"/>
        <w:jc w:val="center"/>
        <w:rPr>
          <w:rFonts w:ascii="方正小标宋简体" w:hAnsi="方正小标宋简体" w:eastAsia="方正小标宋简体" w:cs="方正小标宋简体"/>
          <w:b/>
          <w:sz w:val="32"/>
          <w:szCs w:val="32"/>
          <w:u w:val="none" w:color="auto"/>
          <w:shd w:val="clear" w:fill="auto"/>
        </w:rPr>
      </w:pPr>
    </w:p>
    <w:p>
      <w:pPr>
        <w:pStyle w:val="38"/>
        <w:spacing w:line="595" w:lineRule="exact"/>
        <w:jc w:val="center"/>
        <w:rPr>
          <w:rFonts w:ascii="方正小标宋简体" w:hAnsi="方正小标宋简体" w:eastAsia="方正小标宋简体" w:cs="方正小标宋简体"/>
          <w:b/>
          <w:sz w:val="32"/>
          <w:szCs w:val="32"/>
          <w:u w:val="none" w:color="auto"/>
          <w:shd w:val="clear" w:fill="auto"/>
        </w:rPr>
      </w:pPr>
    </w:p>
    <w:p>
      <w:pPr>
        <w:pStyle w:val="38"/>
        <w:spacing w:line="595" w:lineRule="exact"/>
        <w:jc w:val="center"/>
        <w:rPr>
          <w:rFonts w:ascii="方正小标宋简体" w:hAnsi="方正小标宋简体" w:eastAsia="方正小标宋简体" w:cs="方正小标宋简体"/>
          <w:b/>
          <w:sz w:val="32"/>
          <w:szCs w:val="32"/>
          <w:u w:val="none" w:color="auto"/>
          <w:shd w:val="clear" w:fill="auto"/>
        </w:rPr>
      </w:pPr>
    </w:p>
    <w:p>
      <w:pPr>
        <w:pStyle w:val="38"/>
        <w:spacing w:line="595" w:lineRule="exact"/>
        <w:jc w:val="center"/>
        <w:rPr>
          <w:rFonts w:ascii="方正小标宋简体" w:hAnsi="方正小标宋简体" w:eastAsia="方正小标宋简体" w:cs="方正小标宋简体"/>
          <w:b/>
          <w:sz w:val="32"/>
          <w:szCs w:val="32"/>
          <w:u w:val="none" w:color="auto"/>
          <w:shd w:val="clear" w:fill="auto"/>
        </w:rPr>
      </w:pPr>
    </w:p>
    <w:p>
      <w:pPr>
        <w:pStyle w:val="38"/>
        <w:spacing w:line="595" w:lineRule="exact"/>
        <w:jc w:val="center"/>
        <w:rPr>
          <w:rFonts w:ascii="方正小标宋简体" w:hAnsi="方正小标宋简体" w:eastAsia="方正小标宋简体" w:cs="方正小标宋简体"/>
          <w:b/>
          <w:sz w:val="32"/>
          <w:szCs w:val="32"/>
          <w:u w:val="none" w:color="auto"/>
          <w:shd w:val="clear" w:fill="auto"/>
        </w:rPr>
      </w:pPr>
    </w:p>
    <w:p>
      <w:pPr>
        <w:pStyle w:val="38"/>
        <w:spacing w:line="595" w:lineRule="exact"/>
        <w:jc w:val="center"/>
        <w:rPr>
          <w:rFonts w:ascii="方正小标宋简体" w:hAnsi="方正小标宋简体" w:eastAsia="方正小标宋简体" w:cs="方正小标宋简体"/>
          <w:b/>
          <w:sz w:val="32"/>
          <w:szCs w:val="32"/>
          <w:u w:val="none" w:color="auto"/>
          <w:shd w:val="clear" w:fill="auto"/>
        </w:rPr>
      </w:pPr>
    </w:p>
    <w:p>
      <w:pPr>
        <w:pStyle w:val="38"/>
        <w:spacing w:line="595" w:lineRule="exact"/>
        <w:jc w:val="center"/>
        <w:rPr>
          <w:rFonts w:ascii="方正小标宋简体" w:hAnsi="方正小标宋简体" w:eastAsia="方正小标宋简体" w:cs="方正小标宋简体"/>
          <w:b/>
          <w:sz w:val="32"/>
          <w:szCs w:val="32"/>
          <w:u w:val="none" w:color="auto"/>
          <w:shd w:val="clear" w:fill="auto"/>
        </w:rPr>
      </w:pPr>
    </w:p>
    <w:p>
      <w:pPr>
        <w:pStyle w:val="38"/>
        <w:spacing w:line="595" w:lineRule="exact"/>
        <w:jc w:val="center"/>
        <w:rPr>
          <w:rFonts w:ascii="方正小标宋简体" w:hAnsi="方正小标宋简体" w:eastAsia="方正小标宋简体" w:cs="方正小标宋简体"/>
          <w:b/>
          <w:sz w:val="32"/>
          <w:szCs w:val="32"/>
          <w:u w:val="none" w:color="auto"/>
          <w:shd w:val="clear" w:fill="auto"/>
        </w:rPr>
      </w:pPr>
    </w:p>
    <w:p>
      <w:pPr>
        <w:pStyle w:val="38"/>
        <w:spacing w:line="595" w:lineRule="exact"/>
        <w:jc w:val="center"/>
        <w:rPr>
          <w:rFonts w:ascii="方正小标宋简体" w:hAnsi="方正小标宋简体" w:eastAsia="方正小标宋简体" w:cs="方正小标宋简体"/>
          <w:b/>
          <w:sz w:val="32"/>
          <w:szCs w:val="32"/>
          <w:u w:val="none" w:color="auto"/>
          <w:shd w:val="clear" w:fill="auto"/>
        </w:rPr>
      </w:pPr>
    </w:p>
    <w:p>
      <w:pPr>
        <w:pStyle w:val="38"/>
        <w:spacing w:line="595" w:lineRule="exact"/>
        <w:jc w:val="center"/>
        <w:rPr>
          <w:rFonts w:ascii="方正小标宋简体" w:hAnsi="方正小标宋简体" w:eastAsia="方正小标宋简体" w:cs="方正小标宋简体"/>
          <w:b/>
          <w:sz w:val="32"/>
          <w:szCs w:val="32"/>
          <w:u w:val="none" w:color="auto"/>
          <w:shd w:val="clear" w:fill="auto"/>
        </w:rPr>
      </w:pPr>
    </w:p>
    <w:p>
      <w:pPr>
        <w:pStyle w:val="38"/>
        <w:spacing w:line="595" w:lineRule="exact"/>
        <w:jc w:val="center"/>
        <w:rPr>
          <w:rFonts w:ascii="方正小标宋简体" w:hAnsi="方正小标宋简体" w:eastAsia="方正小标宋简体" w:cs="方正小标宋简体"/>
          <w:b/>
          <w:sz w:val="32"/>
          <w:szCs w:val="32"/>
          <w:u w:val="none" w:color="auto"/>
          <w:shd w:val="clear" w:fill="auto"/>
        </w:rPr>
      </w:pPr>
    </w:p>
    <w:p>
      <w:pPr>
        <w:pStyle w:val="38"/>
        <w:spacing w:line="595" w:lineRule="exact"/>
        <w:jc w:val="center"/>
        <w:rPr>
          <w:rFonts w:ascii="方正小标宋简体" w:hAnsi="方正小标宋简体" w:eastAsia="方正小标宋简体" w:cs="方正小标宋简体"/>
          <w:b/>
          <w:sz w:val="32"/>
          <w:szCs w:val="32"/>
          <w:u w:val="none" w:color="auto"/>
          <w:shd w:val="clear" w:fill="auto"/>
        </w:rPr>
      </w:pPr>
    </w:p>
    <w:p>
      <w:pPr>
        <w:pStyle w:val="38"/>
        <w:spacing w:line="595" w:lineRule="exact"/>
        <w:jc w:val="center"/>
        <w:rPr>
          <w:rFonts w:ascii="方正小标宋简体" w:hAnsi="方正小标宋简体" w:eastAsia="方正小标宋简体" w:cs="方正小标宋简体"/>
          <w:b/>
          <w:sz w:val="32"/>
          <w:szCs w:val="32"/>
          <w:u w:val="none" w:color="auto"/>
          <w:shd w:val="clear" w:fill="auto"/>
        </w:rPr>
      </w:pPr>
      <w:r>
        <w:rPr>
          <w:rFonts w:hint="eastAsia" w:ascii="方正小标宋简体" w:hAnsi="方正小标宋简体" w:eastAsia="方正小标宋简体" w:cs="方正小标宋简体"/>
          <w:b/>
          <w:sz w:val="32"/>
          <w:szCs w:val="32"/>
          <w:u w:val="none" w:color="auto"/>
          <w:shd w:val="clear" w:fill="auto"/>
        </w:rPr>
        <w:t>通江县政务服务和公共资源交易服务中</w:t>
      </w:r>
      <w:r>
        <w:rPr>
          <w:rFonts w:hint="eastAsia" w:ascii="方正小标宋简体" w:hAnsi="方正小标宋简体" w:eastAsia="方正小标宋简体" w:cs="方正小标宋简体"/>
          <w:b/>
          <w:sz w:val="32"/>
          <w:szCs w:val="32"/>
          <w:u w:val="thick" w:color="4B6EE0"/>
          <w:shd w:val="clear" w:fill="E8EBF5"/>
        </w:rPr>
        <w:t>心</w:t>
      </w:r>
    </w:p>
    <w:p>
      <w:pPr>
        <w:pStyle w:val="38"/>
        <w:spacing w:line="595" w:lineRule="exact"/>
        <w:jc w:val="center"/>
        <w:rPr>
          <w:rFonts w:ascii="方正小标宋简体" w:hAnsi="方正小标宋简体" w:eastAsia="方正小标宋简体" w:cs="方正小标宋简体"/>
          <w:b/>
          <w:sz w:val="32"/>
          <w:szCs w:val="32"/>
          <w:u w:val="none" w:color="auto"/>
          <w:shd w:val="clear" w:fill="auto"/>
        </w:rPr>
      </w:pPr>
      <w:r>
        <w:rPr>
          <w:rFonts w:hint="eastAsia" w:ascii="方正小标宋简体" w:hAnsi="方正小标宋简体" w:eastAsia="方正小标宋简体" w:cs="方正小标宋简体"/>
          <w:b/>
          <w:sz w:val="32"/>
          <w:szCs w:val="32"/>
          <w:u w:val="none" w:color="auto"/>
          <w:shd w:val="clear" w:fill="auto"/>
        </w:rPr>
        <w:t>公共资源交易（含农村产权交易）专项经费绩效自评报告</w:t>
      </w:r>
    </w:p>
    <w:p>
      <w:pPr>
        <w:pStyle w:val="38"/>
        <w:spacing w:line="595" w:lineRule="exact"/>
        <w:jc w:val="center"/>
        <w:rPr>
          <w:rFonts w:ascii="仿宋_GB2312" w:hAnsi="仿宋_GB2312" w:eastAsia="仿宋_GB2312" w:cs="仿宋_GB2312"/>
          <w:b/>
          <w:sz w:val="32"/>
          <w:szCs w:val="32"/>
          <w:u w:val="none" w:color="auto"/>
          <w:shd w:val="clear" w:fill="auto"/>
        </w:rPr>
      </w:pPr>
    </w:p>
    <w:p>
      <w:pPr>
        <w:adjustRightInd w:val="0"/>
        <w:snapToGrid w:val="0"/>
        <w:spacing w:line="595" w:lineRule="exact"/>
        <w:ind w:firstLine="720"/>
        <w:rPr>
          <w:rFonts w:ascii="黑体" w:hAnsi="黑体" w:eastAsia="黑体" w:cs="黑体"/>
          <w:b/>
          <w:bCs/>
          <w:sz w:val="32"/>
          <w:szCs w:val="32"/>
          <w:u w:val="none" w:color="auto"/>
          <w:shd w:val="clear" w:fill="auto"/>
        </w:rPr>
      </w:pPr>
      <w:r>
        <w:rPr>
          <w:rFonts w:hint="eastAsia" w:ascii="黑体" w:hAnsi="黑体" w:eastAsia="黑体" w:cs="黑体"/>
          <w:b/>
          <w:bCs/>
          <w:sz w:val="32"/>
          <w:szCs w:val="32"/>
          <w:u w:val="none" w:color="auto"/>
          <w:shd w:val="clear" w:fill="auto"/>
        </w:rPr>
        <w:t>一、基本情况</w:t>
      </w:r>
    </w:p>
    <w:p>
      <w:pPr>
        <w:adjustRightInd w:val="0"/>
        <w:snapToGrid w:val="0"/>
        <w:spacing w:line="595" w:lineRule="exact"/>
        <w:ind w:firstLine="72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2021年，在县委坚强领导下，中心聚焦主责主业，提升服务质量，办好民生实事，着力打造川东北政务服务和交易服务营商环境高地。2021年，县财政共下达我中心公共资源交易（含农村产权交易）专项经费20万元，项目支出绩效目标自评得分97分。</w:t>
      </w:r>
    </w:p>
    <w:p>
      <w:pPr>
        <w:adjustRightInd w:val="0"/>
        <w:snapToGrid w:val="0"/>
        <w:spacing w:line="595" w:lineRule="exact"/>
        <w:ind w:firstLine="720"/>
        <w:rPr>
          <w:rFonts w:ascii="黑体" w:hAnsi="黑体" w:eastAsia="黑体" w:cs="黑体"/>
          <w:b/>
          <w:bCs/>
          <w:sz w:val="32"/>
          <w:szCs w:val="32"/>
          <w:u w:val="none" w:color="auto"/>
          <w:shd w:val="clear" w:fill="auto"/>
        </w:rPr>
      </w:pPr>
      <w:r>
        <w:rPr>
          <w:rFonts w:hint="eastAsia" w:ascii="黑体" w:hAnsi="黑体" w:eastAsia="黑体" w:cs="黑体"/>
          <w:b/>
          <w:bCs/>
          <w:sz w:val="32"/>
          <w:szCs w:val="32"/>
          <w:u w:val="none" w:color="auto"/>
          <w:shd w:val="clear" w:fill="auto"/>
        </w:rPr>
        <w:t>二、资金使用情况</w:t>
      </w:r>
    </w:p>
    <w:p>
      <w:pPr>
        <w:adjustRightInd w:val="0"/>
        <w:snapToGrid w:val="0"/>
        <w:spacing w:line="595" w:lineRule="exact"/>
        <w:ind w:firstLine="720"/>
        <w:rPr>
          <w:rFonts w:ascii="仿宋_GB2312" w:hAnsi="仿宋_GB2312" w:eastAsia="仿宋_GB2312" w:cs="仿宋_GB2312"/>
          <w:sz w:val="32"/>
          <w:szCs w:val="32"/>
          <w:u w:val="none" w:color="auto"/>
          <w:shd w:val="clear" w:fill="auto"/>
          <w:lang w:val="zh-CN"/>
        </w:rPr>
      </w:pPr>
      <w:r>
        <w:rPr>
          <w:rFonts w:hint="eastAsia" w:ascii="楷体_GB2312" w:hAnsi="楷体_GB2312" w:eastAsia="楷体_GB2312" w:cs="楷体_GB2312"/>
          <w:b/>
          <w:bCs/>
          <w:sz w:val="32"/>
          <w:szCs w:val="32"/>
          <w:u w:val="none" w:color="auto"/>
          <w:shd w:val="clear" w:fill="auto"/>
          <w:lang w:val="zh-CN"/>
        </w:rPr>
        <w:t>（一）资金使用</w:t>
      </w:r>
      <w:r>
        <w:rPr>
          <w:rFonts w:hint="eastAsia" w:ascii="仿宋_GB2312" w:hAnsi="仿宋_GB2312" w:eastAsia="仿宋_GB2312" w:cs="仿宋_GB2312"/>
          <w:sz w:val="32"/>
          <w:szCs w:val="32"/>
          <w:u w:val="none" w:color="auto"/>
          <w:shd w:val="clear" w:fill="auto"/>
          <w:lang w:val="zh-CN"/>
        </w:rPr>
        <w:t>。</w:t>
      </w:r>
      <w:r>
        <w:rPr>
          <w:rFonts w:hint="eastAsia" w:ascii="仿宋_GB2312" w:hAnsi="仿宋_GB2312" w:eastAsia="仿宋_GB2312" w:cs="仿宋_GB2312"/>
          <w:sz w:val="32"/>
          <w:szCs w:val="32"/>
          <w:u w:val="none" w:color="auto"/>
          <w:shd w:val="clear" w:fill="auto"/>
        </w:rPr>
        <w:t>2021年共计开支公共资源交易（含农村产权交易）专项经费20万元</w:t>
      </w:r>
      <w:r>
        <w:rPr>
          <w:rFonts w:hint="eastAsia" w:ascii="仿宋_GB2312" w:hAnsi="仿宋_GB2312" w:eastAsia="仿宋_GB2312" w:cs="仿宋_GB2312"/>
          <w:sz w:val="32"/>
          <w:szCs w:val="32"/>
          <w:u w:val="none" w:color="auto"/>
          <w:shd w:val="clear" w:fill="auto"/>
          <w:lang w:val="zh-CN"/>
        </w:rPr>
        <w:t>，主要用于公共资源交易、农村产权交易项目费用、资料印刷、差旅、业务培训、办公等方面，资金支付都是通过财政资金监管大平台按时间进度进行支付的。所有报销的支付依据都是按规定进行报批的，是合规合法的，实际支付金额与预算数相符。</w:t>
      </w:r>
    </w:p>
    <w:p>
      <w:pPr>
        <w:adjustRightInd w:val="0"/>
        <w:snapToGrid w:val="0"/>
        <w:spacing w:line="595" w:lineRule="exact"/>
        <w:ind w:firstLine="720"/>
        <w:rPr>
          <w:rFonts w:ascii="楷体_GB2312" w:hAnsi="楷体_GB2312" w:eastAsia="楷体_GB2312" w:cs="楷体_GB2312"/>
          <w:b/>
          <w:bCs/>
          <w:sz w:val="32"/>
          <w:szCs w:val="32"/>
          <w:u w:val="none" w:color="auto"/>
          <w:shd w:val="clear" w:fill="auto"/>
          <w:lang w:val="zh-CN"/>
        </w:rPr>
      </w:pPr>
      <w:r>
        <w:rPr>
          <w:rFonts w:hint="eastAsia" w:ascii="楷体_GB2312" w:hAnsi="楷体_GB2312" w:eastAsia="楷体_GB2312" w:cs="楷体_GB2312"/>
          <w:b/>
          <w:bCs/>
          <w:sz w:val="32"/>
          <w:szCs w:val="32"/>
          <w:u w:val="none" w:color="auto"/>
          <w:shd w:val="clear" w:fill="auto"/>
          <w:lang w:val="zh-CN"/>
        </w:rPr>
        <w:t>（二）组织实施情况。</w:t>
      </w:r>
    </w:p>
    <w:p>
      <w:pPr>
        <w:adjustRightInd w:val="0"/>
        <w:snapToGrid w:val="0"/>
        <w:spacing w:line="595" w:lineRule="exact"/>
        <w:ind w:firstLine="720"/>
        <w:rPr>
          <w:rFonts w:ascii="仿宋_GB2312" w:hAnsi="仿宋_GB2312" w:eastAsia="仿宋_GB2312" w:cs="仿宋_GB2312"/>
          <w:sz w:val="32"/>
          <w:szCs w:val="32"/>
          <w:u w:val="none" w:color="auto"/>
          <w:shd w:val="clear" w:fill="auto"/>
          <w:lang w:val="zh-CN"/>
        </w:rPr>
      </w:pPr>
      <w:r>
        <w:rPr>
          <w:rFonts w:hint="eastAsia" w:ascii="仿宋_GB2312" w:hAnsi="仿宋_GB2312" w:eastAsia="仿宋_GB2312" w:cs="仿宋_GB2312"/>
          <w:sz w:val="32"/>
          <w:szCs w:val="32"/>
          <w:u w:val="none" w:color="auto"/>
          <w:shd w:val="clear" w:fill="auto"/>
          <w:lang w:val="zh-CN"/>
        </w:rPr>
        <w:t>单位按照公共资源交易流程，分别设置了</w:t>
      </w:r>
      <w:r>
        <w:rPr>
          <w:rStyle w:val="37"/>
          <w:rFonts w:hint="default" w:ascii="仿宋_GB2312" w:hAnsi="仿宋_GB2312" w:eastAsia="仿宋_GB2312" w:cs="仿宋_GB2312"/>
          <w:szCs w:val="32"/>
          <w:u w:val="none" w:color="auto"/>
          <w:shd w:val="clear" w:fill="auto"/>
        </w:rPr>
        <w:t>交易受理股、</w:t>
      </w:r>
      <w:r>
        <w:rPr>
          <w:rFonts w:hint="eastAsia" w:ascii="仿宋_GB2312" w:hAnsi="仿宋_GB2312" w:eastAsia="仿宋_GB2312" w:cs="仿宋_GB2312"/>
          <w:sz w:val="32"/>
          <w:szCs w:val="32"/>
          <w:u w:val="none" w:color="auto"/>
          <w:shd w:val="clear" w:fill="auto"/>
        </w:rPr>
        <w:t>交易文件编制股、交易组织股</w:t>
      </w:r>
      <w:r>
        <w:rPr>
          <w:rStyle w:val="37"/>
          <w:rFonts w:hint="default" w:ascii="仿宋_GB2312" w:hAnsi="仿宋_GB2312" w:eastAsia="仿宋_GB2312" w:cs="仿宋_GB2312"/>
          <w:szCs w:val="32"/>
          <w:u w:val="none" w:color="auto"/>
          <w:shd w:val="clear" w:fill="auto"/>
        </w:rPr>
        <w:t>（农村产权交易股）、</w:t>
      </w:r>
      <w:r>
        <w:rPr>
          <w:rFonts w:hint="eastAsia" w:ascii="仿宋_GB2312" w:hAnsi="仿宋_GB2312" w:eastAsia="仿宋_GB2312" w:cs="仿宋_GB2312"/>
          <w:sz w:val="32"/>
          <w:szCs w:val="32"/>
          <w:u w:val="none" w:color="auto"/>
          <w:shd w:val="clear" w:fill="auto"/>
        </w:rPr>
        <w:t>交易评审股、</w:t>
      </w:r>
      <w:r>
        <w:rPr>
          <w:rStyle w:val="37"/>
          <w:rFonts w:hint="default" w:ascii="仿宋_GB2312" w:hAnsi="仿宋_GB2312" w:eastAsia="仿宋_GB2312" w:cs="仿宋_GB2312"/>
          <w:szCs w:val="32"/>
          <w:u w:val="none" w:color="auto"/>
          <w:shd w:val="clear" w:fill="auto"/>
        </w:rPr>
        <w:t>现场监督股、</w:t>
      </w:r>
      <w:r>
        <w:rPr>
          <w:rFonts w:hint="eastAsia" w:ascii="仿宋_GB2312" w:hAnsi="仿宋_GB2312" w:eastAsia="仿宋_GB2312" w:cs="仿宋_GB2312"/>
          <w:sz w:val="32"/>
          <w:szCs w:val="32"/>
          <w:u w:val="none" w:color="auto"/>
          <w:shd w:val="clear" w:fill="auto"/>
        </w:rPr>
        <w:t>信息技术股</w:t>
      </w:r>
      <w:r>
        <w:rPr>
          <w:rFonts w:hint="eastAsia" w:ascii="仿宋_GB2312" w:hAnsi="仿宋_GB2312" w:eastAsia="仿宋_GB2312" w:cs="仿宋_GB2312"/>
          <w:sz w:val="32"/>
          <w:szCs w:val="32"/>
          <w:u w:val="none" w:color="auto"/>
          <w:shd w:val="clear" w:fill="auto"/>
          <w:lang w:val="zh-CN"/>
        </w:rPr>
        <w:t>，基本达到了交易项目的物理隔离，有效杜绝了腐败的发生。公共资源交易工作分别按照《中华人民共和国政府采购法》《中华人民共和国招标投标法》及相关法律法规和国有资产处置法、国有土地招拍挂的政策规定要求开展工作。指导、协调乡镇农村产权交易平台建设，进行业务指导，牵头制定服务标准。县农村产权交易服务中心与县政务和交易中心合署办公。农村产权交易项目也是按照公共资源交易项目的交易流程进行交易的，从受理、标书编制、信息发布、交易组织、交易评审、再到交易结果发布的流程来完成每宗项目的交易。农村</w:t>
      </w:r>
      <w:r>
        <w:rPr>
          <w:rFonts w:hint="eastAsia" w:ascii="仿宋_GB2312" w:hAnsi="仿宋_GB2312" w:eastAsia="仿宋_GB2312" w:cs="仿宋_GB2312"/>
          <w:sz w:val="32"/>
          <w:szCs w:val="32"/>
          <w:u w:val="none" w:color="auto"/>
          <w:shd w:val="clear" w:fill="auto"/>
          <w:lang w:val="zh-CN"/>
        </w:rPr>
        <w:t>产权交易</w:t>
      </w:r>
      <w:r>
        <w:rPr>
          <w:rFonts w:hint="eastAsia" w:ascii="仿宋_GB2312" w:hAnsi="仿宋_GB2312" w:eastAsia="仿宋_GB2312" w:cs="仿宋_GB2312"/>
          <w:sz w:val="32"/>
          <w:szCs w:val="32"/>
          <w:u w:val="none" w:color="auto"/>
          <w:shd w:val="clear" w:fill="auto"/>
          <w:lang w:val="en-US" w:eastAsia="zh-CN"/>
        </w:rPr>
        <w:t>是</w:t>
      </w:r>
      <w:r>
        <w:rPr>
          <w:rFonts w:hint="eastAsia" w:ascii="仿宋_GB2312" w:hAnsi="仿宋_GB2312" w:eastAsia="仿宋_GB2312" w:cs="仿宋_GB2312"/>
          <w:sz w:val="32"/>
          <w:szCs w:val="32"/>
          <w:u w:val="none" w:color="auto"/>
          <w:shd w:val="clear" w:fill="auto"/>
          <w:lang w:val="zh-CN"/>
        </w:rPr>
        <w:t>按照中央、省、市、县相关农村产权交易政策法规规定下开展的。</w:t>
      </w:r>
    </w:p>
    <w:p>
      <w:pPr>
        <w:adjustRightInd w:val="0"/>
        <w:snapToGrid w:val="0"/>
        <w:spacing w:line="595" w:lineRule="exact"/>
        <w:ind w:firstLine="720"/>
        <w:rPr>
          <w:rFonts w:ascii="黑体" w:hAnsi="黑体" w:eastAsia="黑体" w:cs="黑体"/>
          <w:b/>
          <w:bCs/>
          <w:sz w:val="32"/>
          <w:szCs w:val="32"/>
          <w:u w:val="none" w:color="auto"/>
          <w:shd w:val="clear" w:fill="auto"/>
          <w:lang w:val="zh-CN"/>
        </w:rPr>
      </w:pPr>
      <w:r>
        <w:rPr>
          <w:rFonts w:hint="eastAsia" w:ascii="黑体" w:hAnsi="黑体" w:eastAsia="黑体" w:cs="黑体"/>
          <w:b/>
          <w:bCs/>
          <w:sz w:val="32"/>
          <w:szCs w:val="32"/>
          <w:u w:val="none" w:color="auto"/>
          <w:shd w:val="clear" w:fill="auto"/>
        </w:rPr>
        <w:t>三、目标完成情况</w:t>
      </w:r>
      <w:r>
        <w:rPr>
          <w:rFonts w:hint="eastAsia" w:ascii="黑体" w:hAnsi="黑体" w:eastAsia="黑体" w:cs="黑体"/>
          <w:b/>
          <w:bCs/>
          <w:sz w:val="32"/>
          <w:szCs w:val="32"/>
          <w:u w:val="none" w:color="auto"/>
          <w:shd w:val="clear" w:fill="auto"/>
          <w:lang w:val="zh-CN"/>
        </w:rPr>
        <w:tab/>
      </w:r>
    </w:p>
    <w:p>
      <w:pPr>
        <w:adjustRightInd w:val="0"/>
        <w:snapToGrid w:val="0"/>
        <w:spacing w:line="595" w:lineRule="exact"/>
        <w:ind w:firstLine="720"/>
        <w:rPr>
          <w:rFonts w:ascii="仿宋_GB2312" w:hAnsi="仿宋_GB2312" w:eastAsia="仿宋_GB2312" w:cs="仿宋_GB2312"/>
          <w:sz w:val="32"/>
          <w:szCs w:val="32"/>
          <w:u w:val="none" w:color="auto"/>
          <w:shd w:val="clear" w:fill="auto"/>
          <w:lang w:val="zh-CN"/>
        </w:rPr>
      </w:pPr>
      <w:r>
        <w:rPr>
          <w:rFonts w:hint="eastAsia" w:ascii="仿宋_GB2312" w:hAnsi="仿宋_GB2312" w:eastAsia="仿宋_GB2312" w:cs="仿宋_GB2312"/>
          <w:sz w:val="32"/>
          <w:szCs w:val="32"/>
          <w:u w:val="none" w:color="auto"/>
          <w:shd w:val="clear" w:fill="auto"/>
          <w:lang w:val="zh-CN"/>
        </w:rPr>
        <w:t>经自评，年度完成公共资源交易项目不少于</w:t>
      </w:r>
      <w:r>
        <w:rPr>
          <w:rFonts w:hint="eastAsia" w:ascii="仿宋_GB2312" w:hAnsi="仿宋_GB2312" w:eastAsia="仿宋_GB2312" w:cs="仿宋_GB2312"/>
          <w:sz w:val="32"/>
          <w:szCs w:val="32"/>
          <w:u w:val="none" w:color="auto"/>
          <w:shd w:val="clear" w:fill="auto"/>
        </w:rPr>
        <w:t>100宗，实际完成了108宗；</w:t>
      </w:r>
      <w:r>
        <w:rPr>
          <w:rFonts w:hint="eastAsia" w:ascii="仿宋_GB2312" w:hAnsi="仿宋_GB2312" w:eastAsia="仿宋_GB2312" w:cs="仿宋_GB2312"/>
          <w:sz w:val="32"/>
          <w:szCs w:val="32"/>
          <w:u w:val="none" w:color="auto"/>
          <w:shd w:val="clear" w:fill="auto"/>
          <w:lang w:val="zh-CN"/>
        </w:rPr>
        <w:t>完成</w:t>
      </w:r>
      <w:r>
        <w:rPr>
          <w:rFonts w:hint="eastAsia" w:ascii="仿宋_GB2312" w:hAnsi="仿宋_GB2312" w:eastAsia="仿宋_GB2312" w:cs="仿宋_GB2312"/>
          <w:sz w:val="32"/>
          <w:szCs w:val="32"/>
          <w:u w:val="none" w:color="auto"/>
          <w:shd w:val="clear" w:fill="auto"/>
        </w:rPr>
        <w:t>1个公共资源电子化交易平台建设</w:t>
      </w:r>
      <w:r>
        <w:rPr>
          <w:rFonts w:hint="eastAsia" w:ascii="仿宋_GB2312" w:hAnsi="仿宋_GB2312" w:eastAsia="仿宋_GB2312" w:cs="仿宋_GB2312"/>
          <w:sz w:val="32"/>
          <w:szCs w:val="32"/>
          <w:u w:val="none" w:color="auto"/>
          <w:shd w:val="clear" w:fill="auto"/>
          <w:lang w:val="zh-CN"/>
        </w:rPr>
        <w:t>。指导、协调乡镇农村产权交易平台建设，进行业务指导，牵头制定服务标准。</w:t>
      </w:r>
      <w:r>
        <w:rPr>
          <w:rFonts w:hint="eastAsia" w:ascii="仿宋_GB2312" w:hAnsi="仿宋_GB2312" w:eastAsia="仿宋_GB2312" w:cs="仿宋_GB2312"/>
          <w:sz w:val="32"/>
          <w:szCs w:val="32"/>
          <w:u w:val="none" w:color="auto"/>
          <w:shd w:val="clear" w:fill="auto"/>
        </w:rPr>
        <w:t>未</w:t>
      </w:r>
      <w:r>
        <w:rPr>
          <w:rFonts w:hint="eastAsia" w:ascii="仿宋_GB2312" w:hAnsi="仿宋_GB2312" w:eastAsia="仿宋_GB2312" w:cs="仿宋_GB2312"/>
          <w:sz w:val="32"/>
          <w:szCs w:val="32"/>
          <w:u w:val="none" w:color="auto"/>
          <w:shd w:val="clear" w:fill="auto"/>
          <w:lang w:val="zh-CN"/>
        </w:rPr>
        <w:t>完成年度内</w:t>
      </w:r>
      <w:r>
        <w:rPr>
          <w:rFonts w:hint="eastAsia" w:ascii="仿宋_GB2312" w:hAnsi="仿宋_GB2312" w:eastAsia="仿宋_GB2312" w:cs="仿宋_GB2312"/>
          <w:sz w:val="32"/>
          <w:szCs w:val="32"/>
          <w:u w:val="none" w:color="auto"/>
          <w:shd w:val="clear" w:fill="auto"/>
        </w:rPr>
        <w:t>农村产权交易项目1宗目标任务，实际完成0宗，</w:t>
      </w:r>
      <w:r>
        <w:rPr>
          <w:rFonts w:hint="eastAsia" w:ascii="仿宋_GB2312" w:hAnsi="仿宋_GB2312" w:eastAsia="仿宋_GB2312" w:cs="仿宋_GB2312"/>
          <w:sz w:val="32"/>
          <w:szCs w:val="32"/>
          <w:u w:val="none" w:color="auto"/>
          <w:shd w:val="clear" w:fill="auto"/>
          <w:lang w:val="zh-CN"/>
        </w:rPr>
        <w:t>原因</w:t>
      </w:r>
      <w:r>
        <w:rPr>
          <w:rFonts w:hint="eastAsia" w:ascii="仿宋_GB2312" w:hAnsi="仿宋_GB2312" w:eastAsia="仿宋_GB2312" w:cs="仿宋_GB2312"/>
          <w:sz w:val="32"/>
          <w:szCs w:val="32"/>
          <w:u w:val="none" w:color="auto"/>
          <w:shd w:val="clear" w:fill="auto"/>
        </w:rPr>
        <w:t>一是我县农村产权交易事项不多，二是农村产权所有人选择交易场所是自愿的，必须进场交易没有政策依据，三是</w:t>
      </w:r>
      <w:r>
        <w:rPr>
          <w:rFonts w:hint="eastAsia" w:ascii="仿宋_GB2312" w:hAnsi="仿宋_GB2312" w:eastAsia="仿宋_GB2312" w:cs="仿宋_GB2312"/>
          <w:sz w:val="32"/>
          <w:szCs w:val="32"/>
          <w:u w:val="none" w:color="auto"/>
          <w:shd w:val="clear" w:fill="auto"/>
          <w:lang w:val="zh-CN"/>
        </w:rPr>
        <w:t>农村产权交易项目的交易法律法规体系不健全</w:t>
      </w:r>
      <w:r>
        <w:rPr>
          <w:rFonts w:hint="eastAsia" w:ascii="仿宋_GB2312" w:hAnsi="仿宋_GB2312" w:eastAsia="仿宋_GB2312" w:cs="仿宋_GB2312"/>
          <w:sz w:val="32"/>
          <w:szCs w:val="32"/>
          <w:u w:val="none" w:color="auto"/>
          <w:shd w:val="clear" w:fill="auto"/>
        </w:rPr>
        <w:t>。</w:t>
      </w:r>
    </w:p>
    <w:p>
      <w:pPr>
        <w:adjustRightInd w:val="0"/>
        <w:snapToGrid w:val="0"/>
        <w:spacing w:line="595" w:lineRule="exact"/>
        <w:ind w:firstLine="960" w:firstLineChars="300"/>
        <w:rPr>
          <w:rFonts w:ascii="仿宋_GB2312" w:hAnsi="仿宋_GB2312" w:eastAsia="仿宋_GB2312" w:cs="仿宋_GB2312"/>
          <w:sz w:val="32"/>
          <w:szCs w:val="32"/>
          <w:u w:val="none" w:color="auto"/>
          <w:shd w:val="clear" w:fill="auto"/>
          <w:lang w:val="zh-CN"/>
        </w:rPr>
      </w:pPr>
      <w:r>
        <w:rPr>
          <w:rFonts w:hint="eastAsia" w:ascii="仿宋_GB2312" w:hAnsi="仿宋_GB2312" w:eastAsia="仿宋_GB2312" w:cs="仿宋_GB2312"/>
          <w:sz w:val="32"/>
          <w:szCs w:val="32"/>
          <w:u w:val="none" w:color="auto"/>
          <w:shd w:val="clear" w:fill="auto"/>
          <w:lang w:val="zh-CN"/>
        </w:rPr>
        <w:t>目标任务设定公共资源交易项目“公开、公正、公平”阳光交易率</w:t>
      </w:r>
      <w:r>
        <w:rPr>
          <w:rFonts w:hint="eastAsia" w:ascii="仿宋_GB2312" w:hAnsi="仿宋_GB2312" w:eastAsia="仿宋_GB2312" w:cs="仿宋_GB2312"/>
          <w:sz w:val="32"/>
          <w:szCs w:val="32"/>
          <w:u w:val="none" w:color="auto"/>
          <w:shd w:val="clear" w:fill="auto"/>
        </w:rPr>
        <w:t>，2021年实际达100%，做到了每宗公共资源交易做到“公开、公正、公平”交易，圆满完成了年初目标任务。</w:t>
      </w:r>
    </w:p>
    <w:p>
      <w:pPr>
        <w:adjustRightInd w:val="0"/>
        <w:snapToGrid w:val="0"/>
        <w:spacing w:line="595" w:lineRule="exact"/>
        <w:ind w:firstLine="720"/>
        <w:rPr>
          <w:rFonts w:ascii="黑体" w:hAnsi="黑体" w:eastAsia="黑体" w:cs="黑体"/>
          <w:b/>
          <w:bCs/>
          <w:sz w:val="32"/>
          <w:szCs w:val="32"/>
          <w:u w:val="none" w:color="auto"/>
          <w:shd w:val="clear" w:fill="auto"/>
        </w:rPr>
      </w:pPr>
      <w:r>
        <w:rPr>
          <w:rFonts w:hint="eastAsia" w:ascii="黑体" w:hAnsi="黑体" w:eastAsia="黑体" w:cs="黑体"/>
          <w:b/>
          <w:bCs/>
          <w:sz w:val="32"/>
          <w:szCs w:val="32"/>
          <w:u w:val="none" w:color="auto"/>
          <w:shd w:val="clear" w:fill="auto"/>
        </w:rPr>
        <w:t>四、项目效益情况</w:t>
      </w:r>
    </w:p>
    <w:p>
      <w:pPr>
        <w:spacing w:line="595"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2021年，我中心公共资源交易项目达到了</w:t>
      </w:r>
      <w:r>
        <w:rPr>
          <w:rFonts w:hint="eastAsia" w:ascii="仿宋_GB2312" w:hAnsi="仿宋_GB2312" w:eastAsia="仿宋_GB2312" w:cs="仿宋_GB2312"/>
          <w:sz w:val="32"/>
          <w:szCs w:val="32"/>
          <w:u w:val="none" w:color="auto"/>
          <w:shd w:val="clear" w:fill="auto"/>
          <w:lang w:eastAsia="zh-CN"/>
        </w:rPr>
        <w:t>预期效益</w:t>
      </w:r>
      <w:r>
        <w:rPr>
          <w:rFonts w:hint="eastAsia" w:ascii="仿宋_GB2312" w:hAnsi="仿宋_GB2312" w:eastAsia="仿宋_GB2312" w:cs="仿宋_GB2312"/>
          <w:sz w:val="32"/>
          <w:szCs w:val="32"/>
          <w:u w:val="none" w:color="auto"/>
          <w:shd w:val="clear" w:fill="auto"/>
        </w:rPr>
        <w:t>。以整改省委巡视组反馈问题和规范交易场地、制度为抓手，用心用力创建省级“示范交易中心”，同步推动政府集中采购机构标准化试点。目前试点均已达到省级验收评估标准。实现了国有土地拍卖、国有产权处置增值，为政府采购、工程招标等项目节约了资金。促进地方经济发展、经济均衡可持续发展，促进社会进步，为复工复产复业、六稳六保奠定坚实基础，激活了县域经济。</w:t>
      </w:r>
    </w:p>
    <w:p>
      <w:pPr>
        <w:adjustRightInd w:val="0"/>
        <w:snapToGrid w:val="0"/>
        <w:spacing w:line="595" w:lineRule="exact"/>
        <w:ind w:firstLine="720"/>
        <w:rPr>
          <w:rFonts w:ascii="黑体" w:hAnsi="黑体" w:eastAsia="黑体" w:cs="黑体"/>
          <w:b/>
          <w:bCs/>
          <w:sz w:val="32"/>
          <w:szCs w:val="32"/>
          <w:u w:val="none" w:color="auto"/>
          <w:shd w:val="clear" w:fill="auto"/>
        </w:rPr>
      </w:pPr>
      <w:r>
        <w:rPr>
          <w:rFonts w:hint="eastAsia" w:ascii="黑体" w:hAnsi="黑体" w:eastAsia="黑体" w:cs="黑体"/>
          <w:b/>
          <w:bCs/>
          <w:sz w:val="32"/>
          <w:szCs w:val="32"/>
          <w:u w:val="none" w:color="auto"/>
          <w:shd w:val="clear" w:fill="auto"/>
        </w:rPr>
        <w:t>五、问题及建议</w:t>
      </w:r>
    </w:p>
    <w:p>
      <w:pPr>
        <w:adjustRightInd w:val="0"/>
        <w:snapToGrid w:val="0"/>
        <w:spacing w:line="595" w:lineRule="exact"/>
        <w:ind w:firstLine="720"/>
        <w:rPr>
          <w:rFonts w:ascii="楷体_GB2312" w:hAnsi="楷体_GB2312" w:eastAsia="楷体_GB2312" w:cs="楷体_GB2312"/>
          <w:b/>
          <w:bCs/>
          <w:sz w:val="32"/>
          <w:szCs w:val="32"/>
          <w:u w:val="none" w:color="auto"/>
          <w:shd w:val="clear" w:fill="auto"/>
          <w:lang w:val="zh-CN"/>
        </w:rPr>
      </w:pPr>
      <w:r>
        <w:rPr>
          <w:rFonts w:hint="eastAsia" w:ascii="楷体_GB2312" w:hAnsi="楷体_GB2312" w:eastAsia="楷体_GB2312" w:cs="楷体_GB2312"/>
          <w:b/>
          <w:bCs/>
          <w:sz w:val="32"/>
          <w:szCs w:val="32"/>
          <w:u w:val="none" w:color="auto"/>
          <w:shd w:val="clear" w:fill="auto"/>
          <w:lang w:val="zh-CN"/>
        </w:rPr>
        <w:t>（一）存在的问题。</w:t>
      </w:r>
    </w:p>
    <w:p>
      <w:pPr>
        <w:adjustRightInd w:val="0"/>
        <w:snapToGrid w:val="0"/>
        <w:spacing w:line="595"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1.省级示范交易中心、政府采购电子交易平台、中介服务网上超市平台建设工作推进滞后。</w:t>
      </w:r>
    </w:p>
    <w:p>
      <w:pPr>
        <w:pStyle w:val="3"/>
        <w:spacing w:before="93" w:line="595" w:lineRule="exact"/>
        <w:ind w:firstLine="640" w:firstLineChars="200"/>
        <w:rPr>
          <w:rFonts w:hAnsi="仿宋_GB2312" w:cs="仿宋_GB2312"/>
          <w:sz w:val="32"/>
          <w:szCs w:val="32"/>
          <w:u w:val="none" w:color="auto"/>
          <w:shd w:val="clear" w:fill="auto"/>
        </w:rPr>
      </w:pPr>
      <w:r>
        <w:rPr>
          <w:rFonts w:hint="eastAsia" w:hAnsi="仿宋_GB2312" w:cs="仿宋_GB2312"/>
          <w:sz w:val="32"/>
          <w:szCs w:val="32"/>
          <w:u w:val="none" w:color="auto"/>
          <w:shd w:val="clear" w:fill="auto"/>
        </w:rPr>
        <w:t>2、</w:t>
      </w:r>
      <w:r>
        <w:rPr>
          <w:rFonts w:hint="eastAsia" w:hAnsi="仿宋_GB2312" w:cs="仿宋_GB2312"/>
          <w:sz w:val="32"/>
          <w:szCs w:val="32"/>
          <w:u w:val="none" w:color="auto"/>
          <w:shd w:val="clear" w:fill="auto"/>
          <w:lang w:val="zh-CN"/>
        </w:rPr>
        <w:t>农村产权交易项目的交易法律法规体系不健全。农村资源长期低效利用。交易服务体系建设滞后。</w:t>
      </w:r>
    </w:p>
    <w:p>
      <w:pPr>
        <w:adjustRightInd w:val="0"/>
        <w:snapToGrid w:val="0"/>
        <w:spacing w:line="595" w:lineRule="exact"/>
        <w:ind w:firstLine="720"/>
        <w:rPr>
          <w:rFonts w:ascii="楷体_GB2312" w:hAnsi="楷体_GB2312" w:eastAsia="楷体_GB2312" w:cs="楷体_GB2312"/>
          <w:b/>
          <w:bCs/>
          <w:sz w:val="32"/>
          <w:szCs w:val="32"/>
          <w:u w:val="none" w:color="auto"/>
          <w:shd w:val="clear" w:fill="auto"/>
          <w:lang w:val="zh-CN"/>
        </w:rPr>
      </w:pPr>
      <w:r>
        <w:rPr>
          <w:rFonts w:hint="eastAsia" w:ascii="楷体_GB2312" w:hAnsi="楷体_GB2312" w:eastAsia="楷体_GB2312" w:cs="楷体_GB2312"/>
          <w:b/>
          <w:bCs/>
          <w:sz w:val="32"/>
          <w:szCs w:val="32"/>
          <w:u w:val="none" w:color="auto"/>
          <w:shd w:val="clear" w:fill="auto"/>
        </w:rPr>
        <w:t>（二）</w:t>
      </w:r>
      <w:r>
        <w:rPr>
          <w:rFonts w:hint="eastAsia" w:ascii="楷体_GB2312" w:hAnsi="楷体_GB2312" w:eastAsia="楷体_GB2312" w:cs="楷体_GB2312"/>
          <w:b/>
          <w:bCs/>
          <w:sz w:val="32"/>
          <w:szCs w:val="32"/>
          <w:u w:val="none" w:color="auto"/>
          <w:shd w:val="clear" w:fill="auto"/>
          <w:lang w:val="zh-CN"/>
        </w:rPr>
        <w:t>相关建议。</w:t>
      </w:r>
    </w:p>
    <w:p>
      <w:pPr>
        <w:adjustRightInd w:val="0"/>
        <w:snapToGrid w:val="0"/>
        <w:spacing w:line="595"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进一步完善政府采购全流程电子化交易平台功能、精简政府采购流程，2022年力争在电子化平台上完成“321”交易目标，与市内、省内、省外各实施异地远程“不见面”开（评）标30次、20次、10次，减少企业成本，全面提高公共资源交易服务效率和廉洁度。</w:t>
      </w:r>
    </w:p>
    <w:p>
      <w:pPr>
        <w:adjustRightInd w:val="0"/>
        <w:snapToGrid w:val="0"/>
        <w:spacing w:line="595"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lang w:val="zh-CN"/>
        </w:rPr>
        <w:t>政府采购应重政府集中采购轻分散采购，应扩大政府集中采购目录的范围；</w:t>
      </w:r>
      <w:r>
        <w:rPr>
          <w:rFonts w:hint="eastAsia" w:ascii="仿宋_GB2312" w:hAnsi="仿宋_GB2312" w:eastAsia="仿宋_GB2312" w:cs="仿宋_GB2312"/>
          <w:sz w:val="32"/>
          <w:szCs w:val="32"/>
          <w:u w:val="none" w:color="auto"/>
          <w:shd w:val="clear" w:fill="auto"/>
        </w:rPr>
        <w:t>应迅速公布新的采购目录；进一步规范工程采购 等相关规定。建成示范中心，推进完成电子交易。</w:t>
      </w:r>
    </w:p>
    <w:p>
      <w:pPr>
        <w:spacing w:line="580" w:lineRule="exact"/>
        <w:ind w:firstLine="640" w:firstLineChars="200"/>
        <w:rPr>
          <w:rFonts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2021年特定目标类部门预算项目绩效目标自评表见附件（第四部分）。</w:t>
      </w:r>
    </w:p>
    <w:p>
      <w:pPr>
        <w:widowControl/>
        <w:jc w:val="left"/>
        <w:rPr>
          <w:rFonts w:ascii="仿宋_GB2312" w:eastAsia="仿宋_GB2312"/>
          <w:b/>
          <w:sz w:val="32"/>
          <w:szCs w:val="32"/>
          <w:u w:val="none" w:color="auto"/>
          <w:shd w:val="clear" w:fill="auto"/>
        </w:rPr>
      </w:pPr>
      <w:r>
        <w:rPr>
          <w:u w:val="none" w:color="auto"/>
          <w:shd w:val="clear" w:fill="auto"/>
        </w:rPr>
        <w:br w:type="page"/>
      </w:r>
    </w:p>
    <w:p>
      <w:pPr>
        <w:numPr>
          <w:ilvl w:val="0"/>
          <w:numId w:val="6"/>
        </w:numPr>
        <w:spacing w:line="600" w:lineRule="exact"/>
        <w:ind w:firstLine="660" w:firstLineChars="150"/>
        <w:jc w:val="center"/>
        <w:outlineLvl w:val="0"/>
        <w:rPr>
          <w:rStyle w:val="31"/>
          <w:rFonts w:ascii="黑体" w:hAnsi="黑体" w:eastAsia="黑体"/>
          <w:b w:val="0"/>
          <w:u w:val="none" w:color="auto"/>
          <w:shd w:val="clear" w:fill="auto"/>
        </w:rPr>
      </w:pPr>
      <w:bookmarkStart w:id="68" w:name="_Toc11010"/>
      <w:bookmarkStart w:id="69" w:name="_Toc15377225"/>
      <w:bookmarkStart w:id="70" w:name="_Toc15396613"/>
      <w:r>
        <w:rPr>
          <w:rFonts w:hint="eastAsia" w:ascii="黑体" w:hAnsi="黑体" w:eastAsia="黑体"/>
          <w:sz w:val="44"/>
          <w:szCs w:val="44"/>
          <w:u w:val="none" w:color="auto"/>
          <w:shd w:val="clear" w:fill="auto"/>
        </w:rPr>
        <w:t>名</w:t>
      </w:r>
      <w:r>
        <w:rPr>
          <w:rStyle w:val="31"/>
          <w:rFonts w:hint="eastAsia" w:ascii="黑体" w:hAnsi="黑体" w:eastAsia="黑体"/>
          <w:b w:val="0"/>
          <w:u w:val="none" w:color="auto"/>
          <w:shd w:val="clear" w:fill="auto"/>
        </w:rPr>
        <w:t>词解释</w:t>
      </w:r>
      <w:bookmarkEnd w:id="68"/>
      <w:bookmarkEnd w:id="69"/>
      <w:bookmarkEnd w:id="70"/>
    </w:p>
    <w:p>
      <w:pPr>
        <w:spacing w:line="600" w:lineRule="exact"/>
        <w:jc w:val="left"/>
        <w:rPr>
          <w:rFonts w:ascii="宋体"/>
          <w:b/>
          <w:sz w:val="44"/>
          <w:szCs w:val="44"/>
          <w:u w:val="none" w:color="auto"/>
          <w:shd w:val="clear" w:fill="auto"/>
        </w:rPr>
      </w:pPr>
    </w:p>
    <w:p>
      <w:pPr>
        <w:pStyle w:val="4"/>
        <w:spacing w:line="560" w:lineRule="exact"/>
        <w:ind w:firstLine="640" w:firstLineChars="200"/>
        <w:rPr>
          <w:rFonts w:ascii="仿宋_GB2312" w:eastAsia="仿宋_GB2312"/>
          <w:color w:val="auto"/>
          <w:sz w:val="32"/>
          <w:szCs w:val="32"/>
          <w:u w:val="none" w:color="auto"/>
          <w:shd w:val="clear" w:fill="auto"/>
        </w:rPr>
      </w:pPr>
      <w:r>
        <w:rPr>
          <w:rFonts w:ascii="仿宋_GB2312" w:eastAsia="仿宋_GB2312"/>
          <w:color w:val="auto"/>
          <w:sz w:val="32"/>
          <w:szCs w:val="32"/>
          <w:u w:val="none" w:color="auto"/>
          <w:shd w:val="clear" w:fill="auto"/>
        </w:rPr>
        <w:t>1.</w:t>
      </w:r>
      <w:r>
        <w:rPr>
          <w:rFonts w:hint="eastAsia" w:ascii="仿宋_GB2312" w:eastAsia="仿宋_GB2312"/>
          <w:color w:val="auto"/>
          <w:sz w:val="32"/>
          <w:szCs w:val="32"/>
          <w:u w:val="none" w:color="auto"/>
          <w:shd w:val="clear" w:fill="auto"/>
        </w:rPr>
        <w:t>财政拨款收入：指单位从同级财政部门取得的财政预算资金。</w:t>
      </w:r>
    </w:p>
    <w:p>
      <w:pPr>
        <w:pStyle w:val="4"/>
        <w:spacing w:line="560" w:lineRule="exact"/>
        <w:ind w:firstLine="640" w:firstLineChars="200"/>
        <w:rPr>
          <w:rFonts w:ascii="仿宋_GB2312" w:eastAsia="仿宋_GB2312"/>
          <w:color w:val="auto"/>
          <w:sz w:val="32"/>
          <w:szCs w:val="32"/>
          <w:u w:val="none" w:color="auto"/>
          <w:shd w:val="clear" w:fill="auto"/>
        </w:rPr>
      </w:pPr>
      <w:r>
        <w:rPr>
          <w:rFonts w:ascii="仿宋_GB2312" w:eastAsia="仿宋_GB2312"/>
          <w:color w:val="auto"/>
          <w:sz w:val="32"/>
          <w:szCs w:val="32"/>
          <w:u w:val="none" w:color="auto"/>
          <w:shd w:val="clear" w:fill="auto"/>
        </w:rPr>
        <w:t>2.</w:t>
      </w:r>
      <w:r>
        <w:rPr>
          <w:rFonts w:hint="eastAsia" w:ascii="仿宋_GB2312" w:eastAsia="仿宋_GB2312"/>
          <w:color w:val="auto"/>
          <w:sz w:val="32"/>
          <w:szCs w:val="32"/>
          <w:u w:val="none" w:color="auto"/>
          <w:shd w:val="clear" w:fill="auto"/>
        </w:rPr>
        <w:t>事业收入：指事业单位开展专业业务活动及辅助活动取得的收入。</w:t>
      </w:r>
    </w:p>
    <w:p>
      <w:pPr>
        <w:pStyle w:val="4"/>
        <w:spacing w:line="560" w:lineRule="exact"/>
        <w:ind w:firstLine="640" w:firstLineChars="200"/>
        <w:rPr>
          <w:rFonts w:ascii="仿宋_GB2312" w:eastAsia="仿宋_GB2312"/>
          <w:color w:val="auto"/>
          <w:sz w:val="32"/>
          <w:szCs w:val="32"/>
          <w:u w:val="none" w:color="auto"/>
          <w:shd w:val="clear" w:fill="auto"/>
        </w:rPr>
      </w:pPr>
      <w:r>
        <w:rPr>
          <w:rFonts w:ascii="仿宋_GB2312" w:eastAsia="仿宋_GB2312"/>
          <w:color w:val="auto"/>
          <w:sz w:val="32"/>
          <w:szCs w:val="32"/>
          <w:u w:val="none" w:color="auto"/>
          <w:shd w:val="clear" w:fill="auto"/>
        </w:rPr>
        <w:t>3.</w:t>
      </w:r>
      <w:r>
        <w:rPr>
          <w:rFonts w:hint="eastAsia" w:ascii="仿宋_GB2312" w:eastAsia="仿宋_GB2312"/>
          <w:color w:val="auto"/>
          <w:sz w:val="32"/>
          <w:szCs w:val="32"/>
          <w:u w:val="none" w:color="auto"/>
          <w:shd w:val="clear" w:fill="auto"/>
        </w:rPr>
        <w:t>经营收入：指事业单位在专业业务活动及其辅助活动之外开展非独立核算经营活动取得的收入。</w:t>
      </w:r>
    </w:p>
    <w:p>
      <w:pPr>
        <w:pStyle w:val="4"/>
        <w:spacing w:line="560" w:lineRule="exact"/>
        <w:ind w:firstLine="640" w:firstLineChars="200"/>
        <w:rPr>
          <w:rFonts w:ascii="仿宋_GB2312" w:eastAsia="仿宋_GB2312"/>
          <w:color w:val="auto"/>
          <w:sz w:val="32"/>
          <w:szCs w:val="32"/>
          <w:u w:val="none" w:color="auto"/>
          <w:shd w:val="clear" w:fill="auto"/>
        </w:rPr>
      </w:pPr>
      <w:r>
        <w:rPr>
          <w:rFonts w:ascii="仿宋_GB2312" w:eastAsia="仿宋_GB2312"/>
          <w:color w:val="auto"/>
          <w:sz w:val="32"/>
          <w:szCs w:val="32"/>
          <w:u w:val="none" w:color="auto"/>
          <w:shd w:val="clear" w:fill="auto"/>
        </w:rPr>
        <w:t>4.</w:t>
      </w:r>
      <w:r>
        <w:rPr>
          <w:rFonts w:hint="eastAsia" w:ascii="仿宋_GB2312" w:eastAsia="仿宋_GB2312"/>
          <w:color w:val="auto"/>
          <w:sz w:val="32"/>
          <w:szCs w:val="32"/>
          <w:u w:val="none" w:color="auto"/>
          <w:shd w:val="clear" w:fill="auto"/>
        </w:rPr>
        <w:t>其他收入：指单位取得的除上述收入以外的各项收入。</w:t>
      </w:r>
    </w:p>
    <w:p>
      <w:pPr>
        <w:pStyle w:val="4"/>
        <w:spacing w:line="560" w:lineRule="exact"/>
        <w:ind w:firstLine="640" w:firstLineChars="200"/>
        <w:rPr>
          <w:rFonts w:ascii="仿宋_GB2312" w:eastAsia="仿宋_GB2312"/>
          <w:color w:val="auto"/>
          <w:sz w:val="32"/>
          <w:szCs w:val="32"/>
          <w:u w:val="none" w:color="auto"/>
          <w:shd w:val="clear" w:fill="auto"/>
        </w:rPr>
      </w:pPr>
      <w:r>
        <w:rPr>
          <w:rFonts w:ascii="仿宋_GB2312" w:eastAsia="仿宋_GB2312"/>
          <w:color w:val="auto"/>
          <w:sz w:val="32"/>
          <w:szCs w:val="32"/>
          <w:u w:val="none" w:color="auto"/>
          <w:shd w:val="clear" w:fill="auto"/>
        </w:rPr>
        <w:t>5.</w:t>
      </w:r>
      <w:r>
        <w:rPr>
          <w:rFonts w:hint="eastAsia" w:ascii="仿宋_GB2312" w:eastAsia="仿宋_GB2312"/>
          <w:color w:val="auto"/>
          <w:sz w:val="32"/>
          <w:szCs w:val="32"/>
          <w:u w:val="none" w:color="auto"/>
          <w:shd w:val="clear" w:fill="auto"/>
        </w:rPr>
        <w:t>使用非财政拨款结余：指事业单位使用以前年度积累的非财政拨款结余弥补当年收支差额的金额。</w:t>
      </w:r>
    </w:p>
    <w:p>
      <w:pPr>
        <w:pStyle w:val="4"/>
        <w:spacing w:line="560" w:lineRule="exact"/>
        <w:ind w:firstLine="640" w:firstLineChars="200"/>
        <w:rPr>
          <w:rFonts w:ascii="仿宋_GB2312" w:eastAsia="仿宋_GB2312"/>
          <w:color w:val="auto"/>
          <w:sz w:val="32"/>
          <w:szCs w:val="32"/>
          <w:u w:val="none" w:color="auto"/>
          <w:shd w:val="clear" w:fill="auto"/>
        </w:rPr>
      </w:pPr>
      <w:r>
        <w:rPr>
          <w:rFonts w:ascii="仿宋_GB2312" w:eastAsia="仿宋_GB2312"/>
          <w:color w:val="auto"/>
          <w:sz w:val="32"/>
          <w:szCs w:val="32"/>
          <w:u w:val="none" w:color="auto"/>
          <w:shd w:val="clear" w:fill="auto"/>
        </w:rPr>
        <w:t>6.</w:t>
      </w:r>
      <w:r>
        <w:rPr>
          <w:rFonts w:hint="eastAsia" w:ascii="仿宋_GB2312" w:eastAsia="仿宋_GB2312"/>
          <w:color w:val="auto"/>
          <w:sz w:val="32"/>
          <w:szCs w:val="32"/>
          <w:u w:val="none" w:color="auto"/>
          <w:shd w:val="clear" w:fill="auto"/>
        </w:rPr>
        <w:t>年初结转和结余：指以前年度尚未完成、结转到</w:t>
      </w:r>
      <w:r>
        <w:rPr>
          <w:rFonts w:hint="eastAsia" w:ascii="仿宋_GB2312" w:eastAsia="仿宋_GB2312"/>
          <w:color w:val="auto"/>
          <w:sz w:val="32"/>
          <w:szCs w:val="32"/>
          <w:u w:val="none" w:color="auto"/>
          <w:shd w:val="clear" w:fill="auto"/>
        </w:rPr>
        <w:t>本年</w:t>
      </w:r>
      <w:r>
        <w:rPr>
          <w:rFonts w:hint="eastAsia" w:ascii="仿宋_GB2312" w:eastAsia="仿宋_GB2312"/>
          <w:color w:val="auto"/>
          <w:sz w:val="32"/>
          <w:szCs w:val="32"/>
          <w:u w:val="none" w:color="auto"/>
          <w:shd w:val="clear" w:fill="auto"/>
          <w:lang w:val="en-US" w:eastAsia="zh-CN"/>
        </w:rPr>
        <w:t>度</w:t>
      </w:r>
      <w:r>
        <w:rPr>
          <w:rFonts w:hint="eastAsia" w:ascii="仿宋_GB2312" w:eastAsia="仿宋_GB2312"/>
          <w:color w:val="auto"/>
          <w:sz w:val="32"/>
          <w:szCs w:val="32"/>
          <w:u w:val="none" w:color="auto"/>
          <w:shd w:val="clear" w:fill="auto"/>
        </w:rPr>
        <w:t>按</w:t>
      </w:r>
      <w:r>
        <w:rPr>
          <w:rFonts w:hint="eastAsia" w:ascii="仿宋_GB2312" w:eastAsia="仿宋_GB2312"/>
          <w:color w:val="auto"/>
          <w:sz w:val="32"/>
          <w:szCs w:val="32"/>
          <w:u w:val="none" w:color="auto"/>
          <w:shd w:val="clear" w:fill="auto"/>
        </w:rPr>
        <w:t>有关规定继续使用的资金。</w:t>
      </w:r>
    </w:p>
    <w:p>
      <w:pPr>
        <w:pStyle w:val="4"/>
        <w:spacing w:line="560" w:lineRule="exact"/>
        <w:ind w:firstLine="640" w:firstLineChars="200"/>
        <w:rPr>
          <w:rFonts w:ascii="仿宋_GB2312" w:eastAsia="仿宋_GB2312"/>
          <w:color w:val="auto"/>
          <w:sz w:val="32"/>
          <w:szCs w:val="32"/>
          <w:u w:val="none" w:color="auto"/>
          <w:shd w:val="clear" w:fill="auto"/>
        </w:rPr>
      </w:pPr>
      <w:r>
        <w:rPr>
          <w:rFonts w:ascii="仿宋_GB2312" w:eastAsia="仿宋_GB2312"/>
          <w:color w:val="auto"/>
          <w:sz w:val="32"/>
          <w:szCs w:val="32"/>
          <w:u w:val="none" w:color="auto"/>
          <w:shd w:val="clear" w:fill="auto"/>
        </w:rPr>
        <w:t>7.</w:t>
      </w:r>
      <w:r>
        <w:rPr>
          <w:rFonts w:hint="eastAsia" w:ascii="仿宋_GB2312" w:eastAsia="仿宋_GB2312"/>
          <w:color w:val="auto"/>
          <w:sz w:val="32"/>
          <w:szCs w:val="32"/>
          <w:u w:val="none" w:color="auto"/>
          <w:shd w:val="clear" w:fill="auto"/>
        </w:rPr>
        <w:t>结余分配：指事业单位按照会计制度规定缴纳的所得税、提取的专用结余以及转入非财政拨款结余的金额等。</w:t>
      </w:r>
    </w:p>
    <w:p>
      <w:pPr>
        <w:pStyle w:val="4"/>
        <w:spacing w:line="560" w:lineRule="exact"/>
        <w:ind w:firstLine="640" w:firstLineChars="200"/>
        <w:rPr>
          <w:rFonts w:ascii="仿宋_GB2312" w:eastAsia="仿宋_GB2312"/>
          <w:color w:val="auto"/>
          <w:sz w:val="32"/>
          <w:szCs w:val="32"/>
          <w:u w:val="none" w:color="auto"/>
          <w:shd w:val="clear" w:fill="auto"/>
        </w:rPr>
      </w:pPr>
      <w:r>
        <w:rPr>
          <w:rFonts w:ascii="仿宋_GB2312" w:eastAsia="仿宋_GB2312"/>
          <w:color w:val="auto"/>
          <w:sz w:val="32"/>
          <w:szCs w:val="32"/>
          <w:u w:val="none" w:color="auto"/>
          <w:shd w:val="clear" w:fill="auto"/>
        </w:rPr>
        <w:t>8</w:t>
      </w:r>
      <w:r>
        <w:rPr>
          <w:rFonts w:hint="eastAsia" w:ascii="仿宋_GB2312" w:eastAsia="仿宋_GB2312"/>
          <w:color w:val="auto"/>
          <w:sz w:val="32"/>
          <w:szCs w:val="32"/>
          <w:u w:val="none" w:color="auto"/>
          <w:shd w:val="clear" w:fill="auto"/>
        </w:rPr>
        <w:t>、年末结转和结余：指单位按有关规定结转到下年或以后年度继续使用的资金。</w:t>
      </w:r>
    </w:p>
    <w:p>
      <w:pPr>
        <w:snapToGrid w:val="0"/>
        <w:ind w:firstLine="640" w:firstLineChars="200"/>
        <w:jc w:val="left"/>
        <w:rPr>
          <w:rFonts w:ascii="仿宋_GB2312" w:hAnsi="Calibri" w:eastAsia="仿宋_GB2312" w:cs="仿宋"/>
          <w:kern w:val="0"/>
          <w:sz w:val="32"/>
          <w:szCs w:val="32"/>
          <w:u w:val="none" w:color="auto"/>
          <w:shd w:val="clear" w:fill="auto"/>
        </w:rPr>
      </w:pPr>
      <w:r>
        <w:rPr>
          <w:rFonts w:hint="eastAsia" w:ascii="仿宋_GB2312" w:hAnsi="Calibri" w:eastAsia="仿宋_GB2312" w:cs="仿宋"/>
          <w:kern w:val="0"/>
          <w:sz w:val="32"/>
          <w:szCs w:val="32"/>
          <w:u w:val="none" w:color="auto"/>
          <w:shd w:val="clear" w:fill="auto"/>
        </w:rPr>
        <w:t>9、一般公共服务（类）政府办公厅（室）及相关机构事务（款）事业运行（项）:</w:t>
      </w:r>
      <w:r>
        <w:rPr>
          <w:rFonts w:hint="eastAsia" w:ascii="仿宋" w:hAnsi="仿宋" w:eastAsia="仿宋" w:cs="仿宋"/>
          <w:kern w:val="0"/>
          <w:sz w:val="32"/>
          <w:szCs w:val="32"/>
          <w:u w:val="none" w:color="auto"/>
          <w:shd w:val="clear" w:fill="auto"/>
        </w:rPr>
        <w:t>指用于</w:t>
      </w:r>
      <w:r>
        <w:rPr>
          <w:rFonts w:hint="eastAsia" w:ascii="仿宋" w:hAnsi="仿宋" w:eastAsia="仿宋" w:cs="仿宋"/>
          <w:color w:val="000000"/>
          <w:sz w:val="30"/>
          <w:szCs w:val="30"/>
          <w:u w:val="none" w:color="auto"/>
          <w:shd w:val="clear" w:fill="auto"/>
        </w:rPr>
        <w:t>四川省通江县政务服务和公共资源交易服务中心</w:t>
      </w:r>
      <w:r>
        <w:rPr>
          <w:rFonts w:hint="eastAsia" w:ascii="仿宋_GB2312" w:hAnsi="Calibri" w:eastAsia="仿宋_GB2312" w:cs="仿宋"/>
          <w:kern w:val="0"/>
          <w:sz w:val="32"/>
          <w:szCs w:val="32"/>
          <w:u w:val="none" w:color="auto"/>
          <w:shd w:val="clear" w:fill="auto"/>
        </w:rPr>
        <w:t>保障正常运转，用于事业运行方面的经费支出。</w:t>
      </w:r>
    </w:p>
    <w:p>
      <w:pPr>
        <w:pStyle w:val="4"/>
        <w:ind w:firstLine="640" w:firstLineChars="200"/>
        <w:rPr>
          <w:rFonts w:ascii="仿宋_GB2312" w:eastAsia="仿宋_GB2312"/>
          <w:color w:val="auto"/>
          <w:sz w:val="32"/>
          <w:szCs w:val="32"/>
          <w:u w:val="none" w:color="auto"/>
          <w:shd w:val="clear" w:fill="auto"/>
        </w:rPr>
      </w:pPr>
      <w:r>
        <w:rPr>
          <w:rFonts w:hint="eastAsia" w:ascii="仿宋_GB2312" w:eastAsia="仿宋_GB2312"/>
          <w:color w:val="auto"/>
          <w:sz w:val="32"/>
          <w:szCs w:val="32"/>
          <w:u w:val="none" w:color="auto"/>
          <w:shd w:val="clear" w:fill="auto"/>
        </w:rPr>
        <w:t>10、社会保障和就业（类）行政事业单位养老支出（款）机关事业单位基本养老保险缴费支出（项）:</w:t>
      </w:r>
      <w:r>
        <w:rPr>
          <w:rFonts w:hint="eastAsia"/>
          <w:sz w:val="32"/>
          <w:szCs w:val="32"/>
          <w:u w:val="none" w:color="auto"/>
          <w:shd w:val="clear" w:fill="auto"/>
        </w:rPr>
        <w:t>指用于保障四川省通江县政务服务和公共资源交易服务中心机关事业单位</w:t>
      </w:r>
      <w:r>
        <w:rPr>
          <w:rFonts w:hint="eastAsia" w:ascii="仿宋_GB2312" w:eastAsia="仿宋_GB2312"/>
          <w:color w:val="auto"/>
          <w:sz w:val="32"/>
          <w:szCs w:val="32"/>
          <w:u w:val="none" w:color="auto"/>
          <w:shd w:val="clear" w:fill="auto"/>
        </w:rPr>
        <w:t>基本养老保险</w:t>
      </w:r>
      <w:r>
        <w:rPr>
          <w:rFonts w:hint="eastAsia"/>
          <w:sz w:val="32"/>
          <w:szCs w:val="32"/>
          <w:u w:val="none" w:color="auto"/>
          <w:shd w:val="clear" w:fill="auto"/>
        </w:rPr>
        <w:t>缴费支出。</w:t>
      </w:r>
    </w:p>
    <w:p>
      <w:pPr>
        <w:pStyle w:val="4"/>
        <w:ind w:firstLine="640" w:firstLineChars="200"/>
        <w:rPr>
          <w:rFonts w:ascii="仿宋_GB2312" w:eastAsia="仿宋_GB2312"/>
          <w:color w:val="auto"/>
          <w:sz w:val="32"/>
          <w:szCs w:val="32"/>
          <w:u w:val="none" w:color="auto"/>
          <w:shd w:val="clear" w:fill="auto"/>
        </w:rPr>
      </w:pPr>
      <w:r>
        <w:rPr>
          <w:rFonts w:hint="eastAsia" w:ascii="仿宋_GB2312" w:eastAsia="仿宋_GB2312"/>
          <w:color w:val="auto"/>
          <w:sz w:val="32"/>
          <w:szCs w:val="32"/>
          <w:u w:val="none" w:color="auto"/>
          <w:shd w:val="clear" w:fill="auto"/>
        </w:rPr>
        <w:t>11、卫生健康（类）行政事业单位医疗（款）事业单位医疗（项）:</w:t>
      </w:r>
      <w:r>
        <w:rPr>
          <w:rFonts w:hint="eastAsia"/>
          <w:sz w:val="32"/>
          <w:szCs w:val="32"/>
          <w:u w:val="none" w:color="auto"/>
          <w:shd w:val="clear" w:fill="auto"/>
        </w:rPr>
        <w:t>指用于保障四川省通江县政务服务和公共资源交易服务中心事业单位</w:t>
      </w:r>
      <w:r>
        <w:rPr>
          <w:rFonts w:hint="eastAsia" w:ascii="仿宋_GB2312" w:eastAsia="仿宋_GB2312"/>
          <w:color w:val="auto"/>
          <w:sz w:val="32"/>
          <w:szCs w:val="32"/>
          <w:u w:val="none" w:color="auto"/>
          <w:shd w:val="clear" w:fill="auto"/>
        </w:rPr>
        <w:t>基本医疗保险</w:t>
      </w:r>
      <w:r>
        <w:rPr>
          <w:rFonts w:hint="eastAsia"/>
          <w:sz w:val="32"/>
          <w:szCs w:val="32"/>
          <w:u w:val="none" w:color="auto"/>
          <w:shd w:val="clear" w:fill="auto"/>
        </w:rPr>
        <w:t>缴费支出。</w:t>
      </w:r>
    </w:p>
    <w:p>
      <w:pPr>
        <w:pStyle w:val="3"/>
        <w:spacing w:before="93"/>
        <w:ind w:firstLine="640" w:firstLineChars="200"/>
        <w:rPr>
          <w:rFonts w:hAnsi="Calibri" w:cs="仿宋"/>
          <w:sz w:val="32"/>
          <w:szCs w:val="32"/>
          <w:u w:val="none" w:color="auto"/>
          <w:shd w:val="clear" w:fill="auto"/>
        </w:rPr>
      </w:pPr>
      <w:r>
        <w:rPr>
          <w:rFonts w:hint="eastAsia" w:hAnsi="Calibri" w:cs="仿宋"/>
          <w:sz w:val="32"/>
          <w:szCs w:val="32"/>
          <w:u w:val="none" w:color="auto"/>
          <w:shd w:val="clear" w:fill="auto"/>
        </w:rPr>
        <w:t>12、农林水支出（类）扶贫（款）其他扶贫支出（项）:指四川省通江县政务服务和公共资源交易服务中心派驻驻村工作人员经费。</w:t>
      </w:r>
    </w:p>
    <w:p>
      <w:pPr>
        <w:pStyle w:val="4"/>
        <w:ind w:firstLine="640" w:firstLineChars="200"/>
        <w:rPr>
          <w:rFonts w:ascii="仿宋_GB2312" w:eastAsia="仿宋_GB2312"/>
          <w:color w:val="auto"/>
          <w:sz w:val="32"/>
          <w:szCs w:val="32"/>
          <w:u w:val="none" w:color="auto"/>
          <w:shd w:val="clear" w:fill="auto"/>
        </w:rPr>
      </w:pPr>
      <w:r>
        <w:rPr>
          <w:rFonts w:hint="eastAsia" w:ascii="仿宋_GB2312" w:eastAsia="仿宋_GB2312"/>
          <w:color w:val="auto"/>
          <w:sz w:val="32"/>
          <w:szCs w:val="32"/>
          <w:u w:val="none" w:color="auto"/>
          <w:shd w:val="clear" w:fill="auto"/>
        </w:rPr>
        <w:t>13、住房保障支出（类）住房改革支出（款）住房公积金（项）:</w:t>
      </w:r>
      <w:r>
        <w:rPr>
          <w:rFonts w:hint="eastAsia"/>
          <w:sz w:val="32"/>
          <w:szCs w:val="32"/>
          <w:u w:val="none" w:color="auto"/>
          <w:shd w:val="clear" w:fill="auto"/>
        </w:rPr>
        <w:t>指用于按政策给职工的住房补贴。</w:t>
      </w:r>
    </w:p>
    <w:p>
      <w:pPr>
        <w:ind w:firstLine="640" w:firstLineChars="200"/>
        <w:rPr>
          <w:rFonts w:ascii="仿宋_GB2312" w:eastAsia="仿宋_GB2312"/>
          <w:sz w:val="32"/>
          <w:szCs w:val="32"/>
          <w:u w:val="none" w:color="auto"/>
          <w:shd w:val="clear" w:fill="auto"/>
        </w:rPr>
      </w:pPr>
      <w:r>
        <w:rPr>
          <w:rFonts w:hint="eastAsia" w:ascii="仿宋_GB2312" w:eastAsia="仿宋_GB2312"/>
          <w:sz w:val="32"/>
          <w:szCs w:val="32"/>
          <w:u w:val="none" w:color="auto"/>
          <w:shd w:val="clear" w:fill="auto"/>
        </w:rPr>
        <w:t>14</w:t>
      </w:r>
      <w:r>
        <w:rPr>
          <w:rFonts w:ascii="仿宋_GB2312" w:eastAsia="仿宋_GB2312"/>
          <w:sz w:val="32"/>
          <w:szCs w:val="32"/>
          <w:u w:val="none" w:color="auto"/>
          <w:shd w:val="clear" w:fill="auto"/>
        </w:rPr>
        <w:t>.</w:t>
      </w:r>
      <w:r>
        <w:rPr>
          <w:rFonts w:hint="eastAsia" w:ascii="仿宋_GB2312" w:eastAsia="仿宋_GB2312"/>
          <w:sz w:val="32"/>
          <w:szCs w:val="32"/>
          <w:u w:val="none" w:color="auto"/>
          <w:shd w:val="clear" w:fill="auto"/>
        </w:rPr>
        <w:t>基本支出：指为保障机构正常运转、完成日常工作任务而发生的人员支出和公用支出。</w:t>
      </w:r>
    </w:p>
    <w:p>
      <w:pPr>
        <w:ind w:firstLine="640" w:firstLineChars="200"/>
        <w:rPr>
          <w:rFonts w:ascii="仿宋_GB2312" w:eastAsia="仿宋_GB2312"/>
          <w:sz w:val="32"/>
          <w:szCs w:val="32"/>
          <w:u w:val="none" w:color="auto"/>
          <w:shd w:val="clear" w:fill="auto"/>
        </w:rPr>
      </w:pPr>
      <w:r>
        <w:rPr>
          <w:rFonts w:hint="eastAsia" w:ascii="仿宋_GB2312" w:eastAsia="仿宋_GB2312"/>
          <w:sz w:val="32"/>
          <w:szCs w:val="32"/>
          <w:u w:val="none" w:color="auto"/>
          <w:shd w:val="clear" w:fill="auto"/>
        </w:rPr>
        <w:t>15</w:t>
      </w:r>
      <w:r>
        <w:rPr>
          <w:rFonts w:ascii="仿宋_GB2312" w:eastAsia="仿宋_GB2312"/>
          <w:sz w:val="32"/>
          <w:szCs w:val="32"/>
          <w:u w:val="none" w:color="auto"/>
          <w:shd w:val="clear" w:fill="auto"/>
        </w:rPr>
        <w:t>.</w:t>
      </w:r>
      <w:r>
        <w:rPr>
          <w:rFonts w:hint="eastAsia" w:ascii="仿宋_GB2312" w:eastAsia="仿宋_GB2312"/>
          <w:sz w:val="32"/>
          <w:szCs w:val="32"/>
          <w:u w:val="none" w:color="auto"/>
          <w:shd w:val="clear" w:fill="auto"/>
        </w:rPr>
        <w:t>项目支出：指在基本支出之外为完成特定行政任务和事业发展目标所发生的支出。</w:t>
      </w:r>
    </w:p>
    <w:p>
      <w:pPr>
        <w:ind w:firstLine="640" w:firstLineChars="200"/>
        <w:rPr>
          <w:rFonts w:ascii="仿宋_GB2312" w:eastAsia="仿宋_GB2312"/>
          <w:sz w:val="32"/>
          <w:szCs w:val="32"/>
          <w:u w:val="none" w:color="auto"/>
          <w:shd w:val="clear" w:fill="auto"/>
        </w:rPr>
      </w:pPr>
      <w:r>
        <w:rPr>
          <w:rFonts w:hint="eastAsia" w:ascii="仿宋_GB2312" w:eastAsia="仿宋_GB2312"/>
          <w:sz w:val="32"/>
          <w:szCs w:val="32"/>
          <w:u w:val="none" w:color="auto"/>
          <w:shd w:val="clear" w:fill="auto"/>
        </w:rPr>
        <w:t>16</w:t>
      </w:r>
      <w:r>
        <w:rPr>
          <w:rFonts w:ascii="仿宋_GB2312" w:eastAsia="仿宋_GB2312"/>
          <w:sz w:val="32"/>
          <w:szCs w:val="32"/>
          <w:u w:val="none" w:color="auto"/>
          <w:shd w:val="clear" w:fill="auto"/>
        </w:rPr>
        <w:t>.</w:t>
      </w:r>
      <w:r>
        <w:rPr>
          <w:rFonts w:hint="eastAsia" w:ascii="仿宋_GB2312" w:eastAsia="仿宋_GB2312"/>
          <w:sz w:val="32"/>
          <w:szCs w:val="32"/>
          <w:u w:val="none" w:color="auto"/>
          <w:shd w:val="clear" w:fill="auto"/>
        </w:rPr>
        <w:t>经营支出：指事业单位在专业业务活动及其辅助活动之外开展非独立核算经营活动发生的支出。</w:t>
      </w:r>
    </w:p>
    <w:p>
      <w:pPr>
        <w:pStyle w:val="4"/>
        <w:spacing w:line="560" w:lineRule="exact"/>
        <w:ind w:firstLine="640" w:firstLineChars="200"/>
        <w:rPr>
          <w:rFonts w:ascii="仿宋_GB2312" w:eastAsia="仿宋_GB2312"/>
          <w:color w:val="auto"/>
          <w:sz w:val="32"/>
          <w:szCs w:val="32"/>
          <w:u w:val="none" w:color="auto"/>
          <w:shd w:val="clear" w:fill="auto"/>
        </w:rPr>
      </w:pPr>
      <w:r>
        <w:rPr>
          <w:rFonts w:hint="eastAsia" w:ascii="仿宋_GB2312" w:eastAsia="仿宋_GB2312"/>
          <w:color w:val="auto"/>
          <w:sz w:val="32"/>
          <w:szCs w:val="32"/>
          <w:u w:val="none" w:color="auto"/>
          <w:shd w:val="clear" w:fill="auto"/>
        </w:rPr>
        <w:t>17</w:t>
      </w:r>
      <w:r>
        <w:rPr>
          <w:rFonts w:ascii="仿宋_GB2312" w:eastAsia="仿宋_GB2312"/>
          <w:color w:val="auto"/>
          <w:sz w:val="32"/>
          <w:szCs w:val="32"/>
          <w:u w:val="none" w:color="auto"/>
          <w:shd w:val="clear" w:fill="auto"/>
        </w:rPr>
        <w:t>.</w:t>
      </w:r>
      <w:r>
        <w:rPr>
          <w:rFonts w:hint="eastAsia" w:ascii="仿宋_GB2312" w:eastAsia="仿宋_GB2312"/>
          <w:color w:val="auto"/>
          <w:sz w:val="32"/>
          <w:szCs w:val="32"/>
          <w:u w:val="none" w:color="auto"/>
          <w:shd w:val="clear" w:fill="auto"/>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4"/>
        <w:spacing w:line="560" w:lineRule="exact"/>
        <w:ind w:firstLine="640" w:firstLineChars="200"/>
        <w:rPr>
          <w:rFonts w:ascii="仿宋_GB2312" w:eastAsia="仿宋_GB2312"/>
          <w:color w:val="auto"/>
          <w:sz w:val="32"/>
          <w:szCs w:val="32"/>
          <w:u w:val="none" w:color="auto"/>
          <w:shd w:val="clear" w:fill="auto"/>
        </w:rPr>
      </w:pPr>
      <w:r>
        <w:rPr>
          <w:rFonts w:hint="eastAsia" w:ascii="仿宋_GB2312" w:eastAsia="仿宋_GB2312"/>
          <w:color w:val="auto"/>
          <w:sz w:val="32"/>
          <w:szCs w:val="32"/>
          <w:u w:val="none" w:color="auto"/>
          <w:shd w:val="clear" w:fill="auto"/>
        </w:rPr>
        <w:t>18</w:t>
      </w:r>
      <w:r>
        <w:rPr>
          <w:rFonts w:ascii="仿宋_GB2312" w:eastAsia="仿宋_GB2312"/>
          <w:color w:val="auto"/>
          <w:sz w:val="32"/>
          <w:szCs w:val="32"/>
          <w:u w:val="none" w:color="auto"/>
          <w:shd w:val="clear" w:fill="auto"/>
        </w:rPr>
        <w:t>.</w:t>
      </w:r>
      <w:r>
        <w:rPr>
          <w:rFonts w:hint="eastAsia" w:ascii="仿宋_GB2312" w:eastAsia="仿宋_GB2312"/>
          <w:color w:val="auto"/>
          <w:sz w:val="32"/>
          <w:szCs w:val="32"/>
          <w:u w:val="none" w:color="auto"/>
          <w:shd w:val="clear" w:fill="auto"/>
        </w:rPr>
        <w:t>机关运行经费：为保障行政单位（含参照公务员法管理的事业单位）运行用于购买货物和服务的各项资金，包括</w:t>
      </w:r>
      <w:r>
        <w:rPr>
          <w:rFonts w:hint="eastAsia" w:ascii="仿宋_GB2312" w:eastAsia="仿宋_GB2312"/>
          <w:color w:val="auto"/>
          <w:sz w:val="32"/>
          <w:szCs w:val="32"/>
          <w:u w:val="none" w:color="auto"/>
          <w:shd w:val="clear" w:fill="auto"/>
        </w:rPr>
        <w:t>办公</w:t>
      </w:r>
      <w:r>
        <w:rPr>
          <w:rFonts w:hint="eastAsia" w:ascii="仿宋_GB2312" w:eastAsia="仿宋_GB2312"/>
          <w:color w:val="auto"/>
          <w:sz w:val="32"/>
          <w:szCs w:val="32"/>
          <w:u w:val="none" w:color="auto"/>
          <w:shd w:val="clear" w:fill="auto"/>
          <w:lang w:val="en-US" w:eastAsia="zh-CN"/>
        </w:rPr>
        <w:t>费</w:t>
      </w:r>
      <w:r>
        <w:rPr>
          <w:rFonts w:hint="eastAsia" w:ascii="仿宋_GB2312" w:eastAsia="仿宋_GB2312"/>
          <w:color w:val="auto"/>
          <w:sz w:val="32"/>
          <w:szCs w:val="32"/>
          <w:u w:val="none" w:color="auto"/>
          <w:shd w:val="clear" w:fill="auto"/>
        </w:rPr>
        <w:t>及印刷费、邮电费、差旅费、会议费、福利费、日常维修费、专用材料及一般设备购置费、办公用房水电费、办公用房取暖费、办公用房物业管理费、公务用车运行维护费以及其他费用。</w:t>
      </w:r>
    </w:p>
    <w:p>
      <w:pPr>
        <w:pStyle w:val="4"/>
        <w:spacing w:line="560" w:lineRule="exact"/>
        <w:ind w:firstLine="640" w:firstLineChars="200"/>
        <w:rPr>
          <w:rFonts w:ascii="仿宋_GB2312" w:eastAsia="仿宋_GB2312" w:cs="黑体"/>
          <w:color w:val="auto"/>
          <w:sz w:val="32"/>
          <w:szCs w:val="32"/>
          <w:u w:val="none" w:color="auto"/>
          <w:shd w:val="clear" w:fill="auto"/>
        </w:rPr>
      </w:pPr>
    </w:p>
    <w:p>
      <w:pPr>
        <w:spacing w:line="600" w:lineRule="exact"/>
        <w:jc w:val="center"/>
        <w:outlineLvl w:val="0"/>
        <w:rPr>
          <w:rStyle w:val="31"/>
          <w:rFonts w:ascii="黑体" w:hAnsi="黑体" w:eastAsia="黑体"/>
          <w:b w:val="0"/>
          <w:u w:val="none" w:color="auto"/>
          <w:shd w:val="clear" w:fill="auto"/>
        </w:rPr>
      </w:pPr>
      <w:bookmarkStart w:id="71" w:name="_Toc15377226"/>
      <w:r>
        <w:rPr>
          <w:u w:val="none" w:color="auto"/>
          <w:shd w:val="clear" w:fill="auto"/>
        </w:rPr>
        <w:br w:type="page"/>
      </w:r>
      <w:bookmarkStart w:id="72" w:name="_Toc15396614"/>
      <w:bookmarkStart w:id="73" w:name="_Toc276"/>
      <w:r>
        <w:rPr>
          <w:rFonts w:hint="eastAsia" w:ascii="黑体" w:hAnsi="黑体" w:eastAsia="黑体"/>
          <w:sz w:val="44"/>
          <w:szCs w:val="44"/>
          <w:u w:val="none" w:color="auto"/>
          <w:shd w:val="clear" w:fill="auto"/>
        </w:rPr>
        <w:t>第</w:t>
      </w:r>
      <w:r>
        <w:rPr>
          <w:rStyle w:val="31"/>
          <w:rFonts w:hint="eastAsia" w:ascii="黑体" w:hAnsi="黑体" w:eastAsia="黑体"/>
          <w:b w:val="0"/>
          <w:u w:val="none" w:color="auto"/>
          <w:shd w:val="clear" w:fill="auto"/>
        </w:rPr>
        <w:t>四部分 附件</w:t>
      </w:r>
      <w:bookmarkEnd w:id="72"/>
      <w:bookmarkEnd w:id="73"/>
    </w:p>
    <w:p>
      <w:pPr>
        <w:spacing w:line="572" w:lineRule="exact"/>
        <w:jc w:val="left"/>
        <w:outlineLvl w:val="0"/>
        <w:rPr>
          <w:rFonts w:ascii="仿宋_GB2312" w:hAnsi="仿宋_GB2312" w:eastAsia="仿宋_GB2312" w:cs="仿宋_GB2312"/>
          <w:sz w:val="32"/>
          <w:szCs w:val="32"/>
          <w:u w:val="none" w:color="auto"/>
          <w:shd w:val="clear" w:fill="auto"/>
        </w:rPr>
      </w:pPr>
      <w:bookmarkStart w:id="74" w:name="_Toc29371"/>
      <w:r>
        <w:rPr>
          <w:rFonts w:hint="eastAsia" w:ascii="黑体" w:hAnsi="黑体" w:eastAsia="黑体" w:cs="黑体"/>
          <w:sz w:val="32"/>
          <w:szCs w:val="32"/>
          <w:u w:val="none" w:color="auto"/>
          <w:shd w:val="clear" w:fill="auto"/>
        </w:rPr>
        <w:t>附件</w:t>
      </w:r>
      <w:bookmarkEnd w:id="74"/>
    </w:p>
    <w:tbl>
      <w:tblPr>
        <w:tblStyle w:val="8"/>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widowControl/>
              <w:textAlignment w:val="center"/>
              <w:rPr>
                <w:rFonts w:ascii="宋体" w:hAnsi="宋体" w:cs="宋体"/>
                <w:b/>
                <w:sz w:val="32"/>
                <w:szCs w:val="32"/>
                <w:u w:val="none" w:color="auto"/>
                <w:shd w:val="clear" w:fill="auto"/>
              </w:rPr>
            </w:pPr>
            <w:bookmarkStart w:id="75" w:name="_Toc15396618"/>
            <w:r>
              <w:rPr>
                <w:rFonts w:hint="eastAsia" w:ascii="宋体" w:hAnsi="宋体" w:cs="宋体"/>
                <w:b/>
                <w:sz w:val="32"/>
                <w:szCs w:val="32"/>
                <w:u w:val="none" w:color="auto"/>
                <w:shd w:val="clear" w:fill="auto"/>
              </w:rPr>
              <w:t>2021年100万元以上（含）特定目标类部门预算项目绩效目标自评</w:t>
            </w:r>
          </w:p>
        </w:tc>
        <w:tc>
          <w:tcPr>
            <w:tcW w:w="234"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u w:val="none" w:color="auto"/>
                <w:shd w:val="clear" w:fill="auto"/>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u w:val="none" w:color="auto"/>
                <w:shd w:val="clear" w:fill="auto"/>
              </w:rPr>
            </w:pPr>
            <w:r>
              <w:rPr>
                <w:rFonts w:hint="eastAsia" w:ascii="宋体" w:hAnsi="宋体" w:cs="宋体"/>
                <w:kern w:val="0"/>
                <w:sz w:val="24"/>
                <w:u w:val="none" w:color="auto"/>
                <w:shd w:val="clear" w:fill="auto"/>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u w:val="none" w:color="auto"/>
                <w:shd w:val="clear" w:fill="auto"/>
              </w:rPr>
            </w:pPr>
            <w:r>
              <w:rPr>
                <w:rFonts w:hint="eastAsia" w:ascii="宋体" w:hAnsi="宋体" w:cs="宋体"/>
                <w:sz w:val="24"/>
                <w:u w:val="none" w:color="auto"/>
                <w:shd w:val="clear" w:fill="auto"/>
              </w:rPr>
              <w:t>县人民政府</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u w:val="none" w:color="auto"/>
                <w:shd w:val="clear" w:fill="auto"/>
              </w:rPr>
            </w:pPr>
            <w:r>
              <w:rPr>
                <w:rFonts w:hint="eastAsia" w:ascii="宋体" w:hAnsi="宋体" w:cs="宋体"/>
                <w:kern w:val="0"/>
                <w:sz w:val="24"/>
                <w:u w:val="none" w:color="auto"/>
                <w:shd w:val="clear" w:fill="auto"/>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u w:val="none" w:color="auto"/>
                <w:shd w:val="clear" w:fill="auto"/>
              </w:rPr>
            </w:pPr>
            <w:r>
              <w:rPr>
                <w:rFonts w:hint="eastAsia" w:ascii="宋体" w:hAnsi="宋体" w:cs="宋体"/>
                <w:sz w:val="24"/>
                <w:u w:val="none" w:color="auto"/>
                <w:shd w:val="clear" w:fill="auto"/>
              </w:rPr>
              <w:t>四川省通江县政务服务和公共资源交易服务中心</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u w:val="none" w:color="auto"/>
                <w:shd w:val="clear" w:fill="auto"/>
              </w:rPr>
            </w:pPr>
            <w:r>
              <w:rPr>
                <w:rFonts w:hint="eastAsia" w:ascii="宋体" w:hAnsi="宋体" w:cs="宋体"/>
                <w:kern w:val="0"/>
                <w:sz w:val="24"/>
                <w:u w:val="none" w:color="auto"/>
                <w:shd w:val="clear" w:fill="auto"/>
              </w:rPr>
              <w:t>项目预算</w:t>
            </w:r>
          </w:p>
          <w:p>
            <w:pPr>
              <w:widowControl/>
              <w:spacing w:line="320" w:lineRule="exact"/>
              <w:jc w:val="center"/>
              <w:textAlignment w:val="center"/>
              <w:rPr>
                <w:rFonts w:ascii="宋体" w:hAnsi="宋体" w:cs="宋体"/>
                <w:kern w:val="0"/>
                <w:sz w:val="24"/>
                <w:u w:val="none" w:color="auto"/>
                <w:shd w:val="clear" w:fill="auto"/>
              </w:rPr>
            </w:pPr>
            <w:r>
              <w:rPr>
                <w:rFonts w:hint="eastAsia" w:ascii="宋体" w:hAnsi="宋体" w:cs="宋体"/>
                <w:kern w:val="0"/>
                <w:sz w:val="24"/>
                <w:u w:val="none" w:color="auto"/>
                <w:shd w:val="clear" w:fill="auto"/>
              </w:rPr>
              <w:t>执行情况</w:t>
            </w:r>
          </w:p>
          <w:p>
            <w:pPr>
              <w:widowControl/>
              <w:spacing w:line="320" w:lineRule="exact"/>
              <w:jc w:val="center"/>
              <w:textAlignment w:val="center"/>
              <w:rPr>
                <w:rFonts w:ascii="宋体" w:hAnsi="宋体" w:cs="宋体"/>
                <w:sz w:val="24"/>
                <w:u w:val="none" w:color="auto"/>
                <w:shd w:val="clear" w:fill="auto"/>
              </w:rPr>
            </w:pPr>
            <w:r>
              <w:rPr>
                <w:rFonts w:hint="eastAsia" w:ascii="宋体" w:hAnsi="宋体" w:cs="宋体"/>
                <w:kern w:val="0"/>
                <w:sz w:val="24"/>
                <w:u w:val="none" w:color="auto"/>
                <w:shd w:val="clear" w:fill="auto"/>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u w:val="none" w:color="auto"/>
                <w:shd w:val="clear" w:fill="auto"/>
              </w:rPr>
            </w:pPr>
            <w:r>
              <w:rPr>
                <w:rFonts w:hint="eastAsia" w:ascii="宋体" w:hAnsi="宋体" w:cs="宋体"/>
                <w:kern w:val="0"/>
                <w:sz w:val="24"/>
                <w:u w:val="none" w:color="auto"/>
                <w:shd w:val="clear" w:fill="auto"/>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u w:val="none" w:color="auto"/>
                <w:shd w:val="clear" w:fill="auto"/>
              </w:rPr>
            </w:pPr>
            <w:r>
              <w:rPr>
                <w:rFonts w:hint="eastAsia" w:ascii="宋体" w:hAnsi="宋体" w:cs="宋体"/>
                <w:sz w:val="24"/>
                <w:u w:val="none" w:color="auto"/>
                <w:shd w:val="clear" w:fill="auto"/>
              </w:rPr>
              <w:t>211.5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u w:val="none" w:color="auto"/>
                <w:shd w:val="clear" w:fill="auto"/>
              </w:rPr>
            </w:pPr>
            <w:r>
              <w:rPr>
                <w:rFonts w:hint="eastAsia" w:ascii="宋体" w:hAnsi="宋体" w:cs="宋体"/>
                <w:kern w:val="0"/>
                <w:sz w:val="24"/>
                <w:u w:val="none" w:color="auto"/>
                <w:shd w:val="clear" w:fill="auto"/>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ascii="宋体" w:hAnsi="宋体" w:cs="宋体"/>
                <w:sz w:val="24"/>
                <w:u w:val="none" w:color="auto"/>
                <w:shd w:val="clear" w:fill="auto"/>
              </w:rPr>
            </w:pPr>
            <w:r>
              <w:rPr>
                <w:rFonts w:hint="eastAsia" w:ascii="宋体" w:hAnsi="宋体" w:cs="宋体"/>
                <w:sz w:val="24"/>
                <w:u w:val="none" w:color="auto"/>
                <w:shd w:val="clear" w:fill="auto"/>
              </w:rPr>
              <w:t>211.5</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u w:val="none" w:color="auto"/>
                <w:shd w:val="clear" w:fill="auto"/>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u w:val="none" w:color="auto"/>
                <w:shd w:val="clear" w:fill="auto"/>
              </w:rPr>
            </w:pPr>
            <w:r>
              <w:rPr>
                <w:rFonts w:hint="eastAsia" w:ascii="宋体" w:hAnsi="宋体" w:cs="宋体"/>
                <w:kern w:val="0"/>
                <w:sz w:val="24"/>
                <w:u w:val="none" w:color="auto"/>
                <w:shd w:val="clear" w:fill="auto"/>
              </w:rPr>
              <w:t>其中：</w:t>
            </w:r>
          </w:p>
          <w:p>
            <w:pPr>
              <w:widowControl/>
              <w:spacing w:line="320" w:lineRule="exact"/>
              <w:jc w:val="left"/>
              <w:textAlignment w:val="center"/>
              <w:rPr>
                <w:rFonts w:ascii="宋体" w:hAnsi="宋体" w:cs="宋体"/>
                <w:sz w:val="24"/>
                <w:u w:val="none" w:color="auto"/>
                <w:shd w:val="clear" w:fill="auto"/>
              </w:rPr>
            </w:pPr>
            <w:r>
              <w:rPr>
                <w:rFonts w:hint="eastAsia" w:ascii="宋体" w:hAnsi="宋体" w:cs="宋体"/>
                <w:kern w:val="0"/>
                <w:sz w:val="24"/>
                <w:u w:val="none" w:color="auto"/>
                <w:shd w:val="clear" w:fill="auto"/>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u w:val="none" w:color="auto"/>
                <w:shd w:val="clear" w:fill="auto"/>
              </w:rPr>
            </w:pPr>
            <w:r>
              <w:rPr>
                <w:rFonts w:hint="eastAsia" w:ascii="宋体" w:hAnsi="宋体" w:cs="宋体"/>
                <w:sz w:val="24"/>
                <w:u w:val="none" w:color="auto"/>
                <w:shd w:val="clear" w:fill="auto"/>
              </w:rPr>
              <w:t>211.5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u w:val="none" w:color="auto"/>
                <w:shd w:val="clear" w:fill="auto"/>
              </w:rPr>
            </w:pPr>
            <w:r>
              <w:rPr>
                <w:rFonts w:hint="eastAsia" w:ascii="宋体" w:hAnsi="宋体" w:cs="宋体"/>
                <w:kern w:val="0"/>
                <w:sz w:val="24"/>
                <w:u w:val="none" w:color="auto"/>
                <w:shd w:val="clear" w:fill="auto"/>
              </w:rPr>
              <w:t>其中：</w:t>
            </w:r>
          </w:p>
          <w:p>
            <w:pPr>
              <w:widowControl/>
              <w:spacing w:line="320" w:lineRule="exact"/>
              <w:jc w:val="left"/>
              <w:textAlignment w:val="center"/>
              <w:rPr>
                <w:rFonts w:ascii="宋体" w:hAnsi="宋体" w:cs="宋体"/>
                <w:sz w:val="24"/>
                <w:u w:val="none" w:color="auto"/>
                <w:shd w:val="clear" w:fill="auto"/>
              </w:rPr>
            </w:pPr>
            <w:r>
              <w:rPr>
                <w:rFonts w:hint="eastAsia" w:ascii="宋体" w:hAnsi="宋体" w:cs="宋体"/>
                <w:kern w:val="0"/>
                <w:sz w:val="24"/>
                <w:u w:val="none" w:color="auto"/>
                <w:shd w:val="clear" w:fill="auto"/>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u w:val="none" w:color="auto"/>
                <w:shd w:val="clear" w:fill="auto"/>
              </w:rPr>
            </w:pPr>
            <w:r>
              <w:rPr>
                <w:rFonts w:hint="eastAsia" w:ascii="宋体" w:hAnsi="宋体" w:cs="宋体"/>
                <w:sz w:val="24"/>
                <w:u w:val="none" w:color="auto"/>
                <w:shd w:val="clear" w:fill="auto"/>
              </w:rPr>
              <w:t>211</w:t>
            </w:r>
            <w:r>
              <w:rPr>
                <w:u w:val="none" w:color="auto"/>
                <w:shd w:val="clear" w:fill="auto"/>
              </w:rPr>
              <w:t>,</w:t>
            </w:r>
            <w:r>
              <w:rPr>
                <w:rFonts w:hint="eastAsia" w:ascii="宋体" w:hAnsi="宋体" w:cs="宋体"/>
                <w:sz w:val="24"/>
                <w:u w:val="none" w:color="auto"/>
                <w:shd w:val="clear" w:fill="auto"/>
              </w:rPr>
              <w:t>5</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u w:val="none" w:color="auto"/>
                <w:shd w:val="clear" w:fill="auto"/>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u w:val="none" w:color="auto"/>
                <w:shd w:val="clear" w:fill="auto"/>
              </w:rPr>
            </w:pPr>
            <w:r>
              <w:rPr>
                <w:rFonts w:hint="eastAsia" w:ascii="宋体" w:hAnsi="宋体" w:cs="宋体"/>
                <w:kern w:val="0"/>
                <w:sz w:val="24"/>
                <w:u w:val="none" w:color="auto"/>
                <w:shd w:val="clear" w:fill="auto"/>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u w:val="none" w:color="auto"/>
                <w:shd w:val="clear" w:fill="auto"/>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u w:val="none" w:color="auto"/>
                <w:shd w:val="clear" w:fill="auto"/>
              </w:rPr>
            </w:pPr>
            <w:r>
              <w:rPr>
                <w:rFonts w:hint="eastAsia" w:ascii="宋体" w:hAnsi="宋体" w:cs="宋体"/>
                <w:kern w:val="0"/>
                <w:sz w:val="24"/>
                <w:u w:val="none" w:color="auto"/>
                <w:shd w:val="clear" w:fill="auto"/>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u w:val="none" w:color="auto"/>
                <w:shd w:val="clear" w:fill="auto"/>
              </w:rPr>
            </w:pP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u w:val="none" w:color="auto"/>
                <w:shd w:val="clear" w:fill="auto"/>
              </w:rPr>
            </w:pPr>
            <w:r>
              <w:rPr>
                <w:rFonts w:hint="eastAsia" w:ascii="宋体" w:hAnsi="宋体" w:cs="宋体"/>
                <w:kern w:val="0"/>
                <w:sz w:val="24"/>
                <w:u w:val="none" w:color="auto"/>
                <w:shd w:val="clear" w:fill="auto"/>
              </w:rPr>
              <w:t>年度总体目标</w:t>
            </w:r>
          </w:p>
          <w:p>
            <w:pPr>
              <w:widowControl/>
              <w:spacing w:line="320" w:lineRule="exact"/>
              <w:jc w:val="center"/>
              <w:textAlignment w:val="center"/>
              <w:rPr>
                <w:rFonts w:ascii="宋体" w:hAnsi="宋体" w:cs="宋体"/>
                <w:sz w:val="24"/>
                <w:u w:val="none" w:color="auto"/>
                <w:shd w:val="clear" w:fill="auto"/>
              </w:rPr>
            </w:pPr>
            <w:r>
              <w:rPr>
                <w:rFonts w:hint="eastAsia" w:ascii="宋体" w:hAnsi="宋体" w:cs="宋体"/>
                <w:kern w:val="0"/>
                <w:sz w:val="24"/>
                <w:u w:val="none" w:color="auto"/>
                <w:shd w:val="clear" w:fill="auto"/>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u w:val="none" w:color="auto"/>
                <w:shd w:val="clear" w:fill="auto"/>
              </w:rPr>
            </w:pPr>
            <w:r>
              <w:rPr>
                <w:rFonts w:hint="eastAsia" w:ascii="宋体" w:hAnsi="宋体" w:cs="宋体"/>
                <w:kern w:val="0"/>
                <w:sz w:val="24"/>
                <w:u w:val="none" w:color="auto"/>
                <w:shd w:val="clear" w:fill="auto"/>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u w:val="none" w:color="auto"/>
                <w:shd w:val="clear" w:fill="auto"/>
              </w:rPr>
            </w:pPr>
            <w:r>
              <w:rPr>
                <w:rFonts w:hint="eastAsia" w:ascii="宋体" w:hAnsi="宋体" w:cs="宋体"/>
                <w:kern w:val="0"/>
                <w:sz w:val="24"/>
                <w:u w:val="none" w:color="auto"/>
                <w:shd w:val="clear" w:fill="auto"/>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u w:val="none" w:color="auto"/>
                <w:shd w:val="clear" w:fill="auto"/>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u w:val="none" w:color="auto"/>
                <w:shd w:val="clear" w:fill="auto"/>
              </w:rPr>
            </w:pPr>
            <w:r>
              <w:rPr>
                <w:rFonts w:hint="eastAsia" w:ascii="宋体" w:hAnsi="宋体" w:cs="宋体"/>
                <w:sz w:val="24"/>
                <w:u w:val="none" w:color="auto"/>
                <w:shd w:val="clear" w:fill="auto"/>
              </w:rPr>
              <w:t>确保政务服务大厅向群众提供规范、有序、便民、安全的服务场所，不断提升群众满意度。</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u w:val="none" w:color="auto"/>
                <w:shd w:val="clear" w:fill="auto"/>
              </w:rPr>
            </w:pPr>
            <w:r>
              <w:rPr>
                <w:rFonts w:hint="eastAsia" w:ascii="宋体" w:hAnsi="宋体" w:cs="宋体"/>
                <w:sz w:val="24"/>
                <w:u w:val="none" w:color="auto"/>
                <w:shd w:val="clear" w:fill="auto"/>
              </w:rPr>
              <w:t>全年做到政务服务大厅安全、规范、有序运行；政务服务“零差评”，群众满意度提升。</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一级</w:t>
            </w:r>
          </w:p>
          <w:p>
            <w:pPr>
              <w:widowControl/>
              <w:spacing w:line="320" w:lineRule="exact"/>
              <w:jc w:val="center"/>
              <w:textAlignment w:val="center"/>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二级</w:t>
            </w:r>
          </w:p>
          <w:p>
            <w:pPr>
              <w:widowControl/>
              <w:spacing w:line="320" w:lineRule="exact"/>
              <w:jc w:val="center"/>
              <w:textAlignment w:val="center"/>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三级</w:t>
            </w:r>
          </w:p>
          <w:p>
            <w:pPr>
              <w:widowControl/>
              <w:spacing w:line="320" w:lineRule="exact"/>
              <w:jc w:val="center"/>
              <w:textAlignment w:val="center"/>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none" w:color="auto"/>
                <w:shd w:val="clear" w:fill="auto"/>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完成</w:t>
            </w:r>
          </w:p>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sz w:val="28"/>
                <w:szCs w:val="28"/>
                <w:u w:val="none" w:color="auto"/>
                <w:shd w:val="clear" w:fill="auto"/>
              </w:rPr>
              <w:t>行政审批事项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sz w:val="28"/>
                <w:szCs w:val="28"/>
                <w:u w:val="none" w:color="auto"/>
                <w:shd w:val="clear" w:fill="auto"/>
              </w:rPr>
              <w:t xml:space="preserve">≥15000宗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u w:val="none" w:color="auto"/>
                <w:shd w:val="clear" w:fill="auto"/>
              </w:rPr>
            </w:pPr>
            <w:r>
              <w:rPr>
                <w:rFonts w:hint="eastAsia" w:ascii="宋体" w:hAnsi="宋体" w:cs="宋体"/>
                <w:color w:val="000000"/>
                <w:kern w:val="0"/>
                <w:sz w:val="20"/>
                <w:szCs w:val="20"/>
                <w:u w:val="none" w:color="auto"/>
                <w:shd w:val="clear" w:fill="auto"/>
              </w:rPr>
              <w:t>30601</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none" w:color="auto"/>
                <w:shd w:val="clear" w:fill="auto"/>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u w:val="none" w:color="auto"/>
                <w:shd w:val="clear" w:fill="auto"/>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sz w:val="28"/>
                <w:szCs w:val="28"/>
                <w:u w:val="none" w:color="auto"/>
                <w:shd w:val="clear" w:fill="auto"/>
              </w:rPr>
              <w:t>公共服务事项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sz w:val="28"/>
                <w:szCs w:val="28"/>
                <w:u w:val="none" w:color="auto"/>
                <w:shd w:val="clear" w:fill="auto"/>
              </w:rPr>
              <w:t>≥20000宗</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sz w:val="28"/>
                <w:szCs w:val="28"/>
                <w:u w:val="none" w:color="auto"/>
                <w:shd w:val="clear" w:fill="auto"/>
              </w:rPr>
              <w:t>58230</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none" w:color="auto"/>
                <w:shd w:val="clear" w:fill="auto"/>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u w:val="none" w:color="auto"/>
                <w:shd w:val="clear" w:fill="auto"/>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sz w:val="28"/>
                <w:szCs w:val="28"/>
                <w:u w:val="none" w:color="auto"/>
                <w:shd w:val="clear" w:fill="auto"/>
              </w:rPr>
              <w:t>行政审批和公共服务满意率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sz w:val="28"/>
                <w:szCs w:val="28"/>
                <w:u w:val="none" w:color="auto"/>
                <w:shd w:val="clear" w:fill="auto"/>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sz w:val="28"/>
                <w:szCs w:val="28"/>
                <w:u w:val="none" w:color="auto"/>
                <w:shd w:val="clear" w:fill="auto"/>
              </w:rPr>
              <w:t>98%</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none" w:color="auto"/>
                <w:shd w:val="clear" w:fill="auto"/>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u w:val="none" w:color="auto"/>
                <w:shd w:val="clear" w:fill="auto"/>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sz w:val="28"/>
                <w:szCs w:val="28"/>
                <w:u w:val="none" w:color="auto"/>
                <w:shd w:val="clear" w:fill="auto"/>
              </w:rPr>
              <w:t>服务事项按时办结率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sz w:val="28"/>
                <w:szCs w:val="28"/>
                <w:u w:val="none" w:color="auto"/>
                <w:shd w:val="clear" w:fill="auto"/>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sz w:val="28"/>
                <w:szCs w:val="28"/>
                <w:u w:val="none" w:color="auto"/>
                <w:shd w:val="clear" w:fill="auto"/>
              </w:rPr>
              <w:t>100%</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none" w:color="auto"/>
                <w:shd w:val="clear" w:fill="auto"/>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u w:val="none" w:color="auto"/>
                <w:shd w:val="clear" w:fill="auto"/>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szCs w:val="21"/>
                <w:u w:val="none" w:color="auto"/>
                <w:shd w:val="clear" w:fill="auto"/>
              </w:rPr>
              <w:t>政务服务大厅能耗费用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sz w:val="28"/>
                <w:szCs w:val="28"/>
                <w:u w:val="none" w:color="auto"/>
                <w:shd w:val="clear" w:fill="auto"/>
              </w:rPr>
              <w:t>84万元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sz w:val="28"/>
                <w:szCs w:val="28"/>
                <w:u w:val="none" w:color="auto"/>
                <w:shd w:val="clear" w:fill="auto"/>
              </w:rPr>
              <w:t>84万元</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none" w:color="auto"/>
                <w:shd w:val="clear" w:fill="auto"/>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u w:val="none" w:color="auto"/>
                <w:shd w:val="clear" w:fill="auto"/>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sz w:val="28"/>
                <w:szCs w:val="28"/>
                <w:u w:val="none" w:color="auto"/>
                <w:shd w:val="clear" w:fill="auto"/>
              </w:rPr>
              <w:t>物业费用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sz w:val="28"/>
                <w:szCs w:val="28"/>
                <w:u w:val="none" w:color="auto"/>
                <w:shd w:val="clear" w:fill="auto"/>
              </w:rPr>
              <w:t>25万元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sz w:val="28"/>
                <w:szCs w:val="28"/>
                <w:u w:val="none" w:color="auto"/>
                <w:shd w:val="clear" w:fill="auto"/>
              </w:rPr>
              <w:t>25万元</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none" w:color="auto"/>
                <w:shd w:val="clear" w:fill="auto"/>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u w:val="none" w:color="auto"/>
                <w:shd w:val="clear" w:fill="auto"/>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sz w:val="28"/>
                <w:szCs w:val="28"/>
                <w:u w:val="none" w:color="auto"/>
                <w:shd w:val="clear" w:fill="auto"/>
              </w:rPr>
              <w:t>办公费用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szCs w:val="21"/>
                <w:u w:val="none" w:color="auto"/>
                <w:shd w:val="clear" w:fill="auto"/>
              </w:rPr>
              <w:t>27.5万元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sz w:val="28"/>
                <w:szCs w:val="28"/>
                <w:u w:val="none" w:color="auto"/>
                <w:shd w:val="clear" w:fill="auto"/>
              </w:rPr>
              <w:t>27.5万元</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none" w:color="auto"/>
                <w:shd w:val="clear" w:fill="auto"/>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u w:val="none" w:color="auto"/>
                <w:shd w:val="clear" w:fill="auto"/>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sz w:val="28"/>
                <w:szCs w:val="28"/>
                <w:u w:val="none" w:color="auto"/>
                <w:shd w:val="clear" w:fill="auto"/>
              </w:rPr>
              <w:t>大厅人员服装采购费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sz w:val="28"/>
                <w:szCs w:val="28"/>
                <w:u w:val="none" w:color="auto"/>
                <w:shd w:val="clear" w:fill="auto"/>
              </w:rPr>
              <w:t>18万元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sz w:val="28"/>
                <w:szCs w:val="28"/>
                <w:u w:val="none" w:color="auto"/>
                <w:shd w:val="clear" w:fill="auto"/>
              </w:rPr>
              <w:t>18万元</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none" w:color="auto"/>
                <w:shd w:val="clear" w:fill="auto"/>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u w:val="none" w:color="auto"/>
                <w:shd w:val="clear" w:fill="auto"/>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sz w:val="28"/>
                <w:szCs w:val="28"/>
                <w:u w:val="none" w:color="auto"/>
                <w:shd w:val="clear" w:fill="auto"/>
              </w:rPr>
              <w:t>帮帮团服务费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sz w:val="28"/>
                <w:szCs w:val="28"/>
                <w:u w:val="none" w:color="auto"/>
                <w:shd w:val="clear" w:fill="auto"/>
              </w:rPr>
              <w:t>7万元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sz w:val="28"/>
                <w:szCs w:val="28"/>
                <w:u w:val="none" w:color="auto"/>
                <w:shd w:val="clear" w:fill="auto"/>
              </w:rPr>
              <w:t>7万元</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none" w:color="auto"/>
                <w:shd w:val="clear" w:fill="auto"/>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u w:val="none" w:color="auto"/>
                <w:shd w:val="clear" w:fill="auto"/>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sz w:val="28"/>
                <w:szCs w:val="28"/>
                <w:u w:val="none" w:color="auto"/>
                <w:shd w:val="clear" w:fill="auto"/>
              </w:rPr>
              <w:t>智慧政务大厅建设费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sz w:val="28"/>
                <w:szCs w:val="28"/>
                <w:u w:val="none" w:color="auto"/>
                <w:shd w:val="clear" w:fill="auto"/>
              </w:rPr>
              <w:t>30万元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sz w:val="28"/>
                <w:szCs w:val="28"/>
                <w:u w:val="none" w:color="auto"/>
                <w:shd w:val="clear" w:fill="auto"/>
              </w:rPr>
              <w:t>30万元</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none" w:color="auto"/>
                <w:shd w:val="clear" w:fill="auto"/>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效益</w:t>
            </w:r>
          </w:p>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none" w:color="auto"/>
                <w:shd w:val="clear" w:fill="auto"/>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u w:val="none" w:color="auto"/>
                <w:shd w:val="clear" w:fill="auto"/>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sz w:val="28"/>
                <w:szCs w:val="28"/>
                <w:u w:val="none" w:color="auto"/>
                <w:shd w:val="clear" w:fill="auto"/>
              </w:rPr>
              <w:t>提供规范高效的服务，公开透明，便民利民</w:t>
            </w:r>
            <w:r>
              <w:rPr>
                <w:u w:val="none" w:color="auto"/>
                <w:shd w:val="clear" w:fill="auto"/>
              </w:rPr>
              <w:t>。</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sz w:val="28"/>
                <w:szCs w:val="28"/>
                <w:u w:val="none" w:color="auto"/>
                <w:shd w:val="clear" w:fill="auto"/>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sz w:val="28"/>
                <w:szCs w:val="28"/>
                <w:u w:val="none" w:color="auto"/>
                <w:shd w:val="clear" w:fill="auto"/>
              </w:rPr>
              <w:t>98%</w:t>
            </w: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none" w:color="auto"/>
                <w:shd w:val="clear" w:fill="auto"/>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u w:val="none" w:color="auto"/>
                <w:shd w:val="clear" w:fill="auto"/>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none" w:color="auto"/>
                <w:shd w:val="clear" w:fill="auto"/>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u w:val="none" w:color="auto"/>
                <w:shd w:val="clear" w:fill="auto"/>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可持续影响指标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sz w:val="28"/>
                <w:szCs w:val="28"/>
                <w:u w:val="none" w:color="auto"/>
                <w:shd w:val="clear" w:fill="auto"/>
              </w:rPr>
              <w:t>为群众提供便捷多样化服务，提升群众幸福感</w:t>
            </w:r>
            <w:r>
              <w:rPr>
                <w:u w:val="none" w:color="auto"/>
                <w:shd w:val="clear" w:fill="auto"/>
              </w:rPr>
              <w:t>。</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sz w:val="28"/>
                <w:szCs w:val="28"/>
                <w:u w:val="none" w:color="auto"/>
                <w:shd w:val="clear" w:fill="auto"/>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sz w:val="28"/>
                <w:szCs w:val="28"/>
                <w:u w:val="none" w:color="auto"/>
                <w:shd w:val="clear" w:fill="auto"/>
              </w:rPr>
              <w:t>100%</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none" w:color="auto"/>
                <w:shd w:val="clear" w:fill="auto"/>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u w:val="none" w:color="auto"/>
                <w:shd w:val="clear" w:fill="auto"/>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可持续影响指标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sz w:val="28"/>
                <w:szCs w:val="28"/>
                <w:u w:val="none" w:color="auto"/>
                <w:shd w:val="clear" w:fill="auto"/>
              </w:rPr>
              <w:t>提升政府形象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sz w:val="28"/>
                <w:szCs w:val="28"/>
                <w:u w:val="none" w:color="auto"/>
                <w:shd w:val="clear" w:fill="auto"/>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sz w:val="28"/>
                <w:szCs w:val="28"/>
                <w:u w:val="none" w:color="auto"/>
                <w:shd w:val="clear" w:fill="auto"/>
              </w:rPr>
              <w:t>100%</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u w:val="none" w:color="auto"/>
                <w:shd w:val="clear" w:fill="auto"/>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满意</w:t>
            </w:r>
          </w:p>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满意度</w:t>
            </w:r>
          </w:p>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kern w:val="0"/>
                <w:sz w:val="28"/>
                <w:szCs w:val="28"/>
                <w:u w:val="none" w:color="auto"/>
                <w:shd w:val="clear" w:fill="auto"/>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sz w:val="28"/>
                <w:szCs w:val="28"/>
                <w:u w:val="none" w:color="auto"/>
                <w:shd w:val="clear" w:fill="auto"/>
              </w:rPr>
              <w:t>服务群众满意度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sz w:val="28"/>
                <w:szCs w:val="28"/>
                <w:u w:val="none" w:color="auto"/>
                <w:shd w:val="clear" w:fill="auto"/>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u w:val="none" w:color="auto"/>
                <w:shd w:val="clear" w:fill="auto"/>
              </w:rPr>
            </w:pPr>
            <w:r>
              <w:rPr>
                <w:rFonts w:hint="eastAsia" w:ascii="仿宋_GB2312" w:hAnsi="仿宋_GB2312" w:eastAsia="仿宋_GB2312" w:cs="仿宋_GB2312"/>
                <w:sz w:val="28"/>
                <w:szCs w:val="28"/>
                <w:u w:val="none" w:color="auto"/>
                <w:shd w:val="clear" w:fill="auto"/>
              </w:rPr>
              <w:t>100%</w:t>
            </w:r>
          </w:p>
        </w:tc>
      </w:tr>
    </w:tbl>
    <w:p>
      <w:pPr>
        <w:spacing w:line="600" w:lineRule="exact"/>
        <w:jc w:val="center"/>
        <w:rPr>
          <w:rFonts w:ascii="黑体" w:hAnsi="黑体" w:eastAsia="黑体"/>
          <w:sz w:val="44"/>
          <w:szCs w:val="44"/>
          <w:u w:val="none" w:color="auto"/>
          <w:shd w:val="clear" w:fill="auto"/>
        </w:rPr>
      </w:pPr>
    </w:p>
    <w:p>
      <w:pPr>
        <w:pStyle w:val="3"/>
        <w:spacing w:before="93"/>
        <w:rPr>
          <w:rFonts w:ascii="黑体" w:hAnsi="黑体" w:eastAsia="黑体"/>
          <w:sz w:val="44"/>
          <w:szCs w:val="44"/>
          <w:u w:val="none" w:color="auto"/>
          <w:shd w:val="clear" w:fill="auto"/>
        </w:rPr>
      </w:pPr>
    </w:p>
    <w:p>
      <w:pPr>
        <w:pStyle w:val="17"/>
        <w:rPr>
          <w:rFonts w:ascii="黑体" w:hAnsi="黑体" w:eastAsia="黑体"/>
          <w:sz w:val="44"/>
          <w:szCs w:val="44"/>
          <w:u w:val="none" w:color="auto"/>
          <w:shd w:val="clear" w:fill="auto"/>
        </w:rPr>
      </w:pPr>
    </w:p>
    <w:p>
      <w:pPr>
        <w:rPr>
          <w:rFonts w:ascii="黑体" w:hAnsi="黑体" w:eastAsia="黑体"/>
          <w:sz w:val="44"/>
          <w:szCs w:val="44"/>
          <w:u w:val="none" w:color="auto"/>
          <w:shd w:val="clear" w:fill="auto"/>
        </w:rPr>
      </w:pPr>
    </w:p>
    <w:p>
      <w:pPr>
        <w:pStyle w:val="3"/>
        <w:spacing w:before="93"/>
        <w:rPr>
          <w:u w:val="none" w:color="auto"/>
          <w:shd w:val="clear" w:fill="auto"/>
        </w:rPr>
      </w:pPr>
    </w:p>
    <w:p>
      <w:pPr>
        <w:pStyle w:val="17"/>
        <w:rPr>
          <w:rFonts w:ascii="黑体" w:hAnsi="黑体" w:eastAsia="黑体"/>
          <w:sz w:val="44"/>
          <w:szCs w:val="44"/>
          <w:u w:val="none" w:color="auto"/>
          <w:shd w:val="clear" w:fill="auto"/>
        </w:rPr>
      </w:pPr>
    </w:p>
    <w:p>
      <w:pPr>
        <w:rPr>
          <w:u w:val="none" w:color="auto"/>
          <w:shd w:val="clear" w:fill="auto"/>
        </w:rPr>
      </w:pPr>
    </w:p>
    <w:p>
      <w:pPr>
        <w:spacing w:line="600" w:lineRule="exact"/>
        <w:jc w:val="center"/>
        <w:rPr>
          <w:rFonts w:ascii="黑体" w:hAnsi="黑体" w:eastAsia="黑体"/>
          <w:sz w:val="44"/>
          <w:szCs w:val="44"/>
          <w:u w:val="none" w:color="auto"/>
          <w:shd w:val="clear" w:fill="auto"/>
        </w:rPr>
      </w:pPr>
    </w:p>
    <w:p>
      <w:pPr>
        <w:spacing w:line="600" w:lineRule="exact"/>
        <w:jc w:val="center"/>
        <w:outlineLvl w:val="0"/>
        <w:rPr>
          <w:rFonts w:ascii="仿宋" w:hAnsi="仿宋" w:eastAsia="仿宋"/>
          <w:u w:val="none" w:color="auto"/>
          <w:shd w:val="clear" w:fill="auto"/>
        </w:rPr>
      </w:pPr>
      <w:bookmarkStart w:id="76" w:name="_Toc14178"/>
      <w:r>
        <w:rPr>
          <w:rFonts w:hint="eastAsia" w:ascii="黑体" w:hAnsi="黑体" w:eastAsia="黑体"/>
          <w:sz w:val="44"/>
          <w:szCs w:val="44"/>
          <w:u w:val="none" w:color="auto"/>
          <w:shd w:val="clear" w:fill="auto"/>
        </w:rPr>
        <w:t>第</w:t>
      </w:r>
      <w:r>
        <w:rPr>
          <w:rStyle w:val="31"/>
          <w:rFonts w:hint="eastAsia" w:ascii="黑体" w:hAnsi="黑体" w:eastAsia="黑体"/>
          <w:b w:val="0"/>
          <w:u w:val="none" w:color="auto"/>
          <w:shd w:val="clear" w:fill="auto"/>
        </w:rPr>
        <w:t>五部分 附表</w:t>
      </w:r>
      <w:bookmarkEnd w:id="71"/>
      <w:bookmarkEnd w:id="75"/>
      <w:bookmarkEnd w:id="76"/>
      <w:bookmarkStart w:id="77" w:name="_Toc15396619"/>
    </w:p>
    <w:p>
      <w:pPr>
        <w:pStyle w:val="15"/>
        <w:rPr>
          <w:rFonts w:ascii="仿宋" w:hAnsi="仿宋" w:eastAsia="仿宋"/>
          <w:u w:val="none" w:color="auto"/>
          <w:shd w:val="clear" w:fill="auto"/>
        </w:rPr>
      </w:pPr>
      <w:bookmarkStart w:id="78" w:name="_Toc32007"/>
      <w:r>
        <w:rPr>
          <w:rFonts w:hint="eastAsia" w:ascii="仿宋" w:hAnsi="仿宋" w:eastAsia="仿宋"/>
          <w:b w:val="0"/>
          <w:u w:val="none" w:color="auto"/>
          <w:shd w:val="clear" w:fill="auto"/>
        </w:rPr>
        <w:t>一、收</w:t>
      </w:r>
      <w:r>
        <w:rPr>
          <w:rStyle w:val="32"/>
          <w:rFonts w:hint="eastAsia" w:ascii="仿宋" w:hAnsi="仿宋" w:eastAsia="仿宋"/>
          <w:b w:val="0"/>
          <w:bCs w:val="0"/>
          <w:u w:val="none" w:color="auto"/>
          <w:shd w:val="clear" w:fill="auto"/>
        </w:rPr>
        <w:t>入支出决算总表</w:t>
      </w:r>
      <w:bookmarkEnd w:id="77"/>
      <w:bookmarkEnd w:id="78"/>
    </w:p>
    <w:p>
      <w:pPr>
        <w:pStyle w:val="15"/>
        <w:rPr>
          <w:rFonts w:ascii="仿宋" w:hAnsi="仿宋" w:eastAsia="仿宋"/>
          <w:u w:val="none" w:color="auto"/>
          <w:shd w:val="clear" w:fill="auto"/>
        </w:rPr>
      </w:pPr>
      <w:bookmarkStart w:id="79" w:name="_Toc15396620"/>
      <w:bookmarkStart w:id="80" w:name="_Toc4096"/>
      <w:r>
        <w:rPr>
          <w:rFonts w:hint="eastAsia" w:ascii="仿宋" w:hAnsi="仿宋" w:eastAsia="仿宋"/>
          <w:b w:val="0"/>
          <w:u w:val="none" w:color="auto"/>
          <w:shd w:val="clear" w:fill="auto"/>
        </w:rPr>
        <w:t>二、收</w:t>
      </w:r>
      <w:r>
        <w:rPr>
          <w:rStyle w:val="32"/>
          <w:rFonts w:hint="eastAsia" w:ascii="仿宋" w:hAnsi="仿宋" w:eastAsia="仿宋"/>
          <w:b w:val="0"/>
          <w:bCs w:val="0"/>
          <w:u w:val="none" w:color="auto"/>
          <w:shd w:val="clear" w:fill="auto"/>
        </w:rPr>
        <w:t>入决算表</w:t>
      </w:r>
      <w:bookmarkEnd w:id="79"/>
      <w:bookmarkEnd w:id="80"/>
    </w:p>
    <w:p>
      <w:pPr>
        <w:pStyle w:val="15"/>
        <w:rPr>
          <w:rFonts w:ascii="仿宋" w:hAnsi="仿宋" w:eastAsia="仿宋"/>
          <w:u w:val="none" w:color="auto"/>
          <w:shd w:val="clear" w:fill="auto"/>
        </w:rPr>
      </w:pPr>
      <w:bookmarkStart w:id="81" w:name="_Toc15396621"/>
      <w:bookmarkStart w:id="82" w:name="_Toc3916"/>
      <w:r>
        <w:rPr>
          <w:rStyle w:val="32"/>
          <w:rFonts w:hint="eastAsia" w:ascii="仿宋" w:hAnsi="仿宋" w:eastAsia="仿宋"/>
          <w:b w:val="0"/>
          <w:bCs w:val="0"/>
          <w:u w:val="none" w:color="auto"/>
          <w:shd w:val="clear" w:fill="auto"/>
        </w:rPr>
        <w:t>三、</w:t>
      </w:r>
      <w:r>
        <w:rPr>
          <w:rFonts w:hint="eastAsia" w:ascii="仿宋" w:hAnsi="仿宋" w:eastAsia="仿宋"/>
          <w:b w:val="0"/>
          <w:u w:val="none" w:color="auto"/>
          <w:shd w:val="clear" w:fill="auto"/>
        </w:rPr>
        <w:t>支</w:t>
      </w:r>
      <w:r>
        <w:rPr>
          <w:rStyle w:val="32"/>
          <w:rFonts w:hint="eastAsia" w:ascii="仿宋" w:hAnsi="仿宋" w:eastAsia="仿宋"/>
          <w:b w:val="0"/>
          <w:bCs w:val="0"/>
          <w:u w:val="none" w:color="auto"/>
          <w:shd w:val="clear" w:fill="auto"/>
        </w:rPr>
        <w:t>出决算表</w:t>
      </w:r>
      <w:bookmarkEnd w:id="81"/>
      <w:bookmarkEnd w:id="82"/>
    </w:p>
    <w:p>
      <w:pPr>
        <w:pStyle w:val="15"/>
        <w:rPr>
          <w:rFonts w:ascii="仿宋" w:hAnsi="仿宋" w:eastAsia="仿宋"/>
          <w:b w:val="0"/>
          <w:u w:val="none" w:color="auto"/>
          <w:shd w:val="clear" w:fill="auto"/>
        </w:rPr>
      </w:pPr>
      <w:bookmarkStart w:id="83" w:name="_Toc31986"/>
      <w:bookmarkStart w:id="84" w:name="_Toc15396622"/>
      <w:r>
        <w:rPr>
          <w:rStyle w:val="32"/>
          <w:rFonts w:hint="eastAsia" w:ascii="仿宋" w:hAnsi="仿宋" w:eastAsia="仿宋"/>
          <w:b w:val="0"/>
          <w:bCs w:val="0"/>
          <w:u w:val="none" w:color="auto"/>
          <w:shd w:val="clear" w:fill="auto"/>
        </w:rPr>
        <w:t>四、</w:t>
      </w:r>
      <w:r>
        <w:rPr>
          <w:rFonts w:hint="eastAsia" w:ascii="仿宋" w:hAnsi="仿宋" w:eastAsia="仿宋"/>
          <w:b w:val="0"/>
          <w:u w:val="none" w:color="auto"/>
          <w:shd w:val="clear" w:fill="auto"/>
        </w:rPr>
        <w:t>财</w:t>
      </w:r>
      <w:r>
        <w:rPr>
          <w:rStyle w:val="32"/>
          <w:rFonts w:hint="eastAsia" w:ascii="仿宋" w:hAnsi="仿宋" w:eastAsia="仿宋"/>
          <w:b w:val="0"/>
          <w:bCs w:val="0"/>
          <w:u w:val="none" w:color="auto"/>
          <w:shd w:val="clear" w:fill="auto"/>
        </w:rPr>
        <w:t>政拨款收入支出决算总表</w:t>
      </w:r>
      <w:bookmarkEnd w:id="83"/>
      <w:bookmarkEnd w:id="84"/>
    </w:p>
    <w:p>
      <w:pPr>
        <w:pStyle w:val="15"/>
        <w:rPr>
          <w:rStyle w:val="32"/>
          <w:rFonts w:ascii="仿宋" w:hAnsi="仿宋" w:eastAsia="仿宋"/>
          <w:b w:val="0"/>
          <w:bCs w:val="0"/>
          <w:u w:val="none" w:color="auto"/>
          <w:shd w:val="clear" w:fill="auto"/>
        </w:rPr>
      </w:pPr>
      <w:bookmarkStart w:id="85" w:name="_Toc29904"/>
      <w:bookmarkStart w:id="86" w:name="_Toc15396623"/>
      <w:r>
        <w:rPr>
          <w:rStyle w:val="32"/>
          <w:rFonts w:hint="eastAsia" w:ascii="仿宋" w:hAnsi="仿宋" w:eastAsia="仿宋"/>
          <w:b w:val="0"/>
          <w:bCs w:val="0"/>
          <w:u w:val="none" w:color="auto"/>
          <w:shd w:val="clear" w:fill="auto"/>
        </w:rPr>
        <w:t>五、</w:t>
      </w:r>
      <w:r>
        <w:rPr>
          <w:rFonts w:hint="eastAsia" w:ascii="仿宋" w:hAnsi="仿宋" w:eastAsia="仿宋"/>
          <w:b w:val="0"/>
          <w:u w:val="none" w:color="auto"/>
          <w:shd w:val="clear" w:fill="auto"/>
        </w:rPr>
        <w:t>财</w:t>
      </w:r>
      <w:r>
        <w:rPr>
          <w:rStyle w:val="32"/>
          <w:rFonts w:hint="eastAsia" w:ascii="仿宋" w:hAnsi="仿宋" w:eastAsia="仿宋"/>
          <w:b w:val="0"/>
          <w:bCs w:val="0"/>
          <w:u w:val="none" w:color="auto"/>
          <w:shd w:val="clear" w:fill="auto"/>
        </w:rPr>
        <w:t>政拨款支出决算明细表</w:t>
      </w:r>
      <w:bookmarkEnd w:id="85"/>
      <w:bookmarkEnd w:id="86"/>
      <w:bookmarkStart w:id="87" w:name="_Toc15396624"/>
    </w:p>
    <w:p>
      <w:pPr>
        <w:pStyle w:val="15"/>
        <w:rPr>
          <w:rFonts w:ascii="仿宋" w:hAnsi="仿宋" w:eastAsia="仿宋"/>
          <w:u w:val="none" w:color="auto"/>
          <w:shd w:val="clear" w:fill="auto"/>
        </w:rPr>
      </w:pPr>
      <w:bookmarkStart w:id="88" w:name="_Toc115"/>
      <w:r>
        <w:rPr>
          <w:rStyle w:val="32"/>
          <w:rFonts w:hint="eastAsia" w:ascii="仿宋" w:hAnsi="仿宋" w:eastAsia="仿宋"/>
          <w:b w:val="0"/>
          <w:bCs w:val="0"/>
          <w:u w:val="none" w:color="auto"/>
          <w:shd w:val="clear" w:fill="auto"/>
        </w:rPr>
        <w:t>六、</w:t>
      </w:r>
      <w:r>
        <w:rPr>
          <w:rFonts w:hint="eastAsia" w:ascii="仿宋" w:hAnsi="仿宋" w:eastAsia="仿宋"/>
          <w:b w:val="0"/>
          <w:u w:val="none" w:color="auto"/>
          <w:shd w:val="clear" w:fill="auto"/>
        </w:rPr>
        <w:t>一</w:t>
      </w:r>
      <w:r>
        <w:rPr>
          <w:rStyle w:val="32"/>
          <w:rFonts w:hint="eastAsia" w:ascii="仿宋" w:hAnsi="仿宋" w:eastAsia="仿宋"/>
          <w:b w:val="0"/>
          <w:bCs w:val="0"/>
          <w:u w:val="none" w:color="auto"/>
          <w:shd w:val="clear" w:fill="auto"/>
        </w:rPr>
        <w:t>般公共预算</w:t>
      </w:r>
      <w:r>
        <w:rPr>
          <w:rFonts w:hint="eastAsia" w:ascii="仿宋" w:hAnsi="仿宋" w:eastAsia="仿宋"/>
          <w:b w:val="0"/>
          <w:bCs w:val="0"/>
          <w:u w:val="none" w:color="auto"/>
          <w:shd w:val="clear" w:fill="auto"/>
        </w:rPr>
        <w:t>财政拨款支出决算表</w:t>
      </w:r>
      <w:bookmarkEnd w:id="87"/>
      <w:bookmarkEnd w:id="88"/>
    </w:p>
    <w:p>
      <w:pPr>
        <w:pStyle w:val="15"/>
        <w:rPr>
          <w:rFonts w:ascii="仿宋" w:hAnsi="仿宋" w:eastAsia="仿宋"/>
          <w:u w:val="none" w:color="auto"/>
          <w:shd w:val="clear" w:fill="auto"/>
        </w:rPr>
      </w:pPr>
      <w:bookmarkStart w:id="89" w:name="_Toc15396625"/>
      <w:bookmarkStart w:id="90" w:name="_Toc8904"/>
      <w:r>
        <w:rPr>
          <w:rStyle w:val="32"/>
          <w:rFonts w:hint="eastAsia" w:ascii="仿宋" w:hAnsi="仿宋" w:eastAsia="仿宋"/>
          <w:b w:val="0"/>
          <w:bCs w:val="0"/>
          <w:u w:val="none" w:color="auto"/>
          <w:shd w:val="clear" w:fill="auto"/>
        </w:rPr>
        <w:t>七、</w:t>
      </w:r>
      <w:r>
        <w:rPr>
          <w:rFonts w:hint="eastAsia" w:ascii="仿宋" w:hAnsi="仿宋" w:eastAsia="仿宋"/>
          <w:b w:val="0"/>
          <w:u w:val="none" w:color="auto"/>
          <w:shd w:val="clear" w:fill="auto"/>
        </w:rPr>
        <w:t>一</w:t>
      </w:r>
      <w:r>
        <w:rPr>
          <w:rStyle w:val="32"/>
          <w:rFonts w:hint="eastAsia" w:ascii="仿宋" w:hAnsi="仿宋" w:eastAsia="仿宋"/>
          <w:b w:val="0"/>
          <w:bCs w:val="0"/>
          <w:u w:val="none" w:color="auto"/>
          <w:shd w:val="clear" w:fill="auto"/>
        </w:rPr>
        <w:t>般公共预算</w:t>
      </w:r>
      <w:r>
        <w:rPr>
          <w:rFonts w:hint="eastAsia" w:ascii="仿宋" w:hAnsi="仿宋" w:eastAsia="仿宋"/>
          <w:b w:val="0"/>
          <w:bCs w:val="0"/>
          <w:u w:val="none" w:color="auto"/>
          <w:shd w:val="clear" w:fill="auto"/>
        </w:rPr>
        <w:t>财政拨款支出决算明细表</w:t>
      </w:r>
      <w:bookmarkEnd w:id="89"/>
      <w:bookmarkEnd w:id="90"/>
    </w:p>
    <w:p>
      <w:pPr>
        <w:pStyle w:val="15"/>
        <w:rPr>
          <w:rFonts w:ascii="仿宋" w:hAnsi="仿宋" w:eastAsia="仿宋"/>
          <w:u w:val="none" w:color="auto"/>
          <w:shd w:val="clear" w:fill="auto"/>
        </w:rPr>
      </w:pPr>
      <w:bookmarkStart w:id="91" w:name="_Toc20284"/>
      <w:bookmarkStart w:id="92" w:name="_Toc15396626"/>
      <w:r>
        <w:rPr>
          <w:rStyle w:val="32"/>
          <w:rFonts w:hint="eastAsia" w:ascii="仿宋" w:hAnsi="仿宋" w:eastAsia="仿宋"/>
          <w:b w:val="0"/>
          <w:bCs w:val="0"/>
          <w:u w:val="none" w:color="auto"/>
          <w:shd w:val="clear" w:fill="auto"/>
        </w:rPr>
        <w:t>八、</w:t>
      </w:r>
      <w:r>
        <w:rPr>
          <w:rFonts w:hint="eastAsia" w:ascii="仿宋" w:hAnsi="仿宋" w:eastAsia="仿宋"/>
          <w:b w:val="0"/>
          <w:u w:val="none" w:color="auto"/>
          <w:shd w:val="clear" w:fill="auto"/>
        </w:rPr>
        <w:t>一</w:t>
      </w:r>
      <w:r>
        <w:rPr>
          <w:rStyle w:val="32"/>
          <w:rFonts w:hint="eastAsia" w:ascii="仿宋" w:hAnsi="仿宋" w:eastAsia="仿宋"/>
          <w:b w:val="0"/>
          <w:bCs w:val="0"/>
          <w:u w:val="none" w:color="auto"/>
          <w:shd w:val="clear" w:fill="auto"/>
        </w:rPr>
        <w:t>般公共预算</w:t>
      </w:r>
      <w:r>
        <w:rPr>
          <w:rFonts w:hint="eastAsia" w:ascii="仿宋" w:hAnsi="仿宋" w:eastAsia="仿宋"/>
          <w:b w:val="0"/>
          <w:bCs w:val="0"/>
          <w:u w:val="none" w:color="auto"/>
          <w:shd w:val="clear" w:fill="auto"/>
        </w:rPr>
        <w:t>财政拨款基本支出决算表</w:t>
      </w:r>
      <w:bookmarkEnd w:id="91"/>
      <w:bookmarkEnd w:id="92"/>
    </w:p>
    <w:p>
      <w:pPr>
        <w:pStyle w:val="15"/>
        <w:rPr>
          <w:rFonts w:ascii="仿宋" w:hAnsi="仿宋" w:eastAsia="仿宋"/>
          <w:u w:val="none" w:color="auto"/>
          <w:shd w:val="clear" w:fill="auto"/>
        </w:rPr>
      </w:pPr>
      <w:bookmarkStart w:id="93" w:name="_Toc15396627"/>
      <w:bookmarkStart w:id="94" w:name="_Toc9721"/>
      <w:r>
        <w:rPr>
          <w:rStyle w:val="32"/>
          <w:rFonts w:hint="eastAsia" w:ascii="仿宋" w:hAnsi="仿宋" w:eastAsia="仿宋"/>
          <w:b w:val="0"/>
          <w:bCs w:val="0"/>
          <w:u w:val="none" w:color="auto"/>
          <w:shd w:val="clear" w:fill="auto"/>
        </w:rPr>
        <w:t>九、</w:t>
      </w:r>
      <w:r>
        <w:rPr>
          <w:rFonts w:hint="eastAsia" w:ascii="仿宋" w:hAnsi="仿宋" w:eastAsia="仿宋"/>
          <w:b w:val="0"/>
          <w:u w:val="none" w:color="auto"/>
          <w:shd w:val="clear" w:fill="auto"/>
        </w:rPr>
        <w:t>一</w:t>
      </w:r>
      <w:r>
        <w:rPr>
          <w:rStyle w:val="32"/>
          <w:rFonts w:hint="eastAsia" w:ascii="仿宋" w:hAnsi="仿宋" w:eastAsia="仿宋"/>
          <w:b w:val="0"/>
          <w:bCs w:val="0"/>
          <w:u w:val="none" w:color="auto"/>
          <w:shd w:val="clear" w:fill="auto"/>
        </w:rPr>
        <w:t>般公共预算</w:t>
      </w:r>
      <w:r>
        <w:rPr>
          <w:rFonts w:hint="eastAsia" w:ascii="仿宋" w:hAnsi="仿宋" w:eastAsia="仿宋"/>
          <w:b w:val="0"/>
          <w:bCs w:val="0"/>
          <w:u w:val="none" w:color="auto"/>
          <w:shd w:val="clear" w:fill="auto"/>
        </w:rPr>
        <w:t>财政拨款项目支出决算表</w:t>
      </w:r>
      <w:bookmarkEnd w:id="93"/>
      <w:bookmarkEnd w:id="94"/>
    </w:p>
    <w:p>
      <w:pPr>
        <w:pStyle w:val="15"/>
        <w:rPr>
          <w:rFonts w:ascii="仿宋" w:hAnsi="仿宋" w:eastAsia="仿宋"/>
          <w:u w:val="none" w:color="auto"/>
          <w:shd w:val="clear" w:fill="auto"/>
        </w:rPr>
      </w:pPr>
      <w:bookmarkStart w:id="95" w:name="_Toc15396628"/>
      <w:bookmarkStart w:id="96" w:name="_Toc2603"/>
      <w:r>
        <w:rPr>
          <w:rStyle w:val="32"/>
          <w:rFonts w:hint="eastAsia" w:ascii="仿宋" w:hAnsi="仿宋" w:eastAsia="仿宋"/>
          <w:b w:val="0"/>
          <w:bCs w:val="0"/>
          <w:u w:val="none" w:color="auto"/>
          <w:shd w:val="clear" w:fill="auto"/>
        </w:rPr>
        <w:t>十、</w:t>
      </w:r>
      <w:r>
        <w:rPr>
          <w:rFonts w:hint="eastAsia" w:ascii="仿宋" w:hAnsi="仿宋" w:eastAsia="仿宋"/>
          <w:b w:val="0"/>
          <w:u w:val="none" w:color="auto"/>
          <w:shd w:val="clear" w:fill="auto"/>
        </w:rPr>
        <w:t>一</w:t>
      </w:r>
      <w:r>
        <w:rPr>
          <w:rStyle w:val="32"/>
          <w:rFonts w:hint="eastAsia" w:ascii="仿宋" w:hAnsi="仿宋" w:eastAsia="仿宋"/>
          <w:b w:val="0"/>
          <w:bCs w:val="0"/>
          <w:u w:val="none" w:color="auto"/>
          <w:shd w:val="clear" w:fill="auto"/>
        </w:rPr>
        <w:t>般公共预算</w:t>
      </w:r>
      <w:r>
        <w:rPr>
          <w:rFonts w:hint="eastAsia" w:ascii="仿宋" w:hAnsi="仿宋" w:eastAsia="仿宋"/>
          <w:b w:val="0"/>
          <w:bCs w:val="0"/>
          <w:u w:val="none" w:color="auto"/>
          <w:shd w:val="clear" w:fill="auto"/>
        </w:rPr>
        <w:t>财政拨款“三公”经费支出决算表</w:t>
      </w:r>
      <w:bookmarkEnd w:id="95"/>
      <w:bookmarkEnd w:id="96"/>
    </w:p>
    <w:p>
      <w:pPr>
        <w:pStyle w:val="15"/>
        <w:rPr>
          <w:rFonts w:ascii="仿宋" w:hAnsi="仿宋" w:eastAsia="仿宋"/>
          <w:u w:val="none" w:color="auto"/>
          <w:shd w:val="clear" w:fill="auto"/>
        </w:rPr>
      </w:pPr>
      <w:bookmarkStart w:id="97" w:name="_Toc15396629"/>
      <w:bookmarkStart w:id="98" w:name="_Toc28231"/>
      <w:r>
        <w:rPr>
          <w:rStyle w:val="32"/>
          <w:rFonts w:hint="eastAsia" w:ascii="仿宋" w:hAnsi="仿宋" w:eastAsia="仿宋"/>
          <w:b w:val="0"/>
          <w:bCs w:val="0"/>
          <w:u w:val="none" w:color="auto"/>
          <w:shd w:val="clear" w:fill="auto"/>
        </w:rPr>
        <w:t>十一、</w:t>
      </w:r>
      <w:r>
        <w:rPr>
          <w:rFonts w:hint="eastAsia" w:ascii="仿宋" w:hAnsi="仿宋" w:eastAsia="仿宋"/>
          <w:b w:val="0"/>
          <w:u w:val="none" w:color="auto"/>
          <w:shd w:val="clear" w:fill="auto"/>
        </w:rPr>
        <w:t>政</w:t>
      </w:r>
      <w:r>
        <w:rPr>
          <w:rStyle w:val="32"/>
          <w:rFonts w:hint="eastAsia" w:ascii="仿宋" w:hAnsi="仿宋" w:eastAsia="仿宋"/>
          <w:b w:val="0"/>
          <w:bCs w:val="0"/>
          <w:u w:val="none" w:color="auto"/>
          <w:shd w:val="clear" w:fill="auto"/>
        </w:rPr>
        <w:t>府性基金预算</w:t>
      </w:r>
      <w:r>
        <w:rPr>
          <w:rFonts w:hint="eastAsia" w:ascii="仿宋" w:hAnsi="仿宋" w:eastAsia="仿宋"/>
          <w:b w:val="0"/>
          <w:bCs w:val="0"/>
          <w:u w:val="none" w:color="auto"/>
          <w:shd w:val="clear" w:fill="auto"/>
        </w:rPr>
        <w:t>财政拨款收入支出决算表</w:t>
      </w:r>
      <w:bookmarkEnd w:id="97"/>
      <w:bookmarkEnd w:id="98"/>
    </w:p>
    <w:p>
      <w:pPr>
        <w:pStyle w:val="15"/>
        <w:rPr>
          <w:rFonts w:ascii="仿宋" w:hAnsi="仿宋" w:eastAsia="仿宋"/>
          <w:u w:val="none" w:color="auto"/>
          <w:shd w:val="clear" w:fill="auto"/>
        </w:rPr>
      </w:pPr>
      <w:bookmarkStart w:id="99" w:name="_Toc15396630"/>
      <w:bookmarkStart w:id="100" w:name="_Toc29193"/>
      <w:r>
        <w:rPr>
          <w:rStyle w:val="32"/>
          <w:rFonts w:hint="eastAsia" w:ascii="仿宋" w:hAnsi="仿宋" w:eastAsia="仿宋"/>
          <w:b w:val="0"/>
          <w:bCs w:val="0"/>
          <w:u w:val="none" w:color="auto"/>
          <w:shd w:val="clear" w:fill="auto"/>
        </w:rPr>
        <w:t>十二、</w:t>
      </w:r>
      <w:r>
        <w:rPr>
          <w:rFonts w:hint="eastAsia" w:ascii="仿宋" w:hAnsi="仿宋" w:eastAsia="仿宋"/>
          <w:b w:val="0"/>
          <w:u w:val="none" w:color="auto"/>
          <w:shd w:val="clear" w:fill="auto"/>
        </w:rPr>
        <w:t>政</w:t>
      </w:r>
      <w:r>
        <w:rPr>
          <w:rStyle w:val="32"/>
          <w:rFonts w:hint="eastAsia" w:ascii="仿宋" w:hAnsi="仿宋" w:eastAsia="仿宋"/>
          <w:b w:val="0"/>
          <w:bCs w:val="0"/>
          <w:u w:val="none" w:color="auto"/>
          <w:shd w:val="clear" w:fill="auto"/>
        </w:rPr>
        <w:t>府性基金预算</w:t>
      </w:r>
      <w:r>
        <w:rPr>
          <w:rFonts w:hint="eastAsia" w:ascii="仿宋" w:hAnsi="仿宋" w:eastAsia="仿宋"/>
          <w:b w:val="0"/>
          <w:bCs w:val="0"/>
          <w:u w:val="none" w:color="auto"/>
          <w:shd w:val="clear" w:fill="auto"/>
        </w:rPr>
        <w:t>财政拨款“三公”经费支出决算表</w:t>
      </w:r>
      <w:bookmarkEnd w:id="99"/>
      <w:bookmarkEnd w:id="100"/>
    </w:p>
    <w:p>
      <w:pPr>
        <w:pStyle w:val="15"/>
        <w:rPr>
          <w:rStyle w:val="32"/>
          <w:rFonts w:ascii="仿宋" w:hAnsi="仿宋" w:eastAsia="仿宋"/>
          <w:b w:val="0"/>
          <w:bCs w:val="0"/>
          <w:u w:val="none" w:color="auto"/>
          <w:shd w:val="clear" w:fill="auto"/>
        </w:rPr>
      </w:pPr>
      <w:bookmarkStart w:id="101" w:name="_Toc15396631"/>
      <w:bookmarkStart w:id="102" w:name="_Toc28653"/>
      <w:r>
        <w:rPr>
          <w:rStyle w:val="32"/>
          <w:rFonts w:hint="eastAsia" w:ascii="仿宋" w:hAnsi="仿宋" w:eastAsia="仿宋"/>
          <w:b w:val="0"/>
          <w:bCs w:val="0"/>
          <w:u w:val="none" w:color="auto"/>
          <w:shd w:val="clear" w:fill="auto"/>
        </w:rPr>
        <w:t>十三、</w:t>
      </w:r>
      <w:r>
        <w:rPr>
          <w:rFonts w:hint="eastAsia" w:ascii="仿宋" w:hAnsi="仿宋" w:eastAsia="仿宋"/>
          <w:b w:val="0"/>
          <w:u w:val="none" w:color="auto"/>
          <w:shd w:val="clear" w:fill="auto"/>
        </w:rPr>
        <w:t>国</w:t>
      </w:r>
      <w:r>
        <w:rPr>
          <w:rStyle w:val="32"/>
          <w:rFonts w:hint="eastAsia" w:ascii="仿宋" w:hAnsi="仿宋" w:eastAsia="仿宋"/>
          <w:b w:val="0"/>
          <w:bCs w:val="0"/>
          <w:u w:val="none" w:color="auto"/>
          <w:shd w:val="clear" w:fill="auto"/>
        </w:rPr>
        <w:t>有资本经营预算财政拨款收入支出决算表</w:t>
      </w:r>
      <w:bookmarkEnd w:id="101"/>
      <w:bookmarkEnd w:id="102"/>
    </w:p>
    <w:p>
      <w:pPr>
        <w:rPr>
          <w:rFonts w:eastAsia="仿宋"/>
          <w:sz w:val="32"/>
          <w:szCs w:val="32"/>
          <w:u w:val="none" w:color="auto"/>
          <w:shd w:val="clear" w:fill="auto"/>
        </w:rPr>
      </w:pPr>
      <w:bookmarkStart w:id="103" w:name="_Toc20088"/>
      <w:r>
        <w:rPr>
          <w:rStyle w:val="32"/>
          <w:rFonts w:hint="eastAsia" w:ascii="仿宋" w:hAnsi="仿宋" w:eastAsia="仿宋"/>
          <w:b w:val="0"/>
          <w:bCs w:val="0"/>
          <w:u w:val="none" w:color="auto"/>
          <w:shd w:val="clear" w:fill="auto"/>
        </w:rPr>
        <w:t>十四、</w:t>
      </w:r>
      <w:r>
        <w:rPr>
          <w:rFonts w:hint="eastAsia" w:ascii="仿宋" w:hAnsi="仿宋" w:eastAsia="仿宋"/>
          <w:sz w:val="32"/>
          <w:szCs w:val="32"/>
          <w:u w:val="none" w:color="auto"/>
          <w:shd w:val="clear" w:fill="auto"/>
        </w:rPr>
        <w:t>国有资本经营</w:t>
      </w:r>
      <w:r>
        <w:rPr>
          <w:rStyle w:val="32"/>
          <w:rFonts w:hint="eastAsia" w:ascii="仿宋" w:hAnsi="仿宋" w:eastAsia="仿宋"/>
          <w:b w:val="0"/>
          <w:bCs w:val="0"/>
          <w:u w:val="none" w:color="auto"/>
          <w:shd w:val="clear" w:fill="auto"/>
        </w:rPr>
        <w:t>预算</w:t>
      </w:r>
      <w:r>
        <w:rPr>
          <w:rFonts w:hint="eastAsia" w:ascii="仿宋" w:hAnsi="仿宋" w:eastAsia="仿宋"/>
          <w:sz w:val="32"/>
          <w:szCs w:val="32"/>
          <w:u w:val="none" w:color="auto"/>
          <w:shd w:val="clear" w:fill="auto"/>
        </w:rPr>
        <w:t>财政拨款支出决算表</w:t>
      </w:r>
      <w:bookmarkEnd w:id="103"/>
    </w:p>
    <w:sectPr>
      <w:footerReference r:id="rId7" w:type="first"/>
      <w:headerReference r:id="rId5" w:type="default"/>
      <w:footerReference r:id="rId6"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831518"/>
    </w:sdtPr>
    <w:sdtContent>
      <w:p>
        <w:pPr>
          <w:pStyle w:val="19"/>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pStyle w:val="19"/>
      <w:tabs>
        <w:tab w:val="right" w:pos="9184"/>
        <w:tab w:val="clear" w:pos="4153"/>
        <w:tab w:val="clear" w:pos="8306"/>
      </w:tabs>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pict>
        <v:shape id="_x0000_s1339" o:spid="_x0000_s133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sdt>
                <w:sdtPr>
                  <w:id w:val="-1994781956"/>
                </w:sdtPr>
                <w:sdtContent>
                  <w:p>
                    <w:pPr>
                      <w:pStyle w:val="19"/>
                      <w:jc w:val="center"/>
                    </w:pPr>
                    <w:r>
                      <w:fldChar w:fldCharType="begin"/>
                    </w:r>
                    <w:r>
                      <w:instrText xml:space="preserve">PAGE   \* MERGEFORMAT</w:instrText>
                    </w:r>
                    <w:r>
                      <w:fldChar w:fldCharType="separate"/>
                    </w:r>
                    <w:r>
                      <w:rPr>
                        <w:lang w:val="zh-CN"/>
                      </w:rPr>
                      <w:t>-</w:t>
                    </w:r>
                    <w:r>
                      <w:t xml:space="preserve"> 38 -</w:t>
                    </w:r>
                    <w:r>
                      <w:fldChar w:fldCharType="end"/>
                    </w:r>
                  </w:p>
                </w:sdtContent>
              </w:sdt>
              <w:p>
                <w:pPr>
                  <w:pStyle w:val="3"/>
                  <w:spacing w:before="72"/>
                </w:pPr>
              </w:p>
            </w:txbxContent>
          </v:textbox>
        </v:shape>
      </w:pict>
    </w: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1340" o:spid="_x0000_s134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19"/>
                </w:pPr>
                <w:r>
                  <w:fldChar w:fldCharType="begin"/>
                </w:r>
                <w:r>
                  <w:instrText xml:space="preserve"> PAGE  \* MERGEFORMAT </w:instrText>
                </w:r>
                <w:r>
                  <w:fldChar w:fldCharType="separate"/>
                </w:r>
                <w:r>
                  <w:t>- 1 -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C522CE"/>
    <w:multiLevelType w:val="singleLevel"/>
    <w:tmpl w:val="13C522CE"/>
    <w:lvl w:ilvl="0" w:tentative="0">
      <w:start w:val="9"/>
      <w:numFmt w:val="chineseCounting"/>
      <w:suff w:val="nothing"/>
      <w:lvlText w:val="%1、"/>
      <w:lvlJc w:val="left"/>
      <w:rPr>
        <w:rFonts w:hint="eastAsia"/>
      </w:rPr>
    </w:lvl>
  </w:abstractNum>
  <w:abstractNum w:abstractNumId="1">
    <w:nsid w:val="2FD002F0"/>
    <w:multiLevelType w:val="singleLevel"/>
    <w:tmpl w:val="2FD002F0"/>
    <w:lvl w:ilvl="0" w:tentative="0">
      <w:start w:val="1"/>
      <w:numFmt w:val="chineseCounting"/>
      <w:suff w:val="nothing"/>
      <w:lvlText w:val="%1、"/>
      <w:lvlJc w:val="left"/>
      <w:rPr>
        <w:rFonts w:hint="eastAsia"/>
      </w:rPr>
    </w:lvl>
  </w:abstractNum>
  <w:abstractNum w:abstractNumId="2">
    <w:nsid w:val="55FF6E9E"/>
    <w:multiLevelType w:val="multilevel"/>
    <w:tmpl w:val="55FF6E9E"/>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5F297C82"/>
    <w:multiLevelType w:val="singleLevel"/>
    <w:tmpl w:val="5F297C82"/>
    <w:lvl w:ilvl="0" w:tentative="0">
      <w:start w:val="2"/>
      <w:numFmt w:val="chineseCounting"/>
      <w:suff w:val="nothing"/>
      <w:lvlText w:val="（%1）"/>
      <w:lvlJc w:val="left"/>
      <w:pPr>
        <w:ind w:left="200"/>
      </w:pPr>
      <w:rPr>
        <w:rFonts w:hint="eastAsia"/>
      </w:rPr>
    </w:lvl>
  </w:abstractNum>
  <w:abstractNum w:abstractNumId="4">
    <w:nsid w:val="619B46B4"/>
    <w:multiLevelType w:val="singleLevel"/>
    <w:tmpl w:val="619B46B4"/>
    <w:lvl w:ilvl="0" w:tentative="0">
      <w:start w:val="3"/>
      <w:numFmt w:val="chineseCounting"/>
      <w:suff w:val="space"/>
      <w:lvlText w:val="第%1部分"/>
      <w:lvlJc w:val="left"/>
      <w:rPr>
        <w:rFonts w:hint="eastAsia" w:ascii="黑体" w:hAnsi="黑体" w:eastAsia="黑体" w:cs="黑体"/>
        <w:sz w:val="44"/>
        <w:szCs w:val="44"/>
      </w:rPr>
    </w:lvl>
  </w:abstractNum>
  <w:abstractNum w:abstractNumId="5">
    <w:nsid w:val="7C341F6D"/>
    <w:multiLevelType w:val="singleLevel"/>
    <w:tmpl w:val="7C341F6D"/>
    <w:lvl w:ilvl="0" w:tentative="0">
      <w:start w:val="2"/>
      <w:numFmt w:val="chineseCounting"/>
      <w:suff w:val="space"/>
      <w:lvlText w:val="第%1部分"/>
      <w:lvlJc w:val="left"/>
      <w:rPr>
        <w:rFonts w:hint="eastAsia"/>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NotTrackMoves/>
  <w:documentProtection w:edit="trackedChanges"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UyYTBhZThmOTU4YTliMjhiZDc4ZDk4MjhmMTAzNjkifQ=="/>
  </w:docVars>
  <w:rsids>
    <w:rsidRoot w:val="005F00AD"/>
    <w:rsid w:val="00460368"/>
    <w:rsid w:val="005F00AD"/>
    <w:rsid w:val="006A418E"/>
    <w:rsid w:val="00730DD3"/>
    <w:rsid w:val="00A541AA"/>
    <w:rsid w:val="00B506FD"/>
    <w:rsid w:val="41F77C2D"/>
    <w:rsid w:val="6A626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ody Text"/>
    <w:basedOn w:val="1"/>
    <w:next w:val="4"/>
    <w:qFormat/>
    <w:uiPriority w:val="99"/>
    <w:pPr>
      <w:spacing w:beforeLines="30"/>
    </w:pPr>
    <w:rPr>
      <w:rFonts w:ascii="仿宋_GB2312" w:eastAsia="仿宋_GB2312"/>
      <w:kern w:val="0"/>
      <w:sz w:val="30"/>
    </w:rPr>
  </w:style>
  <w:style w:type="paragraph" w:customStyle="1" w:styleId="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5">
    <w:name w:val="Balloon Text"/>
    <w:basedOn w:val="1"/>
    <w:semiHidden/>
    <w:unhideWhenUsed/>
    <w:qFormat/>
    <w:uiPriority w:val="99"/>
    <w:rPr>
      <w:sz w:val="18"/>
      <w:szCs w:val="18"/>
    </w:rPr>
  </w:style>
  <w:style w:type="paragraph" w:styleId="6">
    <w:name w:val="footer"/>
    <w:basedOn w:val="1"/>
    <w:link w:val="47"/>
    <w:qFormat/>
    <w:uiPriority w:val="99"/>
    <w:pPr>
      <w:tabs>
        <w:tab w:val="center" w:pos="4153"/>
        <w:tab w:val="right" w:pos="8306"/>
      </w:tabs>
      <w:snapToGrid w:val="0"/>
      <w:jc w:val="left"/>
    </w:pPr>
    <w:rPr>
      <w:sz w:val="18"/>
      <w:szCs w:val="18"/>
    </w:rPr>
  </w:style>
  <w:style w:type="paragraph" w:styleId="7">
    <w:name w:val="header"/>
    <w:basedOn w:val="1"/>
    <w:link w:val="46"/>
    <w:semiHidden/>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qFormat/>
    <w:uiPriority w:val="99"/>
    <w:rPr>
      <w:b/>
    </w:rPr>
  </w:style>
  <w:style w:type="character" w:styleId="12">
    <w:name w:val="Hyperlink"/>
    <w:basedOn w:val="10"/>
    <w:unhideWhenUsed/>
    <w:qFormat/>
    <w:uiPriority w:val="99"/>
    <w:rPr>
      <w:color w:val="0000FF" w:themeColor="hyperlink"/>
      <w:u w:val="single"/>
    </w:rPr>
  </w:style>
  <w:style w:type="character" w:styleId="13">
    <w:name w:val="annotation reference"/>
    <w:basedOn w:val="10"/>
    <w:semiHidden/>
    <w:unhideWhenUsed/>
    <w:uiPriority w:val="99"/>
    <w:rPr>
      <w:sz w:val="21"/>
      <w:szCs w:val="21"/>
    </w:rPr>
  </w:style>
  <w:style w:type="paragraph" w:customStyle="1" w:styleId="14">
    <w:name w:val="Heading 1"/>
    <w:basedOn w:val="1"/>
    <w:next w:val="1"/>
    <w:link w:val="31"/>
    <w:qFormat/>
    <w:uiPriority w:val="9"/>
    <w:pPr>
      <w:keepNext/>
      <w:keepLines/>
      <w:spacing w:before="340" w:after="330" w:line="578" w:lineRule="auto"/>
      <w:outlineLvl w:val="0"/>
    </w:pPr>
    <w:rPr>
      <w:b/>
      <w:bCs/>
      <w:kern w:val="44"/>
      <w:sz w:val="44"/>
      <w:szCs w:val="44"/>
    </w:rPr>
  </w:style>
  <w:style w:type="paragraph" w:customStyle="1" w:styleId="15">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customStyle="1" w:styleId="16">
    <w:name w:val="Heading 3"/>
    <w:basedOn w:val="1"/>
    <w:next w:val="1"/>
    <w:link w:val="35"/>
    <w:unhideWhenUsed/>
    <w:qFormat/>
    <w:uiPriority w:val="9"/>
    <w:pPr>
      <w:keepNext/>
      <w:keepLines/>
      <w:spacing w:before="260" w:after="260" w:line="416" w:lineRule="auto"/>
      <w:outlineLvl w:val="2"/>
    </w:pPr>
    <w:rPr>
      <w:b/>
      <w:bCs/>
      <w:sz w:val="32"/>
      <w:szCs w:val="32"/>
    </w:rPr>
  </w:style>
  <w:style w:type="paragraph" w:customStyle="1" w:styleId="17">
    <w:name w:val="Index 8"/>
    <w:basedOn w:val="1"/>
    <w:next w:val="1"/>
    <w:qFormat/>
    <w:uiPriority w:val="0"/>
    <w:pPr>
      <w:jc w:val="center"/>
    </w:pPr>
  </w:style>
  <w:style w:type="paragraph" w:customStyle="1" w:styleId="18">
    <w:name w:val="TOC 3"/>
    <w:basedOn w:val="1"/>
    <w:next w:val="1"/>
    <w:unhideWhenUsed/>
    <w:qFormat/>
    <w:uiPriority w:val="39"/>
    <w:pPr>
      <w:tabs>
        <w:tab w:val="right" w:leader="dot" w:pos="8296"/>
      </w:tabs>
      <w:ind w:left="840" w:leftChars="400"/>
    </w:pPr>
  </w:style>
  <w:style w:type="paragraph" w:customStyle="1" w:styleId="19">
    <w:name w:val="Footer"/>
    <w:basedOn w:val="1"/>
    <w:qFormat/>
    <w:uiPriority w:val="99"/>
    <w:pPr>
      <w:tabs>
        <w:tab w:val="center" w:pos="4153"/>
        <w:tab w:val="right" w:pos="8306"/>
      </w:tabs>
      <w:snapToGrid w:val="0"/>
      <w:jc w:val="left"/>
    </w:pPr>
    <w:rPr>
      <w:rFonts w:ascii="Calibri" w:hAnsi="Calibri"/>
      <w:kern w:val="0"/>
      <w:sz w:val="18"/>
      <w:szCs w:val="18"/>
    </w:rPr>
  </w:style>
  <w:style w:type="paragraph" w:customStyle="1" w:styleId="20">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customStyle="1" w:styleId="2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customStyle="1" w:styleId="22">
    <w:name w:val="TOC 2"/>
    <w:basedOn w:val="1"/>
    <w:next w:val="1"/>
    <w:unhideWhenUsed/>
    <w:qFormat/>
    <w:uiPriority w:val="39"/>
    <w:pPr>
      <w:tabs>
        <w:tab w:val="right" w:leader="dot" w:pos="8296"/>
      </w:tabs>
      <w:ind w:left="420" w:leftChars="200"/>
    </w:pPr>
  </w:style>
  <w:style w:type="character" w:customStyle="1" w:styleId="23">
    <w:name w:val="Page Number"/>
    <w:basedOn w:val="10"/>
    <w:qFormat/>
    <w:uiPriority w:val="0"/>
  </w:style>
  <w:style w:type="character" w:customStyle="1" w:styleId="24">
    <w:name w:val="Header Char"/>
    <w:basedOn w:val="10"/>
    <w:semiHidden/>
    <w:qFormat/>
    <w:uiPriority w:val="99"/>
    <w:rPr>
      <w:rFonts w:ascii="Times New Roman" w:hAnsi="Times New Roman"/>
      <w:sz w:val="18"/>
      <w:szCs w:val="18"/>
    </w:rPr>
  </w:style>
  <w:style w:type="character" w:customStyle="1" w:styleId="25">
    <w:name w:val="页眉 Char"/>
    <w:semiHidden/>
    <w:qFormat/>
    <w:locked/>
    <w:uiPriority w:val="99"/>
    <w:rPr>
      <w:sz w:val="18"/>
    </w:rPr>
  </w:style>
  <w:style w:type="character" w:customStyle="1" w:styleId="26">
    <w:name w:val="Footer Char"/>
    <w:basedOn w:val="10"/>
    <w:semiHidden/>
    <w:qFormat/>
    <w:uiPriority w:val="99"/>
    <w:rPr>
      <w:rFonts w:ascii="Times New Roman" w:hAnsi="Times New Roman"/>
      <w:sz w:val="18"/>
      <w:szCs w:val="18"/>
    </w:rPr>
  </w:style>
  <w:style w:type="character" w:customStyle="1" w:styleId="27">
    <w:name w:val="页脚 Char"/>
    <w:qFormat/>
    <w:locked/>
    <w:uiPriority w:val="99"/>
    <w:rPr>
      <w:sz w:val="18"/>
    </w:rPr>
  </w:style>
  <w:style w:type="character" w:customStyle="1" w:styleId="28">
    <w:name w:val="Body Text Char"/>
    <w:basedOn w:val="10"/>
    <w:semiHidden/>
    <w:qFormat/>
    <w:uiPriority w:val="99"/>
    <w:rPr>
      <w:rFonts w:ascii="Times New Roman" w:hAnsi="Times New Roman"/>
      <w:szCs w:val="24"/>
    </w:rPr>
  </w:style>
  <w:style w:type="character" w:customStyle="1" w:styleId="29">
    <w:name w:val="正文文本 Char"/>
    <w:qFormat/>
    <w:locked/>
    <w:uiPriority w:val="99"/>
    <w:rPr>
      <w:rFonts w:ascii="仿宋_GB2312" w:hAnsi="Times New Roman" w:eastAsia="仿宋_GB2312"/>
      <w:sz w:val="24"/>
    </w:rPr>
  </w:style>
  <w:style w:type="paragraph" w:styleId="30">
    <w:name w:val="List Paragraph"/>
    <w:basedOn w:val="1"/>
    <w:qFormat/>
    <w:uiPriority w:val="34"/>
    <w:pPr>
      <w:ind w:firstLine="420" w:firstLineChars="200"/>
    </w:pPr>
  </w:style>
  <w:style w:type="character" w:customStyle="1" w:styleId="31">
    <w:name w:val="标题 1 Char"/>
    <w:basedOn w:val="10"/>
    <w:link w:val="14"/>
    <w:qFormat/>
    <w:uiPriority w:val="9"/>
    <w:rPr>
      <w:rFonts w:ascii="Times New Roman" w:hAnsi="Times New Roman"/>
      <w:b/>
      <w:bCs/>
      <w:kern w:val="44"/>
      <w:sz w:val="44"/>
      <w:szCs w:val="44"/>
    </w:rPr>
  </w:style>
  <w:style w:type="character" w:customStyle="1" w:styleId="32">
    <w:name w:val="标题 2 Char"/>
    <w:basedOn w:val="10"/>
    <w:link w:val="15"/>
    <w:qFormat/>
    <w:uiPriority w:val="9"/>
    <w:rPr>
      <w:rFonts w:asciiTheme="majorHAnsi" w:hAnsiTheme="majorHAnsi" w:eastAsiaTheme="majorEastAsia" w:cstheme="majorBidi"/>
      <w:b/>
      <w:bCs/>
      <w:kern w:val="2"/>
      <w:sz w:val="32"/>
      <w:szCs w:val="32"/>
    </w:rPr>
  </w:style>
  <w:style w:type="paragraph" w:customStyle="1" w:styleId="33">
    <w:name w:val="TOC 标题1"/>
    <w:basedOn w:val="1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4">
    <w:name w:val="批注框文本 Char"/>
    <w:basedOn w:val="10"/>
    <w:semiHidden/>
    <w:qFormat/>
    <w:uiPriority w:val="99"/>
    <w:rPr>
      <w:rFonts w:ascii="Times New Roman" w:hAnsi="Times New Roman"/>
      <w:kern w:val="2"/>
      <w:sz w:val="18"/>
      <w:szCs w:val="18"/>
    </w:rPr>
  </w:style>
  <w:style w:type="character" w:customStyle="1" w:styleId="35">
    <w:name w:val="标题 3 Char"/>
    <w:basedOn w:val="10"/>
    <w:link w:val="16"/>
    <w:qFormat/>
    <w:uiPriority w:val="9"/>
    <w:rPr>
      <w:rFonts w:ascii="Times New Roman" w:hAnsi="Times New Roman"/>
      <w:b/>
      <w:bCs/>
      <w:kern w:val="2"/>
      <w:sz w:val="32"/>
      <w:szCs w:val="32"/>
    </w:rPr>
  </w:style>
  <w:style w:type="paragraph" w:customStyle="1" w:styleId="36">
    <w:name w:val="TOC 标题2"/>
    <w:basedOn w:val="1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7">
    <w:name w:val="font61"/>
    <w:basedOn w:val="10"/>
    <w:qFormat/>
    <w:uiPriority w:val="0"/>
    <w:rPr>
      <w:rFonts w:hint="eastAsia" w:ascii="Times New Roman" w:eastAsia="楷体_GB2312"/>
      <w:sz w:val="32"/>
      <w:szCs w:val="24"/>
    </w:rPr>
  </w:style>
  <w:style w:type="paragraph" w:customStyle="1" w:styleId="38">
    <w:name w:val="四号正文"/>
    <w:basedOn w:val="1"/>
    <w:qFormat/>
    <w:uiPriority w:val="0"/>
    <w:pPr>
      <w:spacing w:line="360" w:lineRule="auto"/>
    </w:pPr>
    <w:rPr>
      <w:rFonts w:ascii="??" w:hAnsi="??" w:cs="宋体"/>
      <w:color w:val="000000"/>
      <w:kern w:val="0"/>
      <w:sz w:val="28"/>
      <w:szCs w:val="21"/>
    </w:rPr>
  </w:style>
  <w:style w:type="paragraph" w:customStyle="1" w:styleId="39">
    <w:name w:val="WPSOffice手动目录 1"/>
    <w:qFormat/>
    <w:uiPriority w:val="0"/>
    <w:rPr>
      <w:rFonts w:ascii="Times New Roman" w:hAnsi="Times New Roman" w:eastAsia="宋体" w:cs="Times New Roman"/>
      <w:lang w:val="en-US" w:eastAsia="zh-CN" w:bidi="ar-SA"/>
    </w:rPr>
  </w:style>
  <w:style w:type="paragraph" w:customStyle="1" w:styleId="4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1">
    <w:name w:val="批注文字 Char"/>
    <w:basedOn w:val="10"/>
    <w:semiHidden/>
    <w:uiPriority w:val="99"/>
    <w:rPr>
      <w:kern w:val="2"/>
      <w:sz w:val="21"/>
      <w:szCs w:val="24"/>
    </w:rPr>
  </w:style>
  <w:style w:type="paragraph" w:customStyle="1" w:styleId="42">
    <w:name w:val="Header0"/>
    <w:basedOn w:val="1"/>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43">
    <w:name w:val="页眉 Char1"/>
    <w:basedOn w:val="10"/>
    <w:semiHidden/>
    <w:uiPriority w:val="99"/>
    <w:rPr>
      <w:kern w:val="2"/>
      <w:sz w:val="18"/>
      <w:szCs w:val="18"/>
    </w:rPr>
  </w:style>
  <w:style w:type="paragraph" w:customStyle="1" w:styleId="44">
    <w:name w:val="Footer0"/>
    <w:basedOn w:val="1"/>
    <w:qFormat/>
    <w:uiPriority w:val="99"/>
    <w:pPr>
      <w:tabs>
        <w:tab w:val="center" w:pos="4153"/>
        <w:tab w:val="right" w:pos="8306"/>
      </w:tabs>
      <w:snapToGrid w:val="0"/>
      <w:jc w:val="left"/>
    </w:pPr>
    <w:rPr>
      <w:sz w:val="18"/>
      <w:szCs w:val="18"/>
    </w:rPr>
  </w:style>
  <w:style w:type="character" w:customStyle="1" w:styleId="45">
    <w:name w:val="页脚 Char1"/>
    <w:basedOn w:val="10"/>
    <w:uiPriority w:val="99"/>
    <w:rPr>
      <w:kern w:val="2"/>
      <w:sz w:val="18"/>
      <w:szCs w:val="18"/>
    </w:rPr>
  </w:style>
  <w:style w:type="character" w:customStyle="1" w:styleId="46">
    <w:name w:val="页眉 Char2"/>
    <w:basedOn w:val="10"/>
    <w:link w:val="7"/>
    <w:semiHidden/>
    <w:uiPriority w:val="99"/>
    <w:rPr>
      <w:kern w:val="2"/>
      <w:sz w:val="18"/>
      <w:szCs w:val="18"/>
    </w:rPr>
  </w:style>
  <w:style w:type="character" w:customStyle="1" w:styleId="47">
    <w:name w:val="页脚 Char2"/>
    <w:basedOn w:val="10"/>
    <w:link w:val="6"/>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13.xml"/><Relationship Id="rId28" Type="http://schemas.openxmlformats.org/officeDocument/2006/relationships/customXml" Target="../customXml/item12.xml"/><Relationship Id="rId27" Type="http://schemas.openxmlformats.org/officeDocument/2006/relationships/customXml" Target="../customXml/item11.xml"/><Relationship Id="rId26" Type="http://schemas.openxmlformats.org/officeDocument/2006/relationships/customXml" Target="../customXml/item10.xml"/><Relationship Id="rId25" Type="http://schemas.openxmlformats.org/officeDocument/2006/relationships/customXml" Target="../customXml/item9.xml"/><Relationship Id="rId24" Type="http://schemas.openxmlformats.org/officeDocument/2006/relationships/customXml" Target="../customXml/item8.xml"/><Relationship Id="rId23" Type="http://schemas.openxmlformats.org/officeDocument/2006/relationships/customXml" Target="../customXml/item7.xml"/><Relationship Id="rId22" Type="http://schemas.openxmlformats.org/officeDocument/2006/relationships/customXml" Target="../customXml/item6.xml"/><Relationship Id="rId21" Type="http://schemas.openxmlformats.org/officeDocument/2006/relationships/customXml" Target="../customXml/item5.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020&#24180;&#31532;&#20108;&#25209;&#20986;&#35753;&#22269;&#26377;&#24314;&#35774;&#29992;&#22320;&#20351;&#29992;&#26435;&#20132;&#26131;&#26381;&#21153;&#36153;&#28165;&#31639;&#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预算收入总计</c:v>
                </c:pt>
                <c:pt idx="1">
                  <c:v>预算支出总计</c:v>
                </c:pt>
              </c:strCache>
            </c:strRef>
          </c:cat>
          <c:val>
            <c:numRef>
              <c:f>Sheet1!$B$2:$B$3</c:f>
              <c:numCache>
                <c:formatCode>General</c:formatCode>
                <c:ptCount val="2"/>
                <c:pt idx="0">
                  <c:v>4393.79</c:v>
                </c:pt>
                <c:pt idx="1">
                  <c:v>4393.79</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预算收入总计</c:v>
                </c:pt>
                <c:pt idx="1">
                  <c:v>预算支出总计</c:v>
                </c:pt>
              </c:strCache>
            </c:strRef>
          </c:cat>
          <c:val>
            <c:numRef>
              <c:f>Sheet1!$C$2:$C$3</c:f>
              <c:numCache>
                <c:formatCode>General</c:formatCode>
                <c:ptCount val="2"/>
                <c:pt idx="0">
                  <c:v>594.73</c:v>
                </c:pt>
                <c:pt idx="1">
                  <c:v>594.73</c:v>
                </c:pt>
              </c:numCache>
            </c:numRef>
          </c:val>
        </c:ser>
        <c:ser>
          <c:idx val="2"/>
          <c:order val="2"/>
          <c:tx>
            <c:strRef>
              <c:f>Sheet1!$D$1</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预算收入总计</c:v>
                </c:pt>
                <c:pt idx="1">
                  <c:v>预算支出总计</c:v>
                </c:pt>
              </c:strCache>
            </c:strRef>
          </c:cat>
          <c:val>
            <c:numRef>
              <c:f>Sheet1!$D$2:$D$3</c:f>
              <c:numCache>
                <c:formatCode>General</c:formatCode>
                <c:ptCount val="2"/>
              </c:numCache>
            </c:numRef>
          </c:val>
        </c:ser>
        <c:dLbls>
          <c:showLegendKey val="0"/>
          <c:showVal val="1"/>
          <c:showCatName val="0"/>
          <c:showSerName val="0"/>
          <c:showPercent val="0"/>
          <c:showBubbleSize val="0"/>
        </c:dLbls>
        <c:gapWidth val="219"/>
        <c:overlap val="-27"/>
        <c:axId val="122275712"/>
        <c:axId val="123556224"/>
      </c:barChart>
      <c:catAx>
        <c:axId val="122275712"/>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单位：万元</a:t>
                </a:r>
              </a:p>
            </c:rich>
          </c:tx>
          <c:layout>
            <c:manualLayout>
              <c:xMode val="edge"/>
              <c:yMode val="edge"/>
              <c:x val="0.766739739374012"/>
              <c:y val="0.0361616161616162"/>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3556224"/>
        <c:crosses val="autoZero"/>
        <c:auto val="1"/>
        <c:lblAlgn val="ctr"/>
        <c:lblOffset val="100"/>
        <c:noMultiLvlLbl val="0"/>
      </c:catAx>
      <c:valAx>
        <c:axId val="12355622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2275712"/>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manualLayout>
          <c:xMode val="edge"/>
          <c:yMode val="edge"/>
          <c:x val="0.378045909358447"/>
          <c:y val="0.0189161554192229"/>
        </c:manualLayout>
      </c:layout>
      <c:overlay val="0"/>
      <c:spPr>
        <a:noFill/>
        <a:ln>
          <a:noFill/>
        </a:ln>
        <a:effectLst/>
      </c:spPr>
    </c:title>
    <c:autoTitleDeleted val="0"/>
    <c:plotArea>
      <c:layout/>
      <c:pieChart>
        <c:varyColors val="1"/>
        <c:ser>
          <c:idx val="0"/>
          <c:order val="0"/>
          <c:tx>
            <c:strRef>
              <c:f>Sheet1!$B$1</c:f>
              <c:strCache>
                <c:ptCount val="1"/>
                <c:pt idx="0">
                  <c:v>销售额</c:v>
                </c:pt>
              </c:strCache>
            </c:strRef>
          </c:tx>
          <c:explosion val="0"/>
          <c:dPt>
            <c:idx val="0"/>
            <c:bubble3D val="0"/>
            <c:spPr>
              <a:solidFill>
                <a:schemeClr val="accent2"/>
              </a:solidFill>
              <a:ln w="19050">
                <a:solidFill>
                  <a:schemeClr val="lt1"/>
                </a:solidFill>
              </a:ln>
              <a:effectLst/>
            </c:spPr>
          </c:dPt>
          <c:dPt>
            <c:idx val="1"/>
            <c:bubble3D val="0"/>
            <c:spPr>
              <a:solidFill>
                <a:schemeClr val="accent4"/>
              </a:solidFill>
              <a:ln w="19050">
                <a:solidFill>
                  <a:schemeClr val="lt1"/>
                </a:solidFill>
              </a:ln>
              <a:effectLst/>
            </c:spPr>
          </c:dPt>
          <c:dPt>
            <c:idx val="2"/>
            <c:bubble3D val="0"/>
            <c:spPr>
              <a:solidFill>
                <a:schemeClr val="accent6"/>
              </a:solidFill>
              <a:ln w="19050">
                <a:solidFill>
                  <a:schemeClr val="lt1"/>
                </a:solidFill>
              </a:ln>
              <a:effectLst/>
            </c:spPr>
          </c:dPt>
          <c:dPt>
            <c:idx val="3"/>
            <c:bubble3D val="0"/>
            <c:spPr>
              <a:solidFill>
                <a:schemeClr val="accent2">
                  <a:lumMod val="60000"/>
                </a:schemeClr>
              </a:solidFill>
              <a:ln w="19050">
                <a:solidFill>
                  <a:schemeClr val="lt1"/>
                </a:solidFill>
              </a:ln>
              <a:effectLst/>
            </c:spPr>
          </c:dPt>
          <c:dPt>
            <c:idx val="4"/>
            <c:bubble3D val="0"/>
            <c:spPr>
              <a:solidFill>
                <a:schemeClr val="accent4">
                  <a:lumMod val="60000"/>
                </a:schemeClr>
              </a:solidFill>
              <a:ln w="19050">
                <a:solidFill>
                  <a:schemeClr val="lt1"/>
                </a:solidFill>
              </a:ln>
              <a:effectLst/>
            </c:spPr>
          </c:dPt>
          <c:dPt>
            <c:idx val="5"/>
            <c:bubble3D val="0"/>
            <c:spPr>
              <a:solidFill>
                <a:schemeClr val="accent6">
                  <a:lumMod val="60000"/>
                </a:schemeClr>
              </a:solidFill>
              <a:ln w="19050">
                <a:solidFill>
                  <a:schemeClr val="lt1"/>
                </a:solidFill>
              </a:ln>
              <a:effectLst/>
            </c:spPr>
          </c:dPt>
          <c:dPt>
            <c:idx val="6"/>
            <c:bubble3D val="0"/>
            <c:spPr>
              <a:solidFill>
                <a:schemeClr val="accent2">
                  <a:lumMod val="80000"/>
                  <a:lumOff val="20000"/>
                </a:schemeClr>
              </a:solidFill>
              <a:ln w="19050">
                <a:solidFill>
                  <a:schemeClr val="lt1"/>
                </a:solidFill>
              </a:ln>
              <a:effectLst/>
            </c:spPr>
          </c:dPt>
          <c:dPt>
            <c:idx val="7"/>
            <c:bubble3D val="0"/>
            <c:spPr>
              <a:solidFill>
                <a:schemeClr val="accent4">
                  <a:lumMod val="80000"/>
                  <a:lumOff val="2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一般公共预算财政拨款收入</c:v>
                </c:pt>
                <c:pt idx="1">
                  <c:v>政府性基金预算财政拨款</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Sheet1!$B$2:$B$9</c:f>
              <c:numCache>
                <c:formatCode>0.00%</c:formatCode>
                <c:ptCount val="8"/>
                <c:pt idx="0">
                  <c:v>0.5923</c:v>
                </c:pt>
                <c:pt idx="1" c:formatCode="General">
                  <c:v>0</c:v>
                </c:pt>
                <c:pt idx="2" c:formatCode="General">
                  <c:v>0</c:v>
                </c:pt>
                <c:pt idx="3" c:formatCode="General">
                  <c:v>0</c:v>
                </c:pt>
                <c:pt idx="4" c:formatCode="General">
                  <c:v>0</c:v>
                </c:pt>
                <c:pt idx="5" c:formatCode="General">
                  <c:v>0</c:v>
                </c:pt>
                <c:pt idx="6" c:formatCode="General">
                  <c:v>0</c:v>
                </c:pt>
                <c:pt idx="7">
                  <c:v>0.4077</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支出决算情况说明</a:t>
            </a:r>
          </a:p>
        </c:rich>
      </c:tx>
      <c:layout/>
      <c:overlay val="0"/>
      <c:spPr>
        <a:noFill/>
        <a:ln>
          <a:noFill/>
        </a:ln>
        <a:effectLst/>
      </c:spPr>
    </c:title>
    <c:autoTitleDeleted val="0"/>
    <c:plotArea>
      <c:layout/>
      <c:pieChart>
        <c:varyColors val="1"/>
        <c:ser>
          <c:idx val="0"/>
          <c:order val="0"/>
          <c:tx>
            <c:strRef>
              <c:f>Sheet1!$B$1</c:f>
              <c:strCache>
                <c:ptCount val="1"/>
                <c:pt idx="0">
                  <c:v>列1</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bg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0.00%</c:formatCode>
                <c:ptCount val="5"/>
                <c:pt idx="0">
                  <c:v>0.5843</c:v>
                </c:pt>
                <c:pt idx="1">
                  <c:v>0.4157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拨款收入总计</c:v>
                </c:pt>
                <c:pt idx="1">
                  <c:v>拨款支出总计</c:v>
                </c:pt>
              </c:strCache>
            </c:strRef>
          </c:cat>
          <c:val>
            <c:numRef>
              <c:f>Sheet1!$B$2:$B$3</c:f>
              <c:numCache>
                <c:formatCode>General</c:formatCode>
                <c:ptCount val="2"/>
                <c:pt idx="0">
                  <c:v>4393.79</c:v>
                </c:pt>
                <c:pt idx="1">
                  <c:v>4393.79</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拨款收入总计</c:v>
                </c:pt>
                <c:pt idx="1">
                  <c:v>拨款支出总计</c:v>
                </c:pt>
              </c:strCache>
            </c:strRef>
          </c:cat>
          <c:val>
            <c:numRef>
              <c:f>Sheet1!$C$2:$C$3</c:f>
              <c:numCache>
                <c:formatCode>General</c:formatCode>
                <c:ptCount val="2"/>
                <c:pt idx="0">
                  <c:v>594.3</c:v>
                </c:pt>
                <c:pt idx="1">
                  <c:v>594.3</c:v>
                </c:pt>
              </c:numCache>
            </c:numRef>
          </c:val>
        </c:ser>
        <c:dLbls>
          <c:showLegendKey val="0"/>
          <c:showVal val="1"/>
          <c:showCatName val="0"/>
          <c:showSerName val="0"/>
          <c:showPercent val="0"/>
          <c:showBubbleSize val="0"/>
        </c:dLbls>
        <c:gapWidth val="219"/>
        <c:overlap val="-27"/>
        <c:axId val="123679872"/>
        <c:axId val="123681792"/>
      </c:barChart>
      <c:catAx>
        <c:axId val="123679872"/>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单位：万元</a:t>
                </a:r>
              </a:p>
            </c:rich>
          </c:tx>
          <c:layout>
            <c:manualLayout>
              <c:xMode val="edge"/>
              <c:yMode val="edge"/>
              <c:x val="0.791725"/>
              <c:y val="0.0451666666666667"/>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3681792"/>
        <c:crosses val="autoZero"/>
        <c:auto val="1"/>
        <c:lblAlgn val="ctr"/>
        <c:lblOffset val="100"/>
        <c:noMultiLvlLbl val="0"/>
      </c:catAx>
      <c:valAx>
        <c:axId val="123681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367987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a:t>一般公共预算财政拨款支出决算变动情况</a:t>
            </a:r>
            <a:endParaRPr sz="1200"/>
          </a:p>
        </c:rich>
      </c:tx>
      <c:layout>
        <c:manualLayout>
          <c:xMode val="edge"/>
          <c:yMode val="edge"/>
          <c:x val="0.187625"/>
          <c:y val="0.0343333333333333"/>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拨款支出</c:v>
                </c:pt>
              </c:strCache>
            </c:strRef>
          </c:cat>
          <c:val>
            <c:numRef>
              <c:f>Sheet1!$B$2</c:f>
              <c:numCache>
                <c:formatCode>General</c:formatCode>
                <c:ptCount val="1"/>
                <c:pt idx="0">
                  <c:v>483.19</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拨款支出</c:v>
                </c:pt>
              </c:strCache>
            </c:strRef>
          </c:cat>
          <c:val>
            <c:numRef>
              <c:f>Sheet1!$C$2</c:f>
              <c:numCache>
                <c:formatCode>General</c:formatCode>
                <c:ptCount val="1"/>
                <c:pt idx="0">
                  <c:v>352.23</c:v>
                </c:pt>
              </c:numCache>
            </c:numRef>
          </c:val>
        </c:ser>
        <c:dLbls>
          <c:showLegendKey val="0"/>
          <c:showVal val="1"/>
          <c:showCatName val="0"/>
          <c:showSerName val="0"/>
          <c:showPercent val="0"/>
          <c:showBubbleSize val="0"/>
        </c:dLbls>
        <c:gapWidth val="219"/>
        <c:overlap val="-27"/>
        <c:axId val="126239104"/>
        <c:axId val="126241024"/>
      </c:barChart>
      <c:catAx>
        <c:axId val="126239104"/>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单位：万元</a:t>
                </a:r>
              </a:p>
            </c:rich>
          </c:tx>
          <c:layout>
            <c:manualLayout>
              <c:xMode val="edge"/>
              <c:yMode val="edge"/>
              <c:x val="0.797185054279222"/>
              <c:y val="0.0716479017400205"/>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6241024"/>
        <c:crosses val="autoZero"/>
        <c:auto val="1"/>
        <c:lblAlgn val="ctr"/>
        <c:lblOffset val="100"/>
        <c:noMultiLvlLbl val="0"/>
      </c:catAx>
      <c:valAx>
        <c:axId val="12624102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623910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pieChart>
        <c:varyColors val="1"/>
        <c:ser>
          <c:idx val="0"/>
          <c:order val="0"/>
          <c:tx>
            <c:strRef>
              <c:f>Sheet1!$B$1</c:f>
              <c:strCache>
                <c:ptCount val="1"/>
                <c:pt idx="0">
                  <c:v>列1</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一般公共服务（类）支出</c:v>
                </c:pt>
                <c:pt idx="1">
                  <c:v>社会保障和就业（类）支出</c:v>
                </c:pt>
                <c:pt idx="2">
                  <c:v>卫生健康支出</c:v>
                </c:pt>
                <c:pt idx="3">
                  <c:v>农林水支出</c:v>
                </c:pt>
                <c:pt idx="4">
                  <c:v>住房保障支出</c:v>
                </c:pt>
              </c:strCache>
            </c:strRef>
          </c:cat>
          <c:val>
            <c:numRef>
              <c:f>Sheet1!$B$2:$B$6</c:f>
              <c:numCache>
                <c:formatCode>0.00%</c:formatCode>
                <c:ptCount val="5"/>
                <c:pt idx="0">
                  <c:v>0.7957</c:v>
                </c:pt>
                <c:pt idx="1">
                  <c:v>0.2942</c:v>
                </c:pt>
                <c:pt idx="2">
                  <c:v>0.1666</c:v>
                </c:pt>
                <c:pt idx="3">
                  <c:v>0.0113</c:v>
                </c:pt>
                <c:pt idx="4">
                  <c:v>0.062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“三公”经费财政拨款支出结构</a:t>
            </a:r>
          </a:p>
        </c:rich>
      </c:tx>
      <c:layout>
        <c:manualLayout>
          <c:xMode val="edge"/>
          <c:yMode val="edge"/>
          <c:x val="0.0450478247454489"/>
          <c:y val="0.00957854406130269"/>
        </c:manualLayout>
      </c:layout>
      <c:overlay val="0"/>
      <c:spPr>
        <a:noFill/>
        <a:ln>
          <a:noFill/>
        </a:ln>
        <a:effectLst/>
      </c:spPr>
    </c:title>
    <c:autoTitleDeleted val="0"/>
    <c:plotArea>
      <c:layout/>
      <c:pieChart>
        <c:varyColors val="1"/>
        <c:ser>
          <c:idx val="0"/>
          <c:order val="0"/>
          <c:explosion val="0"/>
          <c:dPt>
            <c:idx val="0"/>
            <c:bubble3D val="0"/>
            <c:spPr>
              <a:solidFill>
                <a:srgbClr val="4F81BD"/>
              </a:solidFill>
              <a:ln>
                <a:noFill/>
              </a:ln>
              <a:effectLst>
                <a:outerShdw blurRad="254000" sx="102000" sy="102000" algn="ctr" rotWithShape="0">
                  <a:prstClr val="black">
                    <a:alpha val="20000"/>
                  </a:prstClr>
                </a:outerShdw>
              </a:effectLst>
            </c:spPr>
          </c:dPt>
          <c:dPt>
            <c:idx val="1"/>
            <c:bubble3D val="0"/>
            <c:spPr>
              <a:solidFill>
                <a:srgbClr val="C0504D"/>
              </a:solidFill>
              <a:ln>
                <a:noFill/>
              </a:ln>
              <a:effectLst>
                <a:outerShdw blurRad="254000" sx="102000" sy="102000" algn="ctr" rotWithShape="0">
                  <a:prstClr val="black">
                    <a:alpha val="20000"/>
                  </a:prstClr>
                </a:outerShdw>
              </a:effectLst>
            </c:spPr>
          </c:dPt>
          <c:dPt>
            <c:idx val="2"/>
            <c:bubble3D val="0"/>
            <c:spPr>
              <a:solidFill>
                <a:srgbClr val="9BBB59"/>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[2020年第二批出让国有建设用地使用权交易服务费清算表.xls]Sheet1!$A$90:$A$92</c:f>
              <c:strCache>
                <c:ptCount val="3"/>
                <c:pt idx="0">
                  <c:v>因公出国（境）费</c:v>
                </c:pt>
                <c:pt idx="1">
                  <c:v>公务用车购置及运行维护费</c:v>
                </c:pt>
                <c:pt idx="2">
                  <c:v>公务接待费</c:v>
                </c:pt>
              </c:strCache>
            </c:strRef>
          </c:cat>
          <c:val>
            <c:numRef>
              <c:f>[2020年第二批出让国有建设用地使用权交易服务费清算表.xls]Sheet1!$B$90:$B$92</c:f>
              <c:numCache>
                <c:formatCode>0.00%</c:formatCode>
                <c:ptCount val="3"/>
                <c:pt idx="0">
                  <c:v>0</c:v>
                </c:pt>
                <c:pt idx="1">
                  <c:v>0</c:v>
                </c:pt>
                <c:pt idx="2">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339"/>
    <customShpInfo spid="_x0000_s1340"/>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39</cp:revision>
  <cp:lastPrinted>2022-08-06T02:23:00Z</cp:lastPrinted>
  <dcterms:created xsi:type="dcterms:W3CDTF">2020-08-05T01:49:00Z</dcterms:created>
  <dcterms:modified xsi:type="dcterms:W3CDTF">2023-03-01T02:20:00Z</dcterms:modified>
</cp:coreProperties>
</file>

<file path=customXml/item11.xml><?xml version="1.0" encoding="utf-8"?>
<Properties xmlns:vt="http://schemas.openxmlformats.org/officeDocument/2006/docPropsVTypes" xmlns="http://schemas.openxmlformats.org/officeDocument/2006/extended-properties">
  <Template>Normal.dotm</Template>
  <TotalTime>0</TotalTime>
  <Pages>40</Pages>
  <Words>16127</Words>
  <Characters>17215</Characters>
  <Application>WPS Office_11.1.0.9208_F1E327BC-269C-435d-A152-05C5408002CA</Application>
  <DocSecurity>0</DocSecurity>
  <Lines>61</Lines>
  <Paragraphs>17</Paragraphs>
  <Company>四川省财政厅</Company>
  <CharactersWithSpaces>17270</CharactersWithSpaces>
  <AppVersion>14.0000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asd</cp:lastModifiedBy>
  <cp:lastPrinted>2022-08-06T02:23:00Z</cp:lastPrinted>
  <dcterms:modified xsi:type="dcterms:W3CDTF">2022-09-30T02:20:31Z</dcterms:modified>
  <dc:title>四川省***</dc:title>
  <cp:revision>32</cp:revision>
</cp:coreProperties>
</file>

<file path=customXml/item13.xml><?xml version="1.0" encoding="utf-8"?>
<Properties xmlns="http://schemas.openxmlformats.org/officeDocument/2006/extended-properties" xmlns:vt="http://schemas.openxmlformats.org/officeDocument/2006/docPropsVTypes">
  <Template>Normal.dotm</Template>
  <Company>四川省财政厅</Company>
  <Pages>40</Pages>
  <Words>16127</Words>
  <Characters>17215</Characters>
  <Lines>61</Lines>
  <Paragraphs>17</Paragraphs>
  <TotalTime>0</TotalTime>
  <ScaleCrop>false</ScaleCrop>
  <LinksUpToDate>false</LinksUpToDate>
  <CharactersWithSpaces>17270</CharactersWithSpaces>
  <Application>WPS Office_11.1.0.9208_F1E327BC-269C-435d-A152-05C5408002CA</Application>
  <DocSecurity>0</DocSecurity>
</Properties>
</file>

<file path=customXml/item2.xml><?xml version="1.0" encoding="utf-8"?>
<Properties xmlns="http://schemas.openxmlformats.org/officeDocument/2006/extended-properties" xmlns:vt="http://schemas.openxmlformats.org/officeDocument/2006/docPropsVTypes">
  <Template>Normal</Template>
  <TotalTime>14</TotalTime>
  <Pages>41</Pages>
  <Words>2811</Words>
  <Characters>16025</Characters>
  <Application>Microsoft Office Word</Application>
  <DocSecurity>0</DocSecurity>
  <Lines>133</Lines>
  <Paragraphs>37</Paragraphs>
  <ScaleCrop>false</ScaleCrop>
  <Company>四川省财政厅</Company>
  <LinksUpToDate>false</LinksUpToDate>
  <CharactersWithSpaces>18799</CharactersWithSpaces>
  <SharedDoc>false</SharedDoc>
  <HyperlinksChanged>false</HyperlinksChanged>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asd</cp:lastModifiedBy>
  <cp:revision>32</cp:revision>
  <cp:lastPrinted>2022-08-06T02:23:00Z</cp:lastPrinted>
  <dcterms:created xsi:type="dcterms:W3CDTF">2020-08-05T01:49:00Z</dcterms:created>
  <dcterms:modified xsi:type="dcterms:W3CDTF">2022-09-30T02:20:31Z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User</cp:lastModifiedBy>
  <cp:revision>39</cp:revision>
  <cp:lastPrinted>2022-08-06T02:23:00Z</cp:lastPrinted>
  <dcterms:created xsi:type="dcterms:W3CDTF">2020-08-05T01:49:00Z</dcterms:created>
  <dcterms:modified xsi:type="dcterms:W3CDTF">2023-03-01T02:20:00Z</dcterms:modified>
</cp:coreProperties>
</file>

<file path=customXml/item5.xml><?xml version="1.0" encoding="utf-8"?>
<Properties xmlns:vt="http://schemas.openxmlformats.org/officeDocument/2006/docPropsVTypes" xmlns="http://schemas.openxmlformats.org/officeDocument/2006/extended-properties">
  <Template>Normal</Template>
  <TotalTime>14</TotalTime>
  <Pages>41</Pages>
  <Words>2811</Words>
  <Characters>16025</Characters>
  <Application>Microsoft Office Word</Application>
  <DocSecurity>0</DocSecurity>
  <Lines>133</Lines>
  <Paragraphs>37</Paragraphs>
  <Company>四川省财政厅</Company>
  <CharactersWithSpaces>18799</CharactersWithSpaces>
  <AppVersion>12.0000</AppVersion>
</Properties>
</file>

<file path=customXml/item6.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9E52284AAE724A7499D2F021719000E4</vt:lpwstr>
  </property>
</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9E52284AAE724A7499D2F021719000E4</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9E52284AAE724A7499D2F021719000E4</vt:lpstr>
  </property>
</Properties>
</file>

<file path=customXml/item9.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9E52284AAE724A7499D2F021719000E4</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6B68AAD-4564-45AF-94D6-803B2B222CB5}">
  <ds:schemaRefs/>
</ds:datastoreItem>
</file>

<file path=customXml/itemProps11.xml><?xml version="1.0" encoding="utf-8"?>
<ds:datastoreItem xmlns:ds="http://schemas.openxmlformats.org/officeDocument/2006/customXml" ds:itemID="{955BBA03-B834-4E70-B4CB-5B93D1A32D00}">
  <ds:schemaRefs/>
</ds:datastoreItem>
</file>

<file path=customXml/itemProps12.xml><?xml version="1.0" encoding="utf-8"?>
<ds:datastoreItem xmlns:ds="http://schemas.openxmlformats.org/officeDocument/2006/customXml" ds:itemID="{7FC3C11B-FC05-4AD4-885D-B37D51B29B2F}">
  <ds:schemaRefs/>
</ds:datastoreItem>
</file>

<file path=customXml/itemProps13.xml><?xml version="1.0" encoding="utf-8"?>
<ds:datastoreItem xmlns:ds="http://schemas.openxmlformats.org/officeDocument/2006/customXml" ds:itemID="{A88470EA-9718-4BD5-A594-3CE4B2CF1738}">
  <ds:schemaRefs/>
</ds:datastoreItem>
</file>

<file path=customXml/itemProps2.xml><?xml version="1.0" encoding="utf-8"?>
<ds:datastoreItem xmlns:ds="http://schemas.openxmlformats.org/officeDocument/2006/customXml" ds:itemID="{CCF6B897-0199-4F86-9B33-EA859CB1E577}">
  <ds:schemaRefs/>
</ds:datastoreItem>
</file>

<file path=customXml/itemProps3.xml><?xml version="1.0" encoding="utf-8"?>
<ds:datastoreItem xmlns:ds="http://schemas.openxmlformats.org/officeDocument/2006/customXml" ds:itemID="{E3EE351F-39EE-4D32-BDDB-A381E45AA044}">
  <ds:schemaRefs/>
</ds:datastoreItem>
</file>

<file path=customXml/itemProps4.xml><?xml version="1.0" encoding="utf-8"?>
<ds:datastoreItem xmlns:ds="http://schemas.openxmlformats.org/officeDocument/2006/customXml" ds:itemID="{15760542-122A-487B-A17D-88459F6E1C88}">
  <ds:schemaRefs/>
</ds:datastoreItem>
</file>

<file path=customXml/itemProps5.xml><?xml version="1.0" encoding="utf-8"?>
<ds:datastoreItem xmlns:ds="http://schemas.openxmlformats.org/officeDocument/2006/customXml" ds:itemID="{8835197B-B3BD-44C9-A113-981B0C19FB8F}">
  <ds:schemaRefs/>
</ds:datastoreItem>
</file>

<file path=customXml/itemProps6.xml><?xml version="1.0" encoding="utf-8"?>
<ds:datastoreItem xmlns:ds="http://schemas.openxmlformats.org/officeDocument/2006/customXml" ds:itemID="{9D811FB6-A3CC-4934-A0D0-36AFDC3FAA5E}">
  <ds:schemaRefs/>
</ds:datastoreItem>
</file>

<file path=customXml/itemProps7.xml><?xml version="1.0" encoding="utf-8"?>
<ds:datastoreItem xmlns:ds="http://schemas.openxmlformats.org/officeDocument/2006/customXml" ds:itemID="{307C0628-CD77-4C39-9EFE-2EEA87A78CC4}">
  <ds:schemaRefs/>
</ds:datastoreItem>
</file>

<file path=customXml/itemProps8.xml><?xml version="1.0" encoding="utf-8"?>
<ds:datastoreItem xmlns:ds="http://schemas.openxmlformats.org/officeDocument/2006/customXml" ds:itemID="{7EF18A7E-6650-4DA4-AA09-1C827E8CEF94}">
  <ds:schemaRefs/>
</ds:datastoreItem>
</file>

<file path=customXml/itemProps9.xml><?xml version="1.0" encoding="utf-8"?>
<ds:datastoreItem xmlns:ds="http://schemas.openxmlformats.org/officeDocument/2006/customXml" ds:itemID="{434FE257-38CC-40DC-8F51-9FC4FBDFCC12}">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40</Pages>
  <Words>15452</Words>
  <Characters>16522</Characters>
  <Lines>133</Lines>
  <Paragraphs>37</Paragraphs>
  <TotalTime>22</TotalTime>
  <ScaleCrop>false</ScaleCrop>
  <LinksUpToDate>false</LinksUpToDate>
  <CharactersWithSpaces>16856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狂奔的蜗牛</cp:lastModifiedBy>
  <cp:lastPrinted>2022-08-06T02:23:00Z</cp:lastPrinted>
  <dcterms:modified xsi:type="dcterms:W3CDTF">2023-03-26T12:18:56Z</dcterms:modified>
  <dc:title>四川省***</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9E52284AAE724A7499D2F021719000E4</vt:lpwstr>
  </property>
</Properties>
</file>