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u w:val="none" w:color="auto"/>
          <w:shd w:val="clear" w:fill="auto"/>
        </w:rPr>
      </w:pPr>
      <w:bookmarkStart w:id="0" w:name="_Toc15306267"/>
    </w:p>
    <w:p>
      <w:pPr>
        <w:spacing w:line="600" w:lineRule="exact"/>
        <w:jc w:val="center"/>
        <w:outlineLvl w:val="9"/>
        <w:rPr>
          <w:rFonts w:ascii="方正小标宋简体" w:hAnsi="宋体" w:eastAsia="方正小标宋简体"/>
          <w:color w:val="000000"/>
          <w:sz w:val="72"/>
          <w:szCs w:val="72"/>
          <w:u w:val="none" w:color="auto"/>
          <w:shd w:val="clear" w:fill="auto"/>
        </w:rPr>
      </w:pPr>
    </w:p>
    <w:p>
      <w:pPr>
        <w:spacing w:line="600" w:lineRule="exact"/>
        <w:jc w:val="center"/>
        <w:outlineLvl w:val="9"/>
        <w:rPr>
          <w:rFonts w:ascii="方正小标宋简体" w:hAnsi="宋体" w:eastAsia="方正小标宋简体"/>
          <w:color w:val="000000"/>
          <w:sz w:val="72"/>
          <w:szCs w:val="72"/>
          <w:u w:val="none" w:color="auto"/>
          <w:shd w:val="clear" w:fill="auto"/>
        </w:rPr>
      </w:pPr>
    </w:p>
    <w:p>
      <w:pPr>
        <w:spacing w:line="600" w:lineRule="exact"/>
        <w:jc w:val="center"/>
        <w:outlineLvl w:val="9"/>
        <w:rPr>
          <w:rFonts w:ascii="方正小标宋简体" w:hAnsi="宋体" w:eastAsia="方正小标宋简体"/>
          <w:color w:val="000000"/>
          <w:sz w:val="72"/>
          <w:szCs w:val="72"/>
          <w:u w:val="none" w:color="auto"/>
          <w:shd w:val="clear" w:fill="auto"/>
        </w:rPr>
      </w:pPr>
    </w:p>
    <w:p>
      <w:pPr>
        <w:adjustRightInd w:val="0"/>
        <w:snapToGrid w:val="0"/>
        <w:spacing w:line="360" w:lineRule="auto"/>
        <w:jc w:val="center"/>
        <w:outlineLvl w:val="0"/>
        <w:rPr>
          <w:rFonts w:ascii="方正小标宋简体" w:hAnsi="宋体" w:eastAsia="方正小标宋简体"/>
          <w:b/>
          <w:bCs/>
          <w:color w:val="000000"/>
          <w:sz w:val="72"/>
          <w:szCs w:val="72"/>
          <w:u w:val="none" w:color="auto"/>
          <w:shd w:val="clear" w:fill="auto"/>
        </w:rPr>
      </w:pPr>
      <w:bookmarkStart w:id="1" w:name="_Toc15396597"/>
      <w:bookmarkStart w:id="2" w:name="_Toc15377193"/>
      <w:bookmarkStart w:id="3" w:name="_Toc15396475"/>
      <w:bookmarkStart w:id="4" w:name="_Toc15377425"/>
      <w:bookmarkStart w:id="5" w:name="_Toc15378441"/>
      <w:bookmarkStart w:id="6" w:name="_Toc16910"/>
      <w:r>
        <w:rPr>
          <w:rFonts w:ascii="黑体" w:hAnsi="黑体" w:eastAsia="黑体"/>
          <w:b/>
          <w:bCs/>
          <w:color w:val="000000"/>
          <w:sz w:val="72"/>
          <w:szCs w:val="72"/>
          <w:u w:val="none" w:color="auto"/>
          <w:shd w:val="clear" w:fill="auto"/>
        </w:rPr>
        <w:t>20</w:t>
      </w:r>
      <w:r>
        <w:rPr>
          <w:rFonts w:hint="eastAsia" w:ascii="黑体" w:hAnsi="黑体" w:eastAsia="黑体"/>
          <w:b/>
          <w:bCs/>
          <w:color w:val="000000"/>
          <w:sz w:val="72"/>
          <w:szCs w:val="72"/>
          <w:u w:val="none" w:color="auto"/>
          <w:shd w:val="clear" w:fill="auto"/>
        </w:rPr>
        <w:t>2</w:t>
      </w:r>
      <w:r>
        <w:rPr>
          <w:rFonts w:hint="eastAsia" w:ascii="黑体" w:hAnsi="黑体" w:eastAsia="黑体"/>
          <w:b/>
          <w:bCs/>
          <w:color w:val="000000"/>
          <w:sz w:val="72"/>
          <w:szCs w:val="72"/>
          <w:u w:val="none" w:color="auto"/>
          <w:shd w:val="clear" w:fill="auto"/>
          <w:lang w:val="en-US" w:eastAsia="zh-CN"/>
        </w:rPr>
        <w:t>1</w:t>
      </w:r>
      <w:r>
        <w:rPr>
          <w:rFonts w:hint="eastAsia" w:ascii="方正小标宋简体" w:hAnsi="宋体" w:eastAsia="方正小标宋简体"/>
          <w:b/>
          <w:bCs/>
          <w:color w:val="000000"/>
          <w:sz w:val="72"/>
          <w:szCs w:val="72"/>
          <w:u w:val="none" w:color="auto"/>
          <w:shd w:val="clear" w:fill="auto"/>
        </w:rPr>
        <w:t>年度</w:t>
      </w:r>
      <w:bookmarkEnd w:id="0"/>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b/>
          <w:bCs/>
          <w:color w:val="000000"/>
          <w:sz w:val="72"/>
          <w:szCs w:val="72"/>
          <w:u w:val="none" w:color="auto"/>
          <w:shd w:val="clear" w:fill="auto"/>
        </w:rPr>
      </w:pPr>
      <w:bookmarkStart w:id="7" w:name="_Toc13178"/>
      <w:bookmarkStart w:id="8" w:name="_Toc15378442"/>
      <w:bookmarkStart w:id="9" w:name="_Toc15377426"/>
      <w:bookmarkStart w:id="10" w:name="_Toc15306268"/>
      <w:bookmarkStart w:id="11" w:name="_Toc15396476"/>
      <w:bookmarkStart w:id="12" w:name="_Toc15377194"/>
      <w:bookmarkStart w:id="13" w:name="_Toc15396598"/>
      <w:r>
        <w:rPr>
          <w:rFonts w:hint="eastAsia" w:ascii="方正小标宋简体" w:hAnsi="宋体" w:eastAsia="方正小标宋简体"/>
          <w:b/>
          <w:bCs/>
          <w:color w:val="000000"/>
          <w:sz w:val="72"/>
          <w:szCs w:val="72"/>
          <w:u w:val="none" w:color="auto"/>
          <w:shd w:val="clear" w:fill="auto"/>
        </w:rPr>
        <w:t>通江县</w:t>
      </w:r>
      <w:r>
        <w:rPr>
          <w:rFonts w:hint="eastAsia" w:ascii="方正小标宋简体" w:hAnsi="宋体" w:eastAsia="方正小标宋简体"/>
          <w:b/>
          <w:bCs/>
          <w:color w:val="000000"/>
          <w:sz w:val="72"/>
          <w:szCs w:val="72"/>
          <w:u w:val="none" w:color="auto"/>
          <w:shd w:val="clear" w:fill="auto"/>
          <w:lang w:eastAsia="zh-CN"/>
        </w:rPr>
        <w:t>目标绩效评估中心</w:t>
      </w:r>
      <w:r>
        <w:rPr>
          <w:rFonts w:hint="eastAsia" w:ascii="方正小标宋简体" w:hAnsi="宋体" w:eastAsia="方正小标宋简体"/>
          <w:b/>
          <w:bCs/>
          <w:color w:val="000000"/>
          <w:sz w:val="72"/>
          <w:szCs w:val="72"/>
          <w:u w:val="none" w:color="auto"/>
          <w:shd w:val="clear" w:fill="auto"/>
        </w:rPr>
        <w:t>部门决算</w:t>
      </w:r>
      <w:bookmarkEnd w:id="7"/>
      <w:bookmarkEnd w:id="8"/>
      <w:bookmarkEnd w:id="9"/>
      <w:bookmarkEnd w:id="10"/>
      <w:bookmarkEnd w:id="11"/>
      <w:bookmarkEnd w:id="12"/>
      <w:bookmarkEnd w:id="13"/>
    </w:p>
    <w:p>
      <w:pPr>
        <w:widowControl/>
        <w:jc w:val="center"/>
        <w:rPr>
          <w:rFonts w:ascii="方正小标宋简体" w:hAnsi="宋体" w:eastAsia="方正小标宋简体"/>
          <w:color w:val="000000"/>
          <w:sz w:val="36"/>
          <w:szCs w:val="36"/>
          <w:u w:val="none" w:color="auto"/>
          <w:shd w:val="clear" w:fill="auto"/>
        </w:rPr>
      </w:pPr>
    </w:p>
    <w:p>
      <w:pPr>
        <w:widowControl/>
        <w:jc w:val="center"/>
        <w:rPr>
          <w:rFonts w:ascii="方正小标宋简体" w:hAnsi="宋体" w:eastAsia="方正小标宋简体"/>
          <w:color w:val="000000"/>
          <w:sz w:val="36"/>
          <w:szCs w:val="36"/>
          <w:u w:val="none" w:color="auto"/>
          <w:shd w:val="clear" w:fill="auto"/>
        </w:rPr>
      </w:pPr>
    </w:p>
    <w:p>
      <w:pPr>
        <w:widowControl/>
        <w:jc w:val="center"/>
        <w:rPr>
          <w:rFonts w:ascii="方正小标宋简体" w:hAnsi="宋体" w:eastAsia="方正小标宋简体"/>
          <w:color w:val="000000"/>
          <w:sz w:val="36"/>
          <w:szCs w:val="36"/>
          <w:u w:val="none" w:color="auto"/>
          <w:shd w:val="clear" w:fill="auto"/>
        </w:rPr>
      </w:pPr>
    </w:p>
    <w:p>
      <w:pPr>
        <w:widowControl/>
        <w:jc w:val="center"/>
        <w:rPr>
          <w:rFonts w:ascii="方正小标宋简体" w:hAnsi="宋体" w:eastAsia="方正小标宋简体"/>
          <w:color w:val="000000"/>
          <w:sz w:val="36"/>
          <w:szCs w:val="36"/>
          <w:u w:val="none" w:color="auto"/>
          <w:shd w:val="clear" w:fill="auto"/>
        </w:rPr>
      </w:pPr>
    </w:p>
    <w:p>
      <w:pPr>
        <w:widowControl/>
        <w:jc w:val="center"/>
        <w:rPr>
          <w:rFonts w:ascii="方正小标宋简体" w:hAnsi="宋体" w:eastAsia="方正小标宋简体"/>
          <w:color w:val="000000"/>
          <w:sz w:val="36"/>
          <w:szCs w:val="36"/>
          <w:u w:val="none" w:color="auto"/>
          <w:shd w:val="clear" w:fill="auto"/>
        </w:rPr>
      </w:pPr>
    </w:p>
    <w:p>
      <w:pPr>
        <w:widowControl/>
        <w:jc w:val="center"/>
        <w:rPr>
          <w:rFonts w:ascii="方正小标宋简体" w:hAnsi="宋体" w:eastAsia="方正小标宋简体"/>
          <w:color w:val="000000"/>
          <w:sz w:val="36"/>
          <w:szCs w:val="36"/>
          <w:u w:val="none" w:color="auto"/>
          <w:shd w:val="clear" w:fill="auto"/>
        </w:rPr>
      </w:pPr>
    </w:p>
    <w:p>
      <w:pPr>
        <w:pStyle w:val="2"/>
        <w:rPr>
          <w:u w:val="none" w:color="auto"/>
          <w:shd w:val="clear" w:fill="auto"/>
        </w:rPr>
      </w:pPr>
    </w:p>
    <w:p>
      <w:pPr>
        <w:widowControl/>
        <w:jc w:val="center"/>
        <w:rPr>
          <w:rFonts w:ascii="黑体" w:hAnsi="黑体" w:eastAsia="黑体"/>
          <w:b/>
          <w:bCs/>
          <w:color w:val="auto"/>
          <w:sz w:val="48"/>
          <w:szCs w:val="48"/>
          <w:u w:val="none" w:color="auto"/>
          <w:shd w:val="clear" w:fill="auto"/>
        </w:rPr>
      </w:pPr>
      <w:r>
        <w:rPr>
          <w:rFonts w:hint="eastAsia" w:ascii="黑体" w:hAnsi="黑体" w:eastAsia="黑体"/>
          <w:b/>
          <w:bCs/>
          <w:color w:val="auto"/>
          <w:sz w:val="48"/>
          <w:szCs w:val="48"/>
          <w:u w:val="none" w:color="auto"/>
          <w:shd w:val="clear" w:fill="auto"/>
        </w:rPr>
        <w:t>目  录</w:t>
      </w:r>
    </w:p>
    <w:p>
      <w:pPr>
        <w:widowControl/>
        <w:jc w:val="center"/>
        <w:rPr>
          <w:rFonts w:ascii="黑体" w:hAnsi="黑体" w:eastAsia="黑体" w:cstheme="minorBidi"/>
          <w:color w:val="auto"/>
          <w:sz w:val="28"/>
          <w:szCs w:val="28"/>
          <w:u w:val="none" w:color="auto"/>
          <w:shd w:val="clear" w:fill="auto"/>
        </w:rPr>
      </w:pPr>
    </w:p>
    <w:p>
      <w:pPr>
        <w:pStyle w:val="11"/>
        <w:rPr>
          <w:rFonts w:hint="eastAsia" w:ascii="仿宋_GB2312" w:hAnsi="仿宋_GB2312" w:eastAsia="仿宋_GB2312" w:cs="仿宋_GB2312"/>
          <w:color w:val="auto"/>
          <w:sz w:val="32"/>
          <w:szCs w:val="32"/>
          <w:u w:val="none" w:color="auto"/>
          <w:shd w:val="clear" w:fill="auto"/>
        </w:rPr>
      </w:pPr>
      <w:r>
        <w:rPr>
          <w:rFonts w:hint="eastAsia" w:ascii="仿宋_GB2312" w:hAnsi="仿宋_GB2312" w:eastAsia="仿宋_GB2312" w:cs="仿宋_GB2312"/>
          <w:color w:val="auto"/>
          <w:sz w:val="32"/>
          <w:szCs w:val="32"/>
          <w:u w:val="none" w:color="auto"/>
          <w:shd w:val="clear" w:fill="auto"/>
        </w:rPr>
        <w:t>公开时间：202</w:t>
      </w:r>
      <w:r>
        <w:rPr>
          <w:rFonts w:hint="eastAsia" w:ascii="仿宋_GB2312" w:hAnsi="仿宋_GB2312" w:eastAsia="仿宋_GB2312" w:cs="仿宋_GB2312"/>
          <w:color w:val="auto"/>
          <w:sz w:val="32"/>
          <w:szCs w:val="32"/>
          <w:u w:val="none" w:color="auto"/>
          <w:shd w:val="clear" w:fill="auto"/>
          <w:lang w:val="en-US" w:eastAsia="zh-CN"/>
        </w:rPr>
        <w:t>2</w:t>
      </w:r>
      <w:r>
        <w:rPr>
          <w:rFonts w:hint="eastAsia" w:ascii="仿宋_GB2312" w:hAnsi="仿宋_GB2312" w:eastAsia="仿宋_GB2312" w:cs="仿宋_GB2312"/>
          <w:color w:val="auto"/>
          <w:sz w:val="32"/>
          <w:szCs w:val="32"/>
          <w:u w:val="none" w:color="auto"/>
          <w:shd w:val="clear" w:fill="auto"/>
        </w:rPr>
        <w:t>年</w:t>
      </w:r>
      <w:r>
        <w:rPr>
          <w:rFonts w:hint="eastAsia" w:ascii="仿宋_GB2312" w:hAnsi="仿宋_GB2312" w:eastAsia="仿宋_GB2312" w:cs="仿宋_GB2312"/>
          <w:color w:val="auto"/>
          <w:sz w:val="32"/>
          <w:szCs w:val="32"/>
          <w:u w:val="none" w:color="auto"/>
          <w:shd w:val="clear" w:fill="auto"/>
          <w:lang w:val="en-US" w:eastAsia="zh-CN"/>
        </w:rPr>
        <w:t>8</w:t>
      </w:r>
      <w:r>
        <w:rPr>
          <w:rFonts w:hint="eastAsia" w:ascii="仿宋_GB2312" w:hAnsi="仿宋_GB2312" w:eastAsia="仿宋_GB2312" w:cs="仿宋_GB2312"/>
          <w:color w:val="auto"/>
          <w:sz w:val="32"/>
          <w:szCs w:val="32"/>
          <w:u w:val="none" w:color="auto"/>
          <w:shd w:val="clear" w:fill="auto"/>
        </w:rPr>
        <w:t xml:space="preserve">月 </w:t>
      </w:r>
      <w:r>
        <w:rPr>
          <w:rFonts w:hint="eastAsia" w:ascii="仿宋_GB2312" w:hAnsi="仿宋_GB2312" w:eastAsia="仿宋_GB2312" w:cs="仿宋_GB2312"/>
          <w:color w:val="auto"/>
          <w:sz w:val="32"/>
          <w:szCs w:val="32"/>
          <w:u w:val="none" w:color="auto"/>
          <w:shd w:val="clear" w:fill="auto"/>
          <w:lang w:val="en-US" w:eastAsia="zh-CN"/>
        </w:rPr>
        <w:t>25</w:t>
      </w:r>
      <w:r>
        <w:rPr>
          <w:rFonts w:hint="eastAsia" w:ascii="仿宋_GB2312" w:hAnsi="仿宋_GB2312" w:eastAsia="仿宋_GB2312" w:cs="仿宋_GB2312"/>
          <w:color w:val="auto"/>
          <w:sz w:val="32"/>
          <w:szCs w:val="32"/>
          <w:u w:val="none" w:color="auto"/>
          <w:shd w:val="clear" w:fill="auto"/>
        </w:rPr>
        <w:t>日</w:t>
      </w:r>
    </w:p>
    <w:sdt>
      <w:sdtPr>
        <w:rPr>
          <w:rFonts w:ascii="宋体" w:hAnsi="宋体" w:eastAsia="宋体" w:cs="Times New Roman"/>
          <w:kern w:val="2"/>
          <w:sz w:val="21"/>
          <w:szCs w:val="24"/>
          <w:u w:val="none" w:color="auto"/>
          <w:shd w:val="clear" w:fill="auto"/>
          <w:lang w:val="en-US" w:eastAsia="zh-CN" w:bidi="ar-SA"/>
        </w:rPr>
        <w:id w:val="147474114"/>
        <w15:color w:val="DBDBDB"/>
        <w:docPartObj>
          <w:docPartGallery w:val="Table of Contents"/>
          <w:docPartUnique/>
        </w:docPartObj>
      </w:sdtPr>
      <w:sdtEndPr>
        <w:rPr>
          <w:rFonts w:ascii="宋体" w:hAnsi="宋体" w:eastAsia="宋体" w:cs="Times New Roman"/>
          <w:b/>
          <w:kern w:val="2"/>
          <w:sz w:val="21"/>
          <w:szCs w:val="24"/>
          <w:u w:val="none" w:color="auto"/>
          <w:shd w:val="clear" w:fill="auto"/>
          <w:lang w:val="en-US" w:eastAsia="zh-CN" w:bidi="ar-SA"/>
        </w:rPr>
      </w:sdtEndPr>
      <w:sdtContent>
        <w:p>
          <w:pPr>
            <w:spacing w:before="0" w:beforeLines="0" w:after="0" w:afterLines="0" w:line="240" w:lineRule="auto"/>
            <w:ind w:left="0" w:leftChars="0" w:right="0" w:rightChars="0" w:firstLine="0" w:firstLineChars="0"/>
            <w:jc w:val="center"/>
            <w:rPr>
              <w:u w:val="none" w:color="auto"/>
              <w:shd w:val="clear" w:fill="auto"/>
            </w:rPr>
          </w:pPr>
        </w:p>
        <w:p>
          <w:pPr>
            <w:pStyle w:val="53"/>
            <w:tabs>
              <w:tab w:val="right" w:leader="dot" w:pos="8306"/>
            </w:tabs>
            <w:rPr>
              <w:b/>
              <w:u w:val="none" w:color="auto"/>
              <w:shd w:val="clear" w:fill="auto"/>
            </w:rPr>
          </w:pPr>
          <w:r>
            <w:rPr>
              <w:u w:val="none" w:color="auto"/>
              <w:shd w:val="clear" w:fill="auto"/>
            </w:rPr>
            <w:fldChar w:fldCharType="begin"/>
          </w:r>
          <w:r>
            <w:rPr>
              <w:u w:val="none" w:color="auto"/>
              <w:shd w:val="clear" w:fill="auto"/>
            </w:rPr>
            <w:instrText xml:space="preserve">TOC \o "1-2" \h \u </w:instrText>
          </w:r>
          <w:r>
            <w:rPr>
              <w:u w:val="none" w:color="auto"/>
              <w:shd w:val="clear" w:fill="auto"/>
            </w:rPr>
            <w:fldChar w:fldCharType="separate"/>
          </w:r>
          <w:r>
            <w:rPr>
              <w:b/>
              <w:u w:val="none" w:color="auto"/>
              <w:shd w:val="clear" w:fill="auto"/>
            </w:rPr>
            <w:fldChar w:fldCharType="begin"/>
          </w:r>
          <w:r>
            <w:rPr>
              <w:b/>
              <w:u w:val="none" w:color="auto"/>
              <w:shd w:val="clear" w:fill="auto"/>
            </w:rPr>
            <w:instrText xml:space="preserve"> HYPERLINK \l _Toc15433 </w:instrText>
          </w:r>
          <w:r>
            <w:rPr>
              <w:b/>
              <w:u w:val="none" w:color="auto"/>
              <w:shd w:val="clear" w:fill="auto"/>
            </w:rPr>
            <w:fldChar w:fldCharType="separate"/>
          </w:r>
          <w:r>
            <w:rPr>
              <w:rFonts w:hint="eastAsia" w:ascii="黑体" w:hAnsi="黑体" w:eastAsia="黑体"/>
              <w:b/>
              <w:szCs w:val="44"/>
              <w:u w:val="none" w:color="auto"/>
              <w:shd w:val="clear" w:fill="auto"/>
            </w:rPr>
            <w:t>第一部分</w:t>
          </w:r>
          <w:r>
            <w:rPr>
              <w:rFonts w:ascii="黑体" w:hAnsi="黑体" w:eastAsia="黑体"/>
              <w:b/>
              <w:szCs w:val="44"/>
              <w:u w:val="none" w:color="auto"/>
              <w:shd w:val="clear" w:fill="auto"/>
            </w:rPr>
            <w:t xml:space="preserve"> </w:t>
          </w:r>
          <w:r>
            <w:rPr>
              <w:rFonts w:hint="eastAsia" w:ascii="黑体" w:hAnsi="黑体" w:eastAsia="黑体"/>
              <w:b/>
              <w:szCs w:val="44"/>
              <w:u w:val="none" w:color="auto"/>
              <w:shd w:val="clear" w:fill="auto"/>
            </w:rPr>
            <w:t>部门概况</w:t>
          </w:r>
          <w:r>
            <w:rPr>
              <w:b/>
              <w:u w:val="none" w:color="auto"/>
              <w:shd w:val="clear" w:fill="auto"/>
            </w:rPr>
            <w:tab/>
          </w:r>
          <w:r>
            <w:rPr>
              <w:b/>
              <w:u w:val="none" w:color="auto"/>
              <w:shd w:val="clear" w:fill="auto"/>
            </w:rPr>
            <w:fldChar w:fldCharType="begin"/>
          </w:r>
          <w:r>
            <w:rPr>
              <w:b/>
              <w:u w:val="none" w:color="auto"/>
              <w:shd w:val="clear" w:fill="auto"/>
            </w:rPr>
            <w:instrText xml:space="preserve"> PAGEREF _Toc15433 </w:instrText>
          </w:r>
          <w:r>
            <w:rPr>
              <w:b/>
              <w:u w:val="none" w:color="auto"/>
              <w:shd w:val="clear" w:fill="auto"/>
            </w:rPr>
            <w:fldChar w:fldCharType="separate"/>
          </w:r>
          <w:r>
            <w:rPr>
              <w:b/>
              <w:u w:val="none" w:color="auto"/>
              <w:shd w:val="clear" w:fill="auto"/>
            </w:rPr>
            <w:t>1</w:t>
          </w:r>
          <w:r>
            <w:rPr>
              <w:b/>
              <w:u w:val="none" w:color="auto"/>
              <w:shd w:val="clear" w:fill="auto"/>
            </w:rPr>
            <w:fldChar w:fldCharType="end"/>
          </w:r>
          <w:r>
            <w:rPr>
              <w:b/>
              <w:u w:val="none" w:color="auto"/>
              <w:shd w:val="clear" w:fill="auto"/>
            </w:rPr>
            <w:fldChar w:fldCharType="end"/>
          </w:r>
        </w:p>
        <w:p>
          <w:pPr>
            <w:pStyle w:val="54"/>
            <w:tabs>
              <w:tab w:val="right" w:leader="dot" w:pos="8306"/>
            </w:tabs>
            <w:rPr>
              <w:u w:val="none" w:color="auto"/>
              <w:shd w:val="clear" w:fill="auto"/>
            </w:rPr>
          </w:pPr>
          <w:r>
            <w:rPr>
              <w:u w:val="none" w:color="auto"/>
              <w:shd w:val="clear" w:fill="auto"/>
            </w:rPr>
            <w:fldChar w:fldCharType="begin"/>
          </w:r>
          <w:r>
            <w:rPr>
              <w:u w:val="none" w:color="auto"/>
              <w:shd w:val="clear" w:fill="auto"/>
            </w:rPr>
            <w:instrText xml:space="preserve"> HYPERLINK \l _Toc25175 </w:instrText>
          </w:r>
          <w:r>
            <w:rPr>
              <w:u w:val="none" w:color="auto"/>
              <w:shd w:val="clear" w:fill="auto"/>
            </w:rPr>
            <w:fldChar w:fldCharType="separate"/>
          </w:r>
          <w:r>
            <w:rPr>
              <w:rFonts w:hint="eastAsia" w:ascii="黑体" w:hAnsi="黑体" w:eastAsia="黑体"/>
              <w:bCs w:val="0"/>
              <w:u w:val="none" w:color="auto"/>
              <w:shd w:val="clear" w:fill="auto"/>
            </w:rPr>
            <w:t>一、基本职能及主要工作</w:t>
          </w:r>
          <w:r>
            <w:rPr>
              <w:u w:val="none" w:color="auto"/>
              <w:shd w:val="clear" w:fill="auto"/>
            </w:rPr>
            <w:tab/>
          </w:r>
          <w:r>
            <w:rPr>
              <w:u w:val="none" w:color="auto"/>
              <w:shd w:val="clear" w:fill="auto"/>
            </w:rPr>
            <w:fldChar w:fldCharType="begin"/>
          </w:r>
          <w:r>
            <w:rPr>
              <w:u w:val="none" w:color="auto"/>
              <w:shd w:val="clear" w:fill="auto"/>
            </w:rPr>
            <w:instrText xml:space="preserve"> PAGEREF _Toc25175 </w:instrText>
          </w:r>
          <w:r>
            <w:rPr>
              <w:u w:val="none" w:color="auto"/>
              <w:shd w:val="clear" w:fill="auto"/>
            </w:rPr>
            <w:fldChar w:fldCharType="separate"/>
          </w:r>
          <w:r>
            <w:rPr>
              <w:u w:val="none" w:color="auto"/>
              <w:shd w:val="clear" w:fill="auto"/>
            </w:rPr>
            <w:t>1</w:t>
          </w:r>
          <w:r>
            <w:rPr>
              <w:u w:val="none" w:color="auto"/>
              <w:shd w:val="clear" w:fill="auto"/>
            </w:rPr>
            <w:fldChar w:fldCharType="end"/>
          </w:r>
          <w:r>
            <w:rPr>
              <w:u w:val="none" w:color="auto"/>
              <w:shd w:val="clear" w:fill="auto"/>
            </w:rPr>
            <w:fldChar w:fldCharType="end"/>
          </w:r>
        </w:p>
        <w:p>
          <w:pPr>
            <w:pStyle w:val="54"/>
            <w:tabs>
              <w:tab w:val="right" w:leader="dot" w:pos="8306"/>
            </w:tabs>
            <w:rPr>
              <w:u w:val="none" w:color="auto"/>
              <w:shd w:val="clear" w:fill="auto"/>
            </w:rPr>
          </w:pPr>
          <w:r>
            <w:rPr>
              <w:u w:val="none" w:color="auto"/>
              <w:shd w:val="clear" w:fill="auto"/>
            </w:rPr>
            <w:fldChar w:fldCharType="begin"/>
          </w:r>
          <w:r>
            <w:rPr>
              <w:u w:val="none" w:color="auto"/>
              <w:shd w:val="clear" w:fill="auto"/>
            </w:rPr>
            <w:instrText xml:space="preserve"> HYPERLINK \l _Toc26544 </w:instrText>
          </w:r>
          <w:r>
            <w:rPr>
              <w:u w:val="none" w:color="auto"/>
              <w:shd w:val="clear" w:fill="auto"/>
            </w:rPr>
            <w:fldChar w:fldCharType="separate"/>
          </w:r>
          <w:r>
            <w:rPr>
              <w:rFonts w:hint="eastAsia" w:ascii="黑体" w:hAnsi="黑体" w:eastAsia="黑体" w:cs="黑体"/>
              <w:bCs/>
              <w:szCs w:val="32"/>
              <w:u w:val="none" w:color="auto"/>
              <w:shd w:val="clear" w:fill="auto"/>
              <w:lang w:val="en-US" w:eastAsia="zh-CN"/>
            </w:rPr>
            <w:t>二、机构设置</w:t>
          </w:r>
          <w:r>
            <w:rPr>
              <w:u w:val="none" w:color="auto"/>
              <w:shd w:val="clear" w:fill="auto"/>
            </w:rPr>
            <w:tab/>
          </w:r>
          <w:r>
            <w:rPr>
              <w:u w:val="none" w:color="auto"/>
              <w:shd w:val="clear" w:fill="auto"/>
            </w:rPr>
            <w:fldChar w:fldCharType="begin"/>
          </w:r>
          <w:r>
            <w:rPr>
              <w:u w:val="none" w:color="auto"/>
              <w:shd w:val="clear" w:fill="auto"/>
            </w:rPr>
            <w:instrText xml:space="preserve"> PAGEREF _Toc26544 </w:instrText>
          </w:r>
          <w:r>
            <w:rPr>
              <w:u w:val="none" w:color="auto"/>
              <w:shd w:val="clear" w:fill="auto"/>
            </w:rPr>
            <w:fldChar w:fldCharType="separate"/>
          </w:r>
          <w:r>
            <w:rPr>
              <w:u w:val="none" w:color="auto"/>
              <w:shd w:val="clear" w:fill="auto"/>
            </w:rPr>
            <w:t>2</w:t>
          </w:r>
          <w:r>
            <w:rPr>
              <w:u w:val="none" w:color="auto"/>
              <w:shd w:val="clear" w:fill="auto"/>
            </w:rPr>
            <w:fldChar w:fldCharType="end"/>
          </w:r>
          <w:r>
            <w:rPr>
              <w:u w:val="none" w:color="auto"/>
              <w:shd w:val="clear" w:fill="auto"/>
            </w:rPr>
            <w:fldChar w:fldCharType="end"/>
          </w:r>
        </w:p>
        <w:p>
          <w:pPr>
            <w:pStyle w:val="53"/>
            <w:tabs>
              <w:tab w:val="right" w:leader="dot" w:pos="8306"/>
            </w:tabs>
            <w:rPr>
              <w:b/>
              <w:u w:val="none" w:color="auto"/>
              <w:shd w:val="clear" w:fill="auto"/>
            </w:rPr>
          </w:pPr>
          <w:r>
            <w:rPr>
              <w:b/>
              <w:u w:val="none" w:color="auto"/>
              <w:shd w:val="clear" w:fill="auto"/>
            </w:rPr>
            <w:fldChar w:fldCharType="begin"/>
          </w:r>
          <w:r>
            <w:rPr>
              <w:b/>
              <w:u w:val="none" w:color="auto"/>
              <w:shd w:val="clear" w:fill="auto"/>
            </w:rPr>
            <w:instrText xml:space="preserve"> HYPERLINK \l _Toc1610 </w:instrText>
          </w:r>
          <w:r>
            <w:rPr>
              <w:b/>
              <w:u w:val="none" w:color="auto"/>
              <w:shd w:val="clear" w:fill="auto"/>
            </w:rPr>
            <w:fldChar w:fldCharType="separate"/>
          </w:r>
          <w:r>
            <w:rPr>
              <w:rFonts w:hint="eastAsia" w:ascii="黑体" w:hAnsi="黑体" w:eastAsia="黑体"/>
              <w:b/>
              <w:bCs w:val="0"/>
              <w:u w:val="none" w:color="auto"/>
              <w:shd w:val="clear" w:fill="auto"/>
            </w:rPr>
            <w:t>第二部分</w:t>
          </w:r>
          <w:r>
            <w:rPr>
              <w:rFonts w:ascii="黑体" w:hAnsi="黑体" w:eastAsia="黑体"/>
              <w:b/>
              <w:bCs w:val="0"/>
              <w:u w:val="none" w:color="auto"/>
              <w:shd w:val="clear" w:fill="auto"/>
            </w:rPr>
            <w:t xml:space="preserve"> 202</w:t>
          </w:r>
          <w:r>
            <w:rPr>
              <w:rFonts w:hint="eastAsia" w:ascii="黑体" w:hAnsi="黑体" w:eastAsia="黑体"/>
              <w:b/>
              <w:bCs w:val="0"/>
              <w:u w:val="none" w:color="auto"/>
              <w:shd w:val="clear" w:fill="auto"/>
              <w:lang w:val="en-US" w:eastAsia="zh-CN"/>
            </w:rPr>
            <w:t>1</w:t>
          </w:r>
          <w:r>
            <w:rPr>
              <w:rFonts w:hint="eastAsia" w:ascii="黑体" w:hAnsi="黑体" w:eastAsia="黑体"/>
              <w:b/>
              <w:bCs w:val="0"/>
              <w:u w:val="none" w:color="auto"/>
              <w:shd w:val="clear" w:fill="auto"/>
            </w:rPr>
            <w:t>年度部门决算情况说明</w:t>
          </w:r>
          <w:r>
            <w:rPr>
              <w:b/>
              <w:u w:val="none" w:color="auto"/>
              <w:shd w:val="clear" w:fill="auto"/>
            </w:rPr>
            <w:tab/>
          </w:r>
          <w:r>
            <w:rPr>
              <w:b/>
              <w:u w:val="none" w:color="auto"/>
              <w:shd w:val="clear" w:fill="auto"/>
            </w:rPr>
            <w:fldChar w:fldCharType="begin"/>
          </w:r>
          <w:r>
            <w:rPr>
              <w:b/>
              <w:u w:val="none" w:color="auto"/>
              <w:shd w:val="clear" w:fill="auto"/>
            </w:rPr>
            <w:instrText xml:space="preserve"> PAGEREF _Toc1610 </w:instrText>
          </w:r>
          <w:r>
            <w:rPr>
              <w:b/>
              <w:u w:val="none" w:color="auto"/>
              <w:shd w:val="clear" w:fill="auto"/>
            </w:rPr>
            <w:fldChar w:fldCharType="separate"/>
          </w:r>
          <w:r>
            <w:rPr>
              <w:b/>
              <w:u w:val="none" w:color="auto"/>
              <w:shd w:val="clear" w:fill="auto"/>
            </w:rPr>
            <w:t>3</w:t>
          </w:r>
          <w:r>
            <w:rPr>
              <w:b/>
              <w:u w:val="none" w:color="auto"/>
              <w:shd w:val="clear" w:fill="auto"/>
            </w:rPr>
            <w:fldChar w:fldCharType="end"/>
          </w:r>
          <w:r>
            <w:rPr>
              <w:b/>
              <w:u w:val="none" w:color="auto"/>
              <w:shd w:val="clear" w:fill="auto"/>
            </w:rPr>
            <w:fldChar w:fldCharType="end"/>
          </w:r>
        </w:p>
        <w:p>
          <w:pPr>
            <w:pStyle w:val="54"/>
            <w:tabs>
              <w:tab w:val="right" w:leader="dot" w:pos="8306"/>
            </w:tabs>
            <w:rPr>
              <w:u w:val="none" w:color="auto"/>
              <w:shd w:val="clear" w:fill="auto"/>
            </w:rPr>
          </w:pPr>
          <w:r>
            <w:rPr>
              <w:u w:val="none" w:color="auto"/>
              <w:shd w:val="clear" w:fill="auto"/>
            </w:rPr>
            <w:fldChar w:fldCharType="begin"/>
          </w:r>
          <w:r>
            <w:rPr>
              <w:u w:val="none" w:color="auto"/>
              <w:shd w:val="clear" w:fill="auto"/>
            </w:rPr>
            <w:instrText xml:space="preserve"> HYPERLINK \l _Toc7933 </w:instrText>
          </w:r>
          <w:r>
            <w:rPr>
              <w:u w:val="none" w:color="auto"/>
              <w:shd w:val="clear" w:fill="auto"/>
            </w:rPr>
            <w:fldChar w:fldCharType="separate"/>
          </w:r>
          <w:r>
            <w:rPr>
              <w:rFonts w:hint="eastAsia" w:ascii="黑体" w:hAnsi="黑体" w:eastAsia="黑体" w:cs="黑体"/>
              <w:bCs/>
              <w:szCs w:val="32"/>
              <w:u w:val="none" w:color="auto"/>
              <w:shd w:val="clear" w:fill="auto"/>
            </w:rPr>
            <w:t>一、 收</w:t>
          </w:r>
          <w:r>
            <w:rPr>
              <w:rFonts w:hint="eastAsia" w:ascii="黑体" w:hAnsi="黑体" w:eastAsia="黑体" w:cs="黑体"/>
              <w:bCs/>
              <w:u w:val="none" w:color="auto"/>
              <w:shd w:val="clear" w:fill="auto"/>
            </w:rPr>
            <w:t>入支出决算总体情况说明</w:t>
          </w:r>
          <w:r>
            <w:rPr>
              <w:u w:val="none" w:color="auto"/>
              <w:shd w:val="clear" w:fill="auto"/>
            </w:rPr>
            <w:tab/>
          </w:r>
          <w:r>
            <w:rPr>
              <w:u w:val="none" w:color="auto"/>
              <w:shd w:val="clear" w:fill="auto"/>
            </w:rPr>
            <w:fldChar w:fldCharType="begin"/>
          </w:r>
          <w:r>
            <w:rPr>
              <w:u w:val="none" w:color="auto"/>
              <w:shd w:val="clear" w:fill="auto"/>
            </w:rPr>
            <w:instrText xml:space="preserve"> PAGEREF _Toc7933 </w:instrText>
          </w:r>
          <w:r>
            <w:rPr>
              <w:u w:val="none" w:color="auto"/>
              <w:shd w:val="clear" w:fill="auto"/>
            </w:rPr>
            <w:fldChar w:fldCharType="separate"/>
          </w:r>
          <w:r>
            <w:rPr>
              <w:u w:val="none" w:color="auto"/>
              <w:shd w:val="clear" w:fill="auto"/>
            </w:rPr>
            <w:t>3</w:t>
          </w:r>
          <w:r>
            <w:rPr>
              <w:u w:val="none" w:color="auto"/>
              <w:shd w:val="clear" w:fill="auto"/>
            </w:rPr>
            <w:fldChar w:fldCharType="end"/>
          </w:r>
          <w:r>
            <w:rPr>
              <w:u w:val="none" w:color="auto"/>
              <w:shd w:val="clear" w:fill="auto"/>
            </w:rPr>
            <w:fldChar w:fldCharType="end"/>
          </w:r>
        </w:p>
        <w:p>
          <w:pPr>
            <w:pStyle w:val="54"/>
            <w:tabs>
              <w:tab w:val="right" w:leader="dot" w:pos="8306"/>
            </w:tabs>
            <w:rPr>
              <w:u w:val="none" w:color="auto"/>
              <w:shd w:val="clear" w:fill="auto"/>
            </w:rPr>
          </w:pPr>
          <w:r>
            <w:rPr>
              <w:u w:val="none" w:color="auto"/>
              <w:shd w:val="clear" w:fill="auto"/>
            </w:rPr>
            <w:fldChar w:fldCharType="begin"/>
          </w:r>
          <w:r>
            <w:rPr>
              <w:u w:val="none" w:color="auto"/>
              <w:shd w:val="clear" w:fill="auto"/>
            </w:rPr>
            <w:instrText xml:space="preserve"> HYPERLINK \l _Toc13842 </w:instrText>
          </w:r>
          <w:r>
            <w:rPr>
              <w:u w:val="none" w:color="auto"/>
              <w:shd w:val="clear" w:fill="auto"/>
            </w:rPr>
            <w:fldChar w:fldCharType="separate"/>
          </w:r>
          <w:r>
            <w:rPr>
              <w:rFonts w:hint="eastAsia" w:ascii="黑体" w:hAnsi="黑体" w:eastAsia="黑体" w:cs="黑体"/>
              <w:bCs/>
              <w:szCs w:val="32"/>
              <w:u w:val="none" w:color="auto"/>
              <w:shd w:val="clear" w:fill="auto"/>
            </w:rPr>
            <w:t>二、 收</w:t>
          </w:r>
          <w:r>
            <w:rPr>
              <w:rFonts w:hint="eastAsia" w:ascii="黑体" w:hAnsi="黑体" w:eastAsia="黑体" w:cs="黑体"/>
              <w:bCs/>
              <w:u w:val="none" w:color="auto"/>
              <w:shd w:val="clear" w:fill="auto"/>
            </w:rPr>
            <w:t>入决算情况说明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_Toc13842 </w:instrText>
          </w:r>
          <w:r>
            <w:rPr>
              <w:u w:val="none" w:color="auto"/>
              <w:shd w:val="clear" w:fill="auto"/>
            </w:rPr>
            <w:fldChar w:fldCharType="separate"/>
          </w:r>
          <w:r>
            <w:rPr>
              <w:u w:val="none" w:color="auto"/>
              <w:shd w:val="clear" w:fill="auto"/>
            </w:rPr>
            <w:t>3</w:t>
          </w:r>
          <w:r>
            <w:rPr>
              <w:u w:val="none" w:color="auto"/>
              <w:shd w:val="clear" w:fill="auto"/>
            </w:rPr>
            <w:fldChar w:fldCharType="end"/>
          </w:r>
          <w:r>
            <w:rPr>
              <w:u w:val="none" w:color="auto"/>
              <w:shd w:val="clear" w:fill="auto"/>
            </w:rPr>
            <w:fldChar w:fldCharType="end"/>
          </w:r>
        </w:p>
        <w:p>
          <w:pPr>
            <w:pStyle w:val="54"/>
            <w:tabs>
              <w:tab w:val="right" w:leader="dot" w:pos="8306"/>
            </w:tabs>
            <w:rPr>
              <w:u w:val="none" w:color="auto"/>
              <w:shd w:val="clear" w:fill="auto"/>
            </w:rPr>
          </w:pPr>
          <w:r>
            <w:rPr>
              <w:u w:val="none" w:color="auto"/>
              <w:shd w:val="clear" w:fill="auto"/>
            </w:rPr>
            <w:fldChar w:fldCharType="begin"/>
          </w:r>
          <w:r>
            <w:rPr>
              <w:u w:val="none" w:color="auto"/>
              <w:shd w:val="clear" w:fill="auto"/>
            </w:rPr>
            <w:instrText xml:space="preserve"> HYPERLINK \l _Toc4836 </w:instrText>
          </w:r>
          <w:r>
            <w:rPr>
              <w:u w:val="none" w:color="auto"/>
              <w:shd w:val="clear" w:fill="auto"/>
            </w:rPr>
            <w:fldChar w:fldCharType="separate"/>
          </w:r>
          <w:r>
            <w:rPr>
              <w:rFonts w:hint="eastAsia" w:ascii="黑体" w:hAnsi="黑体" w:eastAsia="黑体" w:cs="黑体"/>
              <w:bCs/>
              <w:szCs w:val="32"/>
              <w:u w:val="none" w:color="auto"/>
              <w:shd w:val="clear" w:fill="auto"/>
            </w:rPr>
            <w:t>三、支</w:t>
          </w:r>
          <w:r>
            <w:rPr>
              <w:rFonts w:hint="eastAsia" w:ascii="黑体" w:hAnsi="黑体" w:eastAsia="黑体" w:cs="黑体"/>
              <w:bCs/>
              <w:u w:val="none" w:color="auto"/>
              <w:shd w:val="clear" w:fill="auto"/>
            </w:rPr>
            <w:t>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_Toc4836 </w:instrText>
          </w:r>
          <w:r>
            <w:rPr>
              <w:u w:val="none" w:color="auto"/>
              <w:shd w:val="clear" w:fill="auto"/>
            </w:rPr>
            <w:fldChar w:fldCharType="separate"/>
          </w:r>
          <w:r>
            <w:rPr>
              <w:u w:val="none" w:color="auto"/>
              <w:shd w:val="clear" w:fill="auto"/>
            </w:rPr>
            <w:t>4</w:t>
          </w:r>
          <w:r>
            <w:rPr>
              <w:u w:val="none" w:color="auto"/>
              <w:shd w:val="clear" w:fill="auto"/>
            </w:rPr>
            <w:fldChar w:fldCharType="end"/>
          </w:r>
          <w:r>
            <w:rPr>
              <w:u w:val="none" w:color="auto"/>
              <w:shd w:val="clear" w:fill="auto"/>
            </w:rPr>
            <w:fldChar w:fldCharType="end"/>
          </w:r>
        </w:p>
        <w:p>
          <w:pPr>
            <w:pStyle w:val="54"/>
            <w:tabs>
              <w:tab w:val="right" w:leader="dot" w:pos="8306"/>
            </w:tabs>
            <w:rPr>
              <w:u w:val="none" w:color="auto"/>
              <w:shd w:val="clear" w:fill="auto"/>
            </w:rPr>
          </w:pPr>
          <w:r>
            <w:rPr>
              <w:u w:val="none" w:color="auto"/>
              <w:shd w:val="clear" w:fill="auto"/>
            </w:rPr>
            <w:fldChar w:fldCharType="begin"/>
          </w:r>
          <w:r>
            <w:rPr>
              <w:u w:val="none" w:color="auto"/>
              <w:shd w:val="clear" w:fill="auto"/>
            </w:rPr>
            <w:instrText xml:space="preserve"> HYPERLINK \l _Toc14344 </w:instrText>
          </w:r>
          <w:r>
            <w:rPr>
              <w:u w:val="none" w:color="auto"/>
              <w:shd w:val="clear" w:fill="auto"/>
            </w:rPr>
            <w:fldChar w:fldCharType="separate"/>
          </w:r>
          <w:r>
            <w:rPr>
              <w:rFonts w:hint="eastAsia" w:ascii="黑体" w:hAnsi="黑体" w:eastAsia="黑体" w:cs="黑体"/>
              <w:bCs/>
              <w:szCs w:val="32"/>
              <w:u w:val="none" w:color="auto"/>
              <w:shd w:val="clear" w:fill="auto"/>
            </w:rPr>
            <w:t>四、财</w:t>
          </w:r>
          <w:r>
            <w:rPr>
              <w:rFonts w:hint="eastAsia" w:ascii="黑体" w:hAnsi="黑体" w:eastAsia="黑体" w:cs="黑体"/>
              <w:bCs/>
              <w:u w:val="none" w:color="auto"/>
              <w:shd w:val="clear" w:fill="auto"/>
            </w:rPr>
            <w:t>政拨款收入支出决算总体情况说明</w:t>
          </w:r>
          <w:r>
            <w:rPr>
              <w:u w:val="none" w:color="auto"/>
              <w:shd w:val="clear" w:fill="auto"/>
            </w:rPr>
            <w:tab/>
          </w:r>
          <w:r>
            <w:rPr>
              <w:u w:val="none" w:color="auto"/>
              <w:shd w:val="clear" w:fill="auto"/>
            </w:rPr>
            <w:fldChar w:fldCharType="begin"/>
          </w:r>
          <w:r>
            <w:rPr>
              <w:u w:val="none" w:color="auto"/>
              <w:shd w:val="clear" w:fill="auto"/>
            </w:rPr>
            <w:instrText xml:space="preserve"> PAGEREF _Toc14344 </w:instrText>
          </w:r>
          <w:r>
            <w:rPr>
              <w:u w:val="none" w:color="auto"/>
              <w:shd w:val="clear" w:fill="auto"/>
            </w:rPr>
            <w:fldChar w:fldCharType="separate"/>
          </w:r>
          <w:r>
            <w:rPr>
              <w:u w:val="none" w:color="auto"/>
              <w:shd w:val="clear" w:fill="auto"/>
            </w:rPr>
            <w:t>5</w:t>
          </w:r>
          <w:r>
            <w:rPr>
              <w:u w:val="none" w:color="auto"/>
              <w:shd w:val="clear" w:fill="auto"/>
            </w:rPr>
            <w:fldChar w:fldCharType="end"/>
          </w:r>
          <w:r>
            <w:rPr>
              <w:u w:val="none" w:color="auto"/>
              <w:shd w:val="clear" w:fill="auto"/>
            </w:rPr>
            <w:fldChar w:fldCharType="end"/>
          </w:r>
        </w:p>
        <w:p>
          <w:pPr>
            <w:pStyle w:val="54"/>
            <w:tabs>
              <w:tab w:val="right" w:leader="dot" w:pos="8306"/>
            </w:tabs>
            <w:rPr>
              <w:u w:val="none" w:color="auto"/>
              <w:shd w:val="clear" w:fill="auto"/>
            </w:rPr>
          </w:pPr>
          <w:r>
            <w:rPr>
              <w:u w:val="none" w:color="auto"/>
              <w:shd w:val="clear" w:fill="auto"/>
            </w:rPr>
            <w:fldChar w:fldCharType="begin"/>
          </w:r>
          <w:r>
            <w:rPr>
              <w:u w:val="none" w:color="auto"/>
              <w:shd w:val="clear" w:fill="auto"/>
            </w:rPr>
            <w:instrText xml:space="preserve"> HYPERLINK \l _Toc24480 </w:instrText>
          </w:r>
          <w:r>
            <w:rPr>
              <w:u w:val="none" w:color="auto"/>
              <w:shd w:val="clear" w:fill="auto"/>
            </w:rPr>
            <w:fldChar w:fldCharType="separate"/>
          </w:r>
          <w:r>
            <w:rPr>
              <w:rFonts w:hint="eastAsia" w:ascii="黑体" w:hAnsi="黑体" w:eastAsia="黑体" w:cs="黑体"/>
              <w:bCs/>
              <w:szCs w:val="32"/>
              <w:u w:val="none" w:color="auto"/>
              <w:shd w:val="clear" w:fill="auto"/>
            </w:rPr>
            <w:t>五、一般公共预算财政拨款支出决算情况说明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_Toc24480 </w:instrText>
          </w:r>
          <w:r>
            <w:rPr>
              <w:u w:val="none" w:color="auto"/>
              <w:shd w:val="clear" w:fill="auto"/>
            </w:rPr>
            <w:fldChar w:fldCharType="separate"/>
          </w:r>
          <w:r>
            <w:rPr>
              <w:u w:val="none" w:color="auto"/>
              <w:shd w:val="clear" w:fill="auto"/>
            </w:rPr>
            <w:t>5</w:t>
          </w:r>
          <w:r>
            <w:rPr>
              <w:u w:val="none" w:color="auto"/>
              <w:shd w:val="clear" w:fill="auto"/>
            </w:rPr>
            <w:fldChar w:fldCharType="end"/>
          </w:r>
          <w:r>
            <w:rPr>
              <w:u w:val="none" w:color="auto"/>
              <w:shd w:val="clear" w:fill="auto"/>
            </w:rPr>
            <w:fldChar w:fldCharType="end"/>
          </w:r>
        </w:p>
        <w:p>
          <w:pPr>
            <w:pStyle w:val="54"/>
            <w:tabs>
              <w:tab w:val="right" w:leader="dot" w:pos="8306"/>
            </w:tabs>
            <w:rPr>
              <w:u w:val="none" w:color="auto"/>
              <w:shd w:val="clear" w:fill="auto"/>
            </w:rPr>
          </w:pPr>
          <w:r>
            <w:rPr>
              <w:u w:val="none" w:color="auto"/>
              <w:shd w:val="clear" w:fill="auto"/>
            </w:rPr>
            <w:fldChar w:fldCharType="begin"/>
          </w:r>
          <w:r>
            <w:rPr>
              <w:u w:val="none" w:color="auto"/>
              <w:shd w:val="clear" w:fill="auto"/>
            </w:rPr>
            <w:instrText xml:space="preserve"> HYPERLINK \l _Toc25278 </w:instrText>
          </w:r>
          <w:r>
            <w:rPr>
              <w:u w:val="none" w:color="auto"/>
              <w:shd w:val="clear" w:fill="auto"/>
            </w:rPr>
            <w:fldChar w:fldCharType="separate"/>
          </w:r>
          <w:r>
            <w:rPr>
              <w:rFonts w:hint="eastAsia" w:ascii="黑体" w:hAnsi="黑体" w:eastAsia="黑体" w:cs="黑体"/>
              <w:bCs/>
              <w:szCs w:val="32"/>
              <w:u w:val="none" w:color="auto"/>
              <w:shd w:val="clear" w:fill="auto"/>
            </w:rPr>
            <w:t>六、一</w:t>
          </w:r>
          <w:r>
            <w:rPr>
              <w:rFonts w:hint="eastAsia" w:ascii="黑体" w:hAnsi="黑体" w:eastAsia="黑体" w:cs="黑体"/>
              <w:bCs/>
              <w:u w:val="none" w:color="auto"/>
              <w:shd w:val="clear" w:fill="auto"/>
            </w:rPr>
            <w:t>般公共预算财政拨款基本支出决算情况说明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_Toc25278 </w:instrText>
          </w:r>
          <w:r>
            <w:rPr>
              <w:u w:val="none" w:color="auto"/>
              <w:shd w:val="clear" w:fill="auto"/>
            </w:rPr>
            <w:fldChar w:fldCharType="separate"/>
          </w:r>
          <w:r>
            <w:rPr>
              <w:u w:val="none" w:color="auto"/>
              <w:shd w:val="clear" w:fill="auto"/>
            </w:rPr>
            <w:t>7</w:t>
          </w:r>
          <w:r>
            <w:rPr>
              <w:u w:val="none" w:color="auto"/>
              <w:shd w:val="clear" w:fill="auto"/>
            </w:rPr>
            <w:fldChar w:fldCharType="end"/>
          </w:r>
          <w:r>
            <w:rPr>
              <w:u w:val="none" w:color="auto"/>
              <w:shd w:val="clear" w:fill="auto"/>
            </w:rPr>
            <w:fldChar w:fldCharType="end"/>
          </w:r>
        </w:p>
        <w:p>
          <w:pPr>
            <w:pStyle w:val="54"/>
            <w:tabs>
              <w:tab w:val="right" w:leader="dot" w:pos="8306"/>
            </w:tabs>
            <w:rPr>
              <w:u w:val="none" w:color="auto"/>
              <w:shd w:val="clear" w:fill="auto"/>
            </w:rPr>
          </w:pPr>
          <w:r>
            <w:rPr>
              <w:u w:val="none" w:color="auto"/>
              <w:shd w:val="clear" w:fill="auto"/>
            </w:rPr>
            <w:fldChar w:fldCharType="begin"/>
          </w:r>
          <w:r>
            <w:rPr>
              <w:u w:val="none" w:color="auto"/>
              <w:shd w:val="clear" w:fill="auto"/>
            </w:rPr>
            <w:instrText xml:space="preserve"> HYPERLINK \l _Toc28383 </w:instrText>
          </w:r>
          <w:r>
            <w:rPr>
              <w:u w:val="none" w:color="auto"/>
              <w:shd w:val="clear" w:fill="auto"/>
            </w:rPr>
            <w:fldChar w:fldCharType="separate"/>
          </w:r>
          <w:r>
            <w:rPr>
              <w:rFonts w:hint="eastAsia" w:ascii="黑体" w:eastAsia="黑体"/>
              <w:bCs/>
              <w:szCs w:val="32"/>
              <w:u w:val="none" w:color="auto"/>
              <w:shd w:val="clear" w:fill="auto"/>
            </w:rPr>
            <w:t>七、</w:t>
          </w:r>
          <w:r>
            <w:rPr>
              <w:rFonts w:hint="eastAsia" w:ascii="黑体" w:hAnsi="黑体" w:eastAsia="黑体"/>
              <w:bCs/>
              <w:u w:val="none" w:color="auto"/>
              <w:shd w:val="clear" w:fill="auto"/>
            </w:rPr>
            <w:t>“三公”经费财政拨款支出决算情况说明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_Toc28383 </w:instrText>
          </w:r>
          <w:r>
            <w:rPr>
              <w:u w:val="none" w:color="auto"/>
              <w:shd w:val="clear" w:fill="auto"/>
            </w:rPr>
            <w:fldChar w:fldCharType="separate"/>
          </w:r>
          <w:r>
            <w:rPr>
              <w:u w:val="none" w:color="auto"/>
              <w:shd w:val="clear" w:fill="auto"/>
            </w:rPr>
            <w:t>8</w:t>
          </w:r>
          <w:r>
            <w:rPr>
              <w:u w:val="none" w:color="auto"/>
              <w:shd w:val="clear" w:fill="auto"/>
            </w:rPr>
            <w:fldChar w:fldCharType="end"/>
          </w:r>
          <w:r>
            <w:rPr>
              <w:u w:val="none" w:color="auto"/>
              <w:shd w:val="clear" w:fill="auto"/>
            </w:rPr>
            <w:fldChar w:fldCharType="end"/>
          </w:r>
        </w:p>
        <w:p>
          <w:pPr>
            <w:pStyle w:val="54"/>
            <w:tabs>
              <w:tab w:val="right" w:leader="dot" w:pos="8306"/>
            </w:tabs>
            <w:rPr>
              <w:u w:val="none" w:color="auto"/>
              <w:shd w:val="clear" w:fill="auto"/>
            </w:rPr>
          </w:pPr>
          <w:r>
            <w:rPr>
              <w:u w:val="none" w:color="auto"/>
              <w:shd w:val="clear" w:fill="auto"/>
            </w:rPr>
            <w:fldChar w:fldCharType="begin"/>
          </w:r>
          <w:r>
            <w:rPr>
              <w:u w:val="none" w:color="auto"/>
              <w:shd w:val="clear" w:fill="auto"/>
            </w:rPr>
            <w:instrText xml:space="preserve"> HYPERLINK \l _Toc16508 </w:instrText>
          </w:r>
          <w:r>
            <w:rPr>
              <w:u w:val="none" w:color="auto"/>
              <w:shd w:val="clear" w:fill="auto"/>
            </w:rPr>
            <w:fldChar w:fldCharType="separate"/>
          </w:r>
          <w:r>
            <w:rPr>
              <w:rFonts w:hint="eastAsia" w:ascii="黑体" w:eastAsia="黑体"/>
              <w:bCs/>
              <w:szCs w:val="32"/>
              <w:u w:val="none" w:color="auto"/>
              <w:shd w:val="clear" w:fill="auto"/>
            </w:rPr>
            <w:t>八、</w:t>
          </w:r>
          <w:r>
            <w:rPr>
              <w:rFonts w:hint="eastAsia" w:ascii="黑体" w:hAnsi="黑体" w:eastAsia="黑体"/>
              <w:bCs/>
              <w:u w:val="none" w:color="auto"/>
              <w:shd w:val="clear" w:fill="auto"/>
            </w:rPr>
            <w:t>政府性基金预算支出决算情况说明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_Toc16508 </w:instrText>
          </w:r>
          <w:r>
            <w:rPr>
              <w:u w:val="none" w:color="auto"/>
              <w:shd w:val="clear" w:fill="auto"/>
            </w:rPr>
            <w:fldChar w:fldCharType="separate"/>
          </w:r>
          <w:r>
            <w:rPr>
              <w:u w:val="none" w:color="auto"/>
              <w:shd w:val="clear" w:fill="auto"/>
            </w:rPr>
            <w:t>9</w:t>
          </w:r>
          <w:r>
            <w:rPr>
              <w:u w:val="none" w:color="auto"/>
              <w:shd w:val="clear" w:fill="auto"/>
            </w:rPr>
            <w:fldChar w:fldCharType="end"/>
          </w:r>
          <w:r>
            <w:rPr>
              <w:u w:val="none" w:color="auto"/>
              <w:shd w:val="clear" w:fill="auto"/>
            </w:rPr>
            <w:fldChar w:fldCharType="end"/>
          </w:r>
        </w:p>
        <w:p>
          <w:pPr>
            <w:pStyle w:val="54"/>
            <w:tabs>
              <w:tab w:val="right" w:leader="dot" w:pos="8306"/>
            </w:tabs>
            <w:rPr>
              <w:u w:val="none" w:color="auto"/>
              <w:shd w:val="clear" w:fill="auto"/>
            </w:rPr>
          </w:pPr>
          <w:r>
            <w:rPr>
              <w:u w:val="none" w:color="auto"/>
              <w:shd w:val="clear" w:fill="auto"/>
            </w:rPr>
            <w:fldChar w:fldCharType="begin"/>
          </w:r>
          <w:r>
            <w:rPr>
              <w:u w:val="none" w:color="auto"/>
              <w:shd w:val="clear" w:fill="auto"/>
            </w:rPr>
            <w:instrText xml:space="preserve"> HYPERLINK \l _Toc1622 </w:instrText>
          </w:r>
          <w:r>
            <w:rPr>
              <w:u w:val="none" w:color="auto"/>
              <w:shd w:val="clear" w:fill="auto"/>
            </w:rPr>
            <w:fldChar w:fldCharType="separate"/>
          </w:r>
          <w:r>
            <w:rPr>
              <w:rFonts w:hint="eastAsia" w:ascii="黑体" w:hAnsi="黑体" w:eastAsia="黑体"/>
              <w:bCs w:val="0"/>
              <w:u w:val="none" w:color="auto"/>
              <w:shd w:val="clear" w:fill="auto"/>
            </w:rPr>
            <w:t>九、国有资本经营预算支出决算情况说明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_Toc1622 </w:instrText>
          </w:r>
          <w:r>
            <w:rPr>
              <w:u w:val="none" w:color="auto"/>
              <w:shd w:val="clear" w:fill="auto"/>
            </w:rPr>
            <w:fldChar w:fldCharType="separate"/>
          </w:r>
          <w:r>
            <w:rPr>
              <w:u w:val="none" w:color="auto"/>
              <w:shd w:val="clear" w:fill="auto"/>
            </w:rPr>
            <w:t>9</w:t>
          </w:r>
          <w:r>
            <w:rPr>
              <w:u w:val="none" w:color="auto"/>
              <w:shd w:val="clear" w:fill="auto"/>
            </w:rPr>
            <w:fldChar w:fldCharType="end"/>
          </w:r>
          <w:r>
            <w:rPr>
              <w:u w:val="none" w:color="auto"/>
              <w:shd w:val="clear" w:fill="auto"/>
            </w:rPr>
            <w:fldChar w:fldCharType="end"/>
          </w:r>
        </w:p>
        <w:p>
          <w:pPr>
            <w:pStyle w:val="54"/>
            <w:tabs>
              <w:tab w:val="right" w:leader="dot" w:pos="8306"/>
            </w:tabs>
            <w:rPr>
              <w:u w:val="none" w:color="auto"/>
              <w:shd w:val="clear" w:fill="auto"/>
            </w:rPr>
          </w:pPr>
          <w:r>
            <w:rPr>
              <w:u w:val="none" w:color="auto"/>
              <w:shd w:val="clear" w:fill="auto"/>
            </w:rPr>
            <w:fldChar w:fldCharType="begin"/>
          </w:r>
          <w:r>
            <w:rPr>
              <w:u w:val="none" w:color="auto"/>
              <w:shd w:val="clear" w:fill="auto"/>
            </w:rPr>
            <w:instrText xml:space="preserve"> HYPERLINK \l _Toc28323 </w:instrText>
          </w:r>
          <w:r>
            <w:rPr>
              <w:u w:val="none" w:color="auto"/>
              <w:shd w:val="clear" w:fill="auto"/>
            </w:rPr>
            <w:fldChar w:fldCharType="separate"/>
          </w:r>
          <w:r>
            <w:rPr>
              <w:rFonts w:hint="eastAsia" w:ascii="黑体" w:hAnsi="黑体" w:eastAsia="黑体"/>
              <w:bCs/>
              <w:szCs w:val="32"/>
              <w:u w:val="none" w:color="auto"/>
              <w:shd w:val="clear" w:fill="auto"/>
            </w:rPr>
            <w:t>十</w:t>
          </w:r>
          <w:r>
            <w:rPr>
              <w:rFonts w:hint="eastAsia" w:ascii="黑体" w:hAnsi="黑体" w:eastAsia="黑体"/>
              <w:bCs/>
              <w:u w:val="none" w:color="auto"/>
              <w:shd w:val="clear" w:fill="auto"/>
            </w:rPr>
            <w:t>、其他重要事项的情况说明</w:t>
          </w:r>
          <w:r>
            <w:rPr>
              <w:u w:val="none" w:color="auto"/>
              <w:shd w:val="clear" w:fill="auto"/>
            </w:rPr>
            <w:tab/>
          </w:r>
          <w:r>
            <w:rPr>
              <w:u w:val="none" w:color="auto"/>
              <w:shd w:val="clear" w:fill="auto"/>
            </w:rPr>
            <w:fldChar w:fldCharType="begin"/>
          </w:r>
          <w:r>
            <w:rPr>
              <w:u w:val="none" w:color="auto"/>
              <w:shd w:val="clear" w:fill="auto"/>
            </w:rPr>
            <w:instrText xml:space="preserve"> PAGEREF _Toc28323 </w:instrText>
          </w:r>
          <w:r>
            <w:rPr>
              <w:u w:val="none" w:color="auto"/>
              <w:shd w:val="clear" w:fill="auto"/>
            </w:rPr>
            <w:fldChar w:fldCharType="separate"/>
          </w:r>
          <w:r>
            <w:rPr>
              <w:u w:val="none" w:color="auto"/>
              <w:shd w:val="clear" w:fill="auto"/>
            </w:rPr>
            <w:t>9</w:t>
          </w:r>
          <w:r>
            <w:rPr>
              <w:u w:val="none" w:color="auto"/>
              <w:shd w:val="clear" w:fill="auto"/>
            </w:rPr>
            <w:fldChar w:fldCharType="end"/>
          </w:r>
          <w:r>
            <w:rPr>
              <w:u w:val="none" w:color="auto"/>
              <w:shd w:val="clear" w:fill="auto"/>
            </w:rPr>
            <w:fldChar w:fldCharType="end"/>
          </w:r>
        </w:p>
        <w:p>
          <w:pPr>
            <w:pStyle w:val="53"/>
            <w:tabs>
              <w:tab w:val="right" w:leader="dot" w:pos="8306"/>
            </w:tabs>
            <w:rPr>
              <w:b/>
              <w:u w:val="none" w:color="auto"/>
              <w:shd w:val="clear" w:fill="auto"/>
            </w:rPr>
          </w:pPr>
          <w:r>
            <w:rPr>
              <w:b/>
              <w:u w:val="none" w:color="auto"/>
              <w:shd w:val="clear" w:fill="auto"/>
            </w:rPr>
            <w:fldChar w:fldCharType="begin"/>
          </w:r>
          <w:r>
            <w:rPr>
              <w:b/>
              <w:u w:val="none" w:color="auto"/>
              <w:shd w:val="clear" w:fill="auto"/>
            </w:rPr>
            <w:instrText xml:space="preserve"> HYPERLINK \l _Toc2654 </w:instrText>
          </w:r>
          <w:r>
            <w:rPr>
              <w:b/>
              <w:u w:val="none" w:color="auto"/>
              <w:shd w:val="clear" w:fill="auto"/>
            </w:rPr>
            <w:fldChar w:fldCharType="separate"/>
          </w:r>
          <w:r>
            <w:rPr>
              <w:rFonts w:hint="eastAsia" w:ascii="黑体" w:hAnsi="黑体" w:eastAsia="黑体"/>
              <w:b/>
              <w:bCs/>
              <w:szCs w:val="44"/>
              <w:u w:val="none" w:color="auto"/>
              <w:shd w:val="clear" w:fill="auto"/>
            </w:rPr>
            <w:t>第三部分  名</w:t>
          </w:r>
          <w:r>
            <w:rPr>
              <w:rFonts w:hint="eastAsia" w:ascii="黑体" w:hAnsi="黑体" w:eastAsia="黑体"/>
              <w:b/>
              <w:bCs/>
              <w:u w:val="none" w:color="auto"/>
              <w:shd w:val="clear" w:fill="auto"/>
            </w:rPr>
            <w:t>词解释</w:t>
          </w:r>
          <w:r>
            <w:rPr>
              <w:b/>
              <w:u w:val="none" w:color="auto"/>
              <w:shd w:val="clear" w:fill="auto"/>
            </w:rPr>
            <w:tab/>
          </w:r>
          <w:r>
            <w:rPr>
              <w:b/>
              <w:u w:val="none" w:color="auto"/>
              <w:shd w:val="clear" w:fill="auto"/>
            </w:rPr>
            <w:fldChar w:fldCharType="begin"/>
          </w:r>
          <w:r>
            <w:rPr>
              <w:b/>
              <w:u w:val="none" w:color="auto"/>
              <w:shd w:val="clear" w:fill="auto"/>
            </w:rPr>
            <w:instrText xml:space="preserve"> PAGEREF _Toc2654 </w:instrText>
          </w:r>
          <w:r>
            <w:rPr>
              <w:b/>
              <w:u w:val="none" w:color="auto"/>
              <w:shd w:val="clear" w:fill="auto"/>
            </w:rPr>
            <w:fldChar w:fldCharType="separate"/>
          </w:r>
          <w:r>
            <w:rPr>
              <w:b/>
              <w:u w:val="none" w:color="auto"/>
              <w:shd w:val="clear" w:fill="auto"/>
            </w:rPr>
            <w:t>11</w:t>
          </w:r>
          <w:r>
            <w:rPr>
              <w:b/>
              <w:u w:val="none" w:color="auto"/>
              <w:shd w:val="clear" w:fill="auto"/>
            </w:rPr>
            <w:fldChar w:fldCharType="end"/>
          </w:r>
          <w:r>
            <w:rPr>
              <w:b/>
              <w:u w:val="none" w:color="auto"/>
              <w:shd w:val="clear" w:fill="auto"/>
            </w:rPr>
            <w:fldChar w:fldCharType="end"/>
          </w:r>
        </w:p>
        <w:p>
          <w:pPr>
            <w:pStyle w:val="53"/>
            <w:tabs>
              <w:tab w:val="right" w:leader="dot" w:pos="8306"/>
            </w:tabs>
            <w:rPr>
              <w:b/>
              <w:u w:val="none" w:color="auto"/>
              <w:shd w:val="clear" w:fill="auto"/>
            </w:rPr>
          </w:pPr>
          <w:r>
            <w:rPr>
              <w:b/>
              <w:u w:val="none" w:color="auto"/>
              <w:shd w:val="clear" w:fill="auto"/>
            </w:rPr>
            <w:fldChar w:fldCharType="begin"/>
          </w:r>
          <w:r>
            <w:rPr>
              <w:b/>
              <w:u w:val="none" w:color="auto"/>
              <w:shd w:val="clear" w:fill="auto"/>
            </w:rPr>
            <w:instrText xml:space="preserve"> HYPERLINK \l _Toc29373 </w:instrText>
          </w:r>
          <w:r>
            <w:rPr>
              <w:b/>
              <w:u w:val="none" w:color="auto"/>
              <w:shd w:val="clear" w:fill="auto"/>
            </w:rPr>
            <w:fldChar w:fldCharType="separate"/>
          </w:r>
          <w:r>
            <w:rPr>
              <w:rFonts w:hint="eastAsia" w:ascii="黑体" w:hAnsi="黑体" w:eastAsia="黑体"/>
              <w:b/>
              <w:bCs/>
              <w:szCs w:val="44"/>
              <w:u w:val="none" w:color="auto"/>
              <w:shd w:val="clear" w:fill="auto"/>
            </w:rPr>
            <w:t>第</w:t>
          </w:r>
          <w:r>
            <w:rPr>
              <w:rFonts w:hint="eastAsia" w:ascii="黑体" w:hAnsi="黑体" w:eastAsia="黑体"/>
              <w:b/>
              <w:bCs/>
              <w:u w:val="none" w:color="auto"/>
              <w:shd w:val="clear" w:fill="auto"/>
            </w:rPr>
            <w:t>四部分 附件</w:t>
          </w:r>
          <w:r>
            <w:rPr>
              <w:b/>
              <w:u w:val="none" w:color="auto"/>
              <w:shd w:val="clear" w:fill="auto"/>
            </w:rPr>
            <w:tab/>
          </w:r>
          <w:r>
            <w:rPr>
              <w:b/>
              <w:u w:val="none" w:color="auto"/>
              <w:shd w:val="clear" w:fill="auto"/>
            </w:rPr>
            <w:fldChar w:fldCharType="begin"/>
          </w:r>
          <w:r>
            <w:rPr>
              <w:b/>
              <w:u w:val="none" w:color="auto"/>
              <w:shd w:val="clear" w:fill="auto"/>
            </w:rPr>
            <w:instrText xml:space="preserve"> PAGEREF _Toc29373 </w:instrText>
          </w:r>
          <w:r>
            <w:rPr>
              <w:b/>
              <w:u w:val="none" w:color="auto"/>
              <w:shd w:val="clear" w:fill="auto"/>
            </w:rPr>
            <w:fldChar w:fldCharType="separate"/>
          </w:r>
          <w:r>
            <w:rPr>
              <w:b/>
              <w:u w:val="none" w:color="auto"/>
              <w:shd w:val="clear" w:fill="auto"/>
            </w:rPr>
            <w:t>16</w:t>
          </w:r>
          <w:r>
            <w:rPr>
              <w:b/>
              <w:u w:val="none" w:color="auto"/>
              <w:shd w:val="clear" w:fill="auto"/>
            </w:rPr>
            <w:fldChar w:fldCharType="end"/>
          </w:r>
          <w:r>
            <w:rPr>
              <w:b/>
              <w:u w:val="none" w:color="auto"/>
              <w:shd w:val="clear" w:fill="auto"/>
            </w:rPr>
            <w:fldChar w:fldCharType="end"/>
          </w:r>
        </w:p>
        <w:p>
          <w:pPr>
            <w:pStyle w:val="53"/>
            <w:tabs>
              <w:tab w:val="right" w:leader="dot" w:pos="8306"/>
            </w:tabs>
            <w:rPr>
              <w:b/>
              <w:u w:val="none" w:color="auto"/>
              <w:shd w:val="clear" w:fill="auto"/>
            </w:rPr>
          </w:pPr>
          <w:r>
            <w:rPr>
              <w:b/>
              <w:u w:val="none" w:color="auto"/>
              <w:shd w:val="clear" w:fill="auto"/>
            </w:rPr>
            <w:fldChar w:fldCharType="begin"/>
          </w:r>
          <w:r>
            <w:rPr>
              <w:b/>
              <w:u w:val="none" w:color="auto"/>
              <w:shd w:val="clear" w:fill="auto"/>
            </w:rPr>
            <w:instrText xml:space="preserve"> HYPERLINK \l _Toc6813 </w:instrText>
          </w:r>
          <w:r>
            <w:rPr>
              <w:b/>
              <w:u w:val="none" w:color="auto"/>
              <w:shd w:val="clear" w:fill="auto"/>
            </w:rPr>
            <w:fldChar w:fldCharType="separate"/>
          </w:r>
          <w:r>
            <w:rPr>
              <w:rFonts w:hint="eastAsia" w:ascii="黑体" w:hAnsi="黑体" w:eastAsia="黑体" w:cs="黑体"/>
              <w:b/>
              <w:bCs/>
              <w:szCs w:val="32"/>
              <w:u w:val="none" w:color="auto"/>
              <w:shd w:val="clear" w:fill="auto"/>
            </w:rPr>
            <w:t>附件1</w:t>
          </w:r>
          <w:r>
            <w:rPr>
              <w:b/>
              <w:u w:val="none" w:color="auto"/>
              <w:shd w:val="clear" w:fill="auto"/>
            </w:rPr>
            <w:tab/>
          </w:r>
          <w:r>
            <w:rPr>
              <w:b/>
              <w:u w:val="none" w:color="auto"/>
              <w:shd w:val="clear" w:fill="auto"/>
            </w:rPr>
            <w:fldChar w:fldCharType="begin"/>
          </w:r>
          <w:r>
            <w:rPr>
              <w:b/>
              <w:u w:val="none" w:color="auto"/>
              <w:shd w:val="clear" w:fill="auto"/>
            </w:rPr>
            <w:instrText xml:space="preserve"> PAGEREF _Toc6813 </w:instrText>
          </w:r>
          <w:r>
            <w:rPr>
              <w:b/>
              <w:u w:val="none" w:color="auto"/>
              <w:shd w:val="clear" w:fill="auto"/>
            </w:rPr>
            <w:fldChar w:fldCharType="separate"/>
          </w:r>
          <w:r>
            <w:rPr>
              <w:b/>
              <w:u w:val="none" w:color="auto"/>
              <w:shd w:val="clear" w:fill="auto"/>
            </w:rPr>
            <w:t>16</w:t>
          </w:r>
          <w:r>
            <w:rPr>
              <w:b/>
              <w:u w:val="none" w:color="auto"/>
              <w:shd w:val="clear" w:fill="auto"/>
            </w:rPr>
            <w:fldChar w:fldCharType="end"/>
          </w:r>
          <w:r>
            <w:rPr>
              <w:b/>
              <w:u w:val="none" w:color="auto"/>
              <w:shd w:val="clear" w:fill="auto"/>
            </w:rPr>
            <w:fldChar w:fldCharType="end"/>
          </w:r>
        </w:p>
        <w:p>
          <w:pPr>
            <w:pStyle w:val="53"/>
            <w:tabs>
              <w:tab w:val="right" w:leader="dot" w:pos="8306"/>
            </w:tabs>
            <w:rPr>
              <w:b/>
              <w:u w:val="none" w:color="auto"/>
              <w:shd w:val="clear" w:fill="auto"/>
            </w:rPr>
          </w:pPr>
          <w:r>
            <w:rPr>
              <w:b/>
              <w:u w:val="none" w:color="auto"/>
              <w:shd w:val="clear" w:fill="auto"/>
            </w:rPr>
            <w:fldChar w:fldCharType="begin"/>
          </w:r>
          <w:r>
            <w:rPr>
              <w:b/>
              <w:u w:val="none" w:color="auto"/>
              <w:shd w:val="clear" w:fill="auto"/>
            </w:rPr>
            <w:instrText xml:space="preserve"> HYPERLINK \l _Toc1271 </w:instrText>
          </w:r>
          <w:r>
            <w:rPr>
              <w:b/>
              <w:u w:val="none" w:color="auto"/>
              <w:shd w:val="clear" w:fill="auto"/>
            </w:rPr>
            <w:fldChar w:fldCharType="separate"/>
          </w:r>
          <w:r>
            <w:rPr>
              <w:rFonts w:hint="eastAsia" w:ascii="黑体" w:hAnsi="黑体" w:eastAsia="黑体" w:cs="黑体"/>
              <w:b/>
              <w:bCs/>
              <w:szCs w:val="44"/>
              <w:u w:val="none" w:color="auto"/>
              <w:shd w:val="clear" w:fill="auto"/>
            </w:rPr>
            <w:t>第五部分 附表</w:t>
          </w:r>
          <w:r>
            <w:rPr>
              <w:b/>
              <w:u w:val="none" w:color="auto"/>
              <w:shd w:val="clear" w:fill="auto"/>
            </w:rPr>
            <w:tab/>
          </w:r>
          <w:r>
            <w:rPr>
              <w:b/>
              <w:u w:val="none" w:color="auto"/>
              <w:shd w:val="clear" w:fill="auto"/>
            </w:rPr>
            <w:fldChar w:fldCharType="begin"/>
          </w:r>
          <w:r>
            <w:rPr>
              <w:b/>
              <w:u w:val="none" w:color="auto"/>
              <w:shd w:val="clear" w:fill="auto"/>
            </w:rPr>
            <w:instrText xml:space="preserve"> PAGEREF _Toc1271 </w:instrText>
          </w:r>
          <w:r>
            <w:rPr>
              <w:b/>
              <w:u w:val="none" w:color="auto"/>
              <w:shd w:val="clear" w:fill="auto"/>
            </w:rPr>
            <w:fldChar w:fldCharType="separate"/>
          </w:r>
          <w:r>
            <w:rPr>
              <w:b/>
              <w:u w:val="none" w:color="auto"/>
              <w:shd w:val="clear" w:fill="auto"/>
            </w:rPr>
            <w:t>19</w:t>
          </w:r>
          <w:r>
            <w:rPr>
              <w:b/>
              <w:u w:val="none" w:color="auto"/>
              <w:shd w:val="clear" w:fill="auto"/>
            </w:rPr>
            <w:fldChar w:fldCharType="end"/>
          </w:r>
          <w:r>
            <w:rPr>
              <w:b/>
              <w:u w:val="none" w:color="auto"/>
              <w:shd w:val="clear" w:fill="auto"/>
            </w:rPr>
            <w:fldChar w:fldCharType="end"/>
          </w:r>
        </w:p>
        <w:p>
          <w:pPr>
            <w:pStyle w:val="53"/>
            <w:tabs>
              <w:tab w:val="right" w:leader="dot" w:pos="8306"/>
            </w:tabs>
            <w:ind w:firstLine="402" w:firstLineChars="200"/>
            <w:rPr>
              <w:rFonts w:hint="eastAsia" w:ascii="仿宋_GB2312" w:hAnsi="仿宋_GB2312" w:eastAsia="仿宋_GB2312" w:cs="仿宋_GB2312"/>
              <w:b/>
              <w:szCs w:val="32"/>
              <w:u w:val="none" w:color="auto"/>
              <w:shd w:val="clear" w:fill="auto"/>
            </w:rPr>
          </w:pP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HYPERLINK \l _Toc20778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一、收入支出决算总表</w:t>
          </w:r>
          <w:r>
            <w:rPr>
              <w:rFonts w:hint="eastAsia" w:ascii="仿宋_GB2312" w:hAnsi="仿宋_GB2312" w:eastAsia="仿宋_GB2312" w:cs="仿宋_GB2312"/>
              <w:b/>
              <w:szCs w:val="32"/>
              <w:u w:val="none" w:color="auto"/>
              <w:shd w:val="clear" w:fill="auto"/>
            </w:rPr>
            <w:tab/>
          </w: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PAGEREF _Toc20778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19</w:t>
          </w:r>
          <w:r>
            <w:rPr>
              <w:rFonts w:hint="eastAsia" w:ascii="仿宋_GB2312" w:hAnsi="仿宋_GB2312" w:eastAsia="仿宋_GB2312" w:cs="仿宋_GB2312"/>
              <w:b/>
              <w:szCs w:val="32"/>
              <w:u w:val="none" w:color="auto"/>
              <w:shd w:val="clear" w:fill="auto"/>
            </w:rPr>
            <w:fldChar w:fldCharType="end"/>
          </w:r>
          <w:r>
            <w:rPr>
              <w:rFonts w:hint="eastAsia" w:ascii="仿宋_GB2312" w:hAnsi="仿宋_GB2312" w:eastAsia="仿宋_GB2312" w:cs="仿宋_GB2312"/>
              <w:b/>
              <w:szCs w:val="32"/>
              <w:u w:val="none" w:color="auto"/>
              <w:shd w:val="clear" w:fill="auto"/>
            </w:rPr>
            <w:fldChar w:fldCharType="end"/>
          </w:r>
        </w:p>
        <w:p>
          <w:pPr>
            <w:pStyle w:val="53"/>
            <w:tabs>
              <w:tab w:val="right" w:leader="dot" w:pos="8306"/>
            </w:tabs>
            <w:ind w:firstLine="402" w:firstLineChars="200"/>
            <w:rPr>
              <w:rFonts w:hint="eastAsia" w:ascii="仿宋_GB2312" w:hAnsi="仿宋_GB2312" w:eastAsia="仿宋_GB2312" w:cs="仿宋_GB2312"/>
              <w:b/>
              <w:szCs w:val="32"/>
              <w:u w:val="none" w:color="auto"/>
              <w:shd w:val="clear" w:fill="auto"/>
            </w:rPr>
          </w:pP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HYPERLINK \l _Toc30527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二、收入决算表</w:t>
          </w:r>
          <w:r>
            <w:rPr>
              <w:rFonts w:hint="eastAsia" w:ascii="仿宋_GB2312" w:hAnsi="仿宋_GB2312" w:eastAsia="仿宋_GB2312" w:cs="仿宋_GB2312"/>
              <w:b/>
              <w:szCs w:val="32"/>
              <w:u w:val="none" w:color="auto"/>
              <w:shd w:val="clear" w:fill="auto"/>
            </w:rPr>
            <w:tab/>
          </w: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PAGEREF _Toc30527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19</w:t>
          </w:r>
          <w:r>
            <w:rPr>
              <w:rFonts w:hint="eastAsia" w:ascii="仿宋_GB2312" w:hAnsi="仿宋_GB2312" w:eastAsia="仿宋_GB2312" w:cs="仿宋_GB2312"/>
              <w:b/>
              <w:szCs w:val="32"/>
              <w:u w:val="none" w:color="auto"/>
              <w:shd w:val="clear" w:fill="auto"/>
            </w:rPr>
            <w:fldChar w:fldCharType="end"/>
          </w:r>
          <w:r>
            <w:rPr>
              <w:rFonts w:hint="eastAsia" w:ascii="仿宋_GB2312" w:hAnsi="仿宋_GB2312" w:eastAsia="仿宋_GB2312" w:cs="仿宋_GB2312"/>
              <w:b/>
              <w:szCs w:val="32"/>
              <w:u w:val="none" w:color="auto"/>
              <w:shd w:val="clear" w:fill="auto"/>
            </w:rPr>
            <w:fldChar w:fldCharType="end"/>
          </w:r>
        </w:p>
        <w:p>
          <w:pPr>
            <w:pStyle w:val="53"/>
            <w:tabs>
              <w:tab w:val="right" w:leader="dot" w:pos="8306"/>
            </w:tabs>
            <w:ind w:firstLine="402" w:firstLineChars="200"/>
            <w:rPr>
              <w:rFonts w:hint="eastAsia" w:ascii="仿宋_GB2312" w:hAnsi="仿宋_GB2312" w:eastAsia="仿宋_GB2312" w:cs="仿宋_GB2312"/>
              <w:b/>
              <w:szCs w:val="32"/>
              <w:u w:val="none" w:color="auto"/>
              <w:shd w:val="clear" w:fill="auto"/>
            </w:rPr>
          </w:pP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HYPERLINK \l _Toc8098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三、支出决算表</w:t>
          </w:r>
          <w:r>
            <w:rPr>
              <w:rFonts w:hint="eastAsia" w:ascii="仿宋_GB2312" w:hAnsi="仿宋_GB2312" w:eastAsia="仿宋_GB2312" w:cs="仿宋_GB2312"/>
              <w:b/>
              <w:szCs w:val="32"/>
              <w:u w:val="none" w:color="auto"/>
              <w:shd w:val="clear" w:fill="auto"/>
            </w:rPr>
            <w:tab/>
          </w: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PAGEREF _Toc8098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19</w:t>
          </w:r>
          <w:r>
            <w:rPr>
              <w:rFonts w:hint="eastAsia" w:ascii="仿宋_GB2312" w:hAnsi="仿宋_GB2312" w:eastAsia="仿宋_GB2312" w:cs="仿宋_GB2312"/>
              <w:b/>
              <w:szCs w:val="32"/>
              <w:u w:val="none" w:color="auto"/>
              <w:shd w:val="clear" w:fill="auto"/>
            </w:rPr>
            <w:fldChar w:fldCharType="end"/>
          </w:r>
          <w:r>
            <w:rPr>
              <w:rFonts w:hint="eastAsia" w:ascii="仿宋_GB2312" w:hAnsi="仿宋_GB2312" w:eastAsia="仿宋_GB2312" w:cs="仿宋_GB2312"/>
              <w:b/>
              <w:szCs w:val="32"/>
              <w:u w:val="none" w:color="auto"/>
              <w:shd w:val="clear" w:fill="auto"/>
            </w:rPr>
            <w:fldChar w:fldCharType="end"/>
          </w:r>
        </w:p>
        <w:p>
          <w:pPr>
            <w:pStyle w:val="53"/>
            <w:tabs>
              <w:tab w:val="right" w:leader="dot" w:pos="8306"/>
            </w:tabs>
            <w:ind w:firstLine="402" w:firstLineChars="200"/>
            <w:rPr>
              <w:rFonts w:hint="eastAsia" w:ascii="仿宋_GB2312" w:hAnsi="仿宋_GB2312" w:eastAsia="仿宋_GB2312" w:cs="仿宋_GB2312"/>
              <w:b/>
              <w:szCs w:val="32"/>
              <w:u w:val="none" w:color="auto"/>
              <w:shd w:val="clear" w:fill="auto"/>
            </w:rPr>
          </w:pP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HYPERLINK \l _Toc26240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四、财政拨款收入支出决算总表</w:t>
          </w:r>
          <w:r>
            <w:rPr>
              <w:rFonts w:hint="eastAsia" w:ascii="仿宋_GB2312" w:hAnsi="仿宋_GB2312" w:eastAsia="仿宋_GB2312" w:cs="仿宋_GB2312"/>
              <w:b/>
              <w:szCs w:val="32"/>
              <w:u w:val="none" w:color="auto"/>
              <w:shd w:val="clear" w:fill="auto"/>
            </w:rPr>
            <w:tab/>
          </w: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PAGEREF _Toc26240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19</w:t>
          </w:r>
          <w:r>
            <w:rPr>
              <w:rFonts w:hint="eastAsia" w:ascii="仿宋_GB2312" w:hAnsi="仿宋_GB2312" w:eastAsia="仿宋_GB2312" w:cs="仿宋_GB2312"/>
              <w:b/>
              <w:szCs w:val="32"/>
              <w:u w:val="none" w:color="auto"/>
              <w:shd w:val="clear" w:fill="auto"/>
            </w:rPr>
            <w:fldChar w:fldCharType="end"/>
          </w:r>
          <w:r>
            <w:rPr>
              <w:rFonts w:hint="eastAsia" w:ascii="仿宋_GB2312" w:hAnsi="仿宋_GB2312" w:eastAsia="仿宋_GB2312" w:cs="仿宋_GB2312"/>
              <w:b/>
              <w:szCs w:val="32"/>
              <w:u w:val="none" w:color="auto"/>
              <w:shd w:val="clear" w:fill="auto"/>
            </w:rPr>
            <w:fldChar w:fldCharType="end"/>
          </w:r>
        </w:p>
        <w:p>
          <w:pPr>
            <w:pStyle w:val="53"/>
            <w:tabs>
              <w:tab w:val="right" w:leader="dot" w:pos="8306"/>
            </w:tabs>
            <w:ind w:firstLine="402" w:firstLineChars="200"/>
            <w:rPr>
              <w:rFonts w:hint="eastAsia" w:ascii="仿宋_GB2312" w:hAnsi="仿宋_GB2312" w:eastAsia="仿宋_GB2312" w:cs="仿宋_GB2312"/>
              <w:b/>
              <w:szCs w:val="32"/>
              <w:u w:val="none" w:color="auto"/>
              <w:shd w:val="clear" w:fill="auto"/>
            </w:rPr>
          </w:pP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HYPERLINK \l _Toc25092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五、财政拨款支出决算明细表</w:t>
          </w:r>
          <w:r>
            <w:rPr>
              <w:rFonts w:hint="eastAsia" w:ascii="仿宋_GB2312" w:hAnsi="仿宋_GB2312" w:eastAsia="仿宋_GB2312" w:cs="仿宋_GB2312"/>
              <w:b/>
              <w:szCs w:val="32"/>
              <w:u w:val="none" w:color="auto"/>
              <w:shd w:val="clear" w:fill="auto"/>
            </w:rPr>
            <w:tab/>
          </w: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PAGEREF _Toc25092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19</w:t>
          </w:r>
          <w:r>
            <w:rPr>
              <w:rFonts w:hint="eastAsia" w:ascii="仿宋_GB2312" w:hAnsi="仿宋_GB2312" w:eastAsia="仿宋_GB2312" w:cs="仿宋_GB2312"/>
              <w:b/>
              <w:szCs w:val="32"/>
              <w:u w:val="none" w:color="auto"/>
              <w:shd w:val="clear" w:fill="auto"/>
            </w:rPr>
            <w:fldChar w:fldCharType="end"/>
          </w:r>
          <w:r>
            <w:rPr>
              <w:rFonts w:hint="eastAsia" w:ascii="仿宋_GB2312" w:hAnsi="仿宋_GB2312" w:eastAsia="仿宋_GB2312" w:cs="仿宋_GB2312"/>
              <w:b/>
              <w:szCs w:val="32"/>
              <w:u w:val="none" w:color="auto"/>
              <w:shd w:val="clear" w:fill="auto"/>
            </w:rPr>
            <w:fldChar w:fldCharType="end"/>
          </w:r>
        </w:p>
        <w:p>
          <w:pPr>
            <w:pStyle w:val="53"/>
            <w:tabs>
              <w:tab w:val="right" w:leader="dot" w:pos="8306"/>
            </w:tabs>
            <w:ind w:firstLine="402" w:firstLineChars="200"/>
            <w:rPr>
              <w:rFonts w:hint="eastAsia" w:ascii="仿宋_GB2312" w:hAnsi="仿宋_GB2312" w:eastAsia="仿宋_GB2312" w:cs="仿宋_GB2312"/>
              <w:b/>
              <w:szCs w:val="32"/>
              <w:u w:val="none" w:color="auto"/>
              <w:shd w:val="clear" w:fill="auto"/>
            </w:rPr>
          </w:pP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HYPERLINK \l _Toc3729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六、一般公共预算财政拨款支出决算表</w:t>
          </w:r>
          <w:r>
            <w:rPr>
              <w:rFonts w:hint="eastAsia" w:ascii="仿宋_GB2312" w:hAnsi="仿宋_GB2312" w:eastAsia="仿宋_GB2312" w:cs="仿宋_GB2312"/>
              <w:b/>
              <w:szCs w:val="32"/>
              <w:u w:val="none" w:color="auto"/>
              <w:shd w:val="clear" w:fill="auto"/>
            </w:rPr>
            <w:tab/>
          </w: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PAGEREF _Toc3729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19</w:t>
          </w:r>
          <w:r>
            <w:rPr>
              <w:rFonts w:hint="eastAsia" w:ascii="仿宋_GB2312" w:hAnsi="仿宋_GB2312" w:eastAsia="仿宋_GB2312" w:cs="仿宋_GB2312"/>
              <w:b/>
              <w:szCs w:val="32"/>
              <w:u w:val="none" w:color="auto"/>
              <w:shd w:val="clear" w:fill="auto"/>
            </w:rPr>
            <w:fldChar w:fldCharType="end"/>
          </w:r>
          <w:r>
            <w:rPr>
              <w:rFonts w:hint="eastAsia" w:ascii="仿宋_GB2312" w:hAnsi="仿宋_GB2312" w:eastAsia="仿宋_GB2312" w:cs="仿宋_GB2312"/>
              <w:b/>
              <w:szCs w:val="32"/>
              <w:u w:val="none" w:color="auto"/>
              <w:shd w:val="clear" w:fill="auto"/>
            </w:rPr>
            <w:fldChar w:fldCharType="end"/>
          </w:r>
        </w:p>
        <w:p>
          <w:pPr>
            <w:pStyle w:val="53"/>
            <w:tabs>
              <w:tab w:val="right" w:leader="dot" w:pos="8306"/>
            </w:tabs>
            <w:ind w:firstLine="402" w:firstLineChars="200"/>
            <w:rPr>
              <w:rFonts w:hint="eastAsia" w:ascii="仿宋_GB2312" w:hAnsi="仿宋_GB2312" w:eastAsia="仿宋_GB2312" w:cs="仿宋_GB2312"/>
              <w:b/>
              <w:szCs w:val="32"/>
              <w:u w:val="none" w:color="auto"/>
              <w:shd w:val="clear" w:fill="auto"/>
            </w:rPr>
          </w:pP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HYPERLINK \l _Toc15695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七、一般公共预算财政拨款支出决算明细表</w:t>
          </w:r>
          <w:r>
            <w:rPr>
              <w:rFonts w:hint="eastAsia" w:ascii="仿宋_GB2312" w:hAnsi="仿宋_GB2312" w:eastAsia="仿宋_GB2312" w:cs="仿宋_GB2312"/>
              <w:b/>
              <w:szCs w:val="32"/>
              <w:u w:val="none" w:color="auto"/>
              <w:shd w:val="clear" w:fill="auto"/>
            </w:rPr>
            <w:tab/>
          </w: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PAGEREF _Toc15695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19</w:t>
          </w:r>
          <w:r>
            <w:rPr>
              <w:rFonts w:hint="eastAsia" w:ascii="仿宋_GB2312" w:hAnsi="仿宋_GB2312" w:eastAsia="仿宋_GB2312" w:cs="仿宋_GB2312"/>
              <w:b/>
              <w:szCs w:val="32"/>
              <w:u w:val="none" w:color="auto"/>
              <w:shd w:val="clear" w:fill="auto"/>
            </w:rPr>
            <w:fldChar w:fldCharType="end"/>
          </w:r>
          <w:r>
            <w:rPr>
              <w:rFonts w:hint="eastAsia" w:ascii="仿宋_GB2312" w:hAnsi="仿宋_GB2312" w:eastAsia="仿宋_GB2312" w:cs="仿宋_GB2312"/>
              <w:b/>
              <w:szCs w:val="32"/>
              <w:u w:val="none" w:color="auto"/>
              <w:shd w:val="clear" w:fill="auto"/>
            </w:rPr>
            <w:fldChar w:fldCharType="end"/>
          </w:r>
        </w:p>
        <w:p>
          <w:pPr>
            <w:pStyle w:val="53"/>
            <w:tabs>
              <w:tab w:val="right" w:leader="dot" w:pos="8306"/>
            </w:tabs>
            <w:ind w:firstLine="402" w:firstLineChars="200"/>
            <w:rPr>
              <w:rFonts w:hint="eastAsia" w:ascii="仿宋_GB2312" w:hAnsi="仿宋_GB2312" w:eastAsia="仿宋_GB2312" w:cs="仿宋_GB2312"/>
              <w:b/>
              <w:szCs w:val="32"/>
              <w:u w:val="none" w:color="auto"/>
              <w:shd w:val="clear" w:fill="auto"/>
            </w:rPr>
          </w:pP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HYPERLINK \l _Toc7893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八、一般公共预算财政拨款基本支出决算表</w:t>
          </w:r>
          <w:r>
            <w:rPr>
              <w:rFonts w:hint="eastAsia" w:ascii="仿宋_GB2312" w:hAnsi="仿宋_GB2312" w:eastAsia="仿宋_GB2312" w:cs="仿宋_GB2312"/>
              <w:b/>
              <w:szCs w:val="32"/>
              <w:u w:val="none" w:color="auto"/>
              <w:shd w:val="clear" w:fill="auto"/>
            </w:rPr>
            <w:tab/>
          </w: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PAGEREF _Toc7893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19</w:t>
          </w:r>
          <w:r>
            <w:rPr>
              <w:rFonts w:hint="eastAsia" w:ascii="仿宋_GB2312" w:hAnsi="仿宋_GB2312" w:eastAsia="仿宋_GB2312" w:cs="仿宋_GB2312"/>
              <w:b/>
              <w:szCs w:val="32"/>
              <w:u w:val="none" w:color="auto"/>
              <w:shd w:val="clear" w:fill="auto"/>
            </w:rPr>
            <w:fldChar w:fldCharType="end"/>
          </w:r>
          <w:r>
            <w:rPr>
              <w:rFonts w:hint="eastAsia" w:ascii="仿宋_GB2312" w:hAnsi="仿宋_GB2312" w:eastAsia="仿宋_GB2312" w:cs="仿宋_GB2312"/>
              <w:b/>
              <w:szCs w:val="32"/>
              <w:u w:val="none" w:color="auto"/>
              <w:shd w:val="clear" w:fill="auto"/>
            </w:rPr>
            <w:fldChar w:fldCharType="end"/>
          </w:r>
        </w:p>
        <w:p>
          <w:pPr>
            <w:pStyle w:val="53"/>
            <w:tabs>
              <w:tab w:val="right" w:leader="dot" w:pos="8306"/>
            </w:tabs>
            <w:ind w:firstLine="402" w:firstLineChars="200"/>
            <w:rPr>
              <w:rFonts w:hint="eastAsia" w:ascii="仿宋_GB2312" w:hAnsi="仿宋_GB2312" w:eastAsia="仿宋_GB2312" w:cs="仿宋_GB2312"/>
              <w:b/>
              <w:szCs w:val="32"/>
              <w:u w:val="none" w:color="auto"/>
              <w:shd w:val="clear" w:fill="auto"/>
            </w:rPr>
          </w:pP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HYPERLINK \l _Toc20537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九、一般公共预算财政拨款项目支出决算表</w:t>
          </w:r>
          <w:r>
            <w:rPr>
              <w:rFonts w:hint="eastAsia" w:ascii="仿宋_GB2312" w:hAnsi="仿宋_GB2312" w:eastAsia="仿宋_GB2312" w:cs="仿宋_GB2312"/>
              <w:b/>
              <w:szCs w:val="32"/>
              <w:u w:val="none" w:color="auto"/>
              <w:shd w:val="clear" w:fill="auto"/>
            </w:rPr>
            <w:tab/>
          </w: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PAGEREF _Toc20537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19</w:t>
          </w:r>
          <w:r>
            <w:rPr>
              <w:rFonts w:hint="eastAsia" w:ascii="仿宋_GB2312" w:hAnsi="仿宋_GB2312" w:eastAsia="仿宋_GB2312" w:cs="仿宋_GB2312"/>
              <w:b/>
              <w:szCs w:val="32"/>
              <w:u w:val="none" w:color="auto"/>
              <w:shd w:val="clear" w:fill="auto"/>
            </w:rPr>
            <w:fldChar w:fldCharType="end"/>
          </w:r>
          <w:r>
            <w:rPr>
              <w:rFonts w:hint="eastAsia" w:ascii="仿宋_GB2312" w:hAnsi="仿宋_GB2312" w:eastAsia="仿宋_GB2312" w:cs="仿宋_GB2312"/>
              <w:b/>
              <w:szCs w:val="32"/>
              <w:u w:val="none" w:color="auto"/>
              <w:shd w:val="clear" w:fill="auto"/>
            </w:rPr>
            <w:fldChar w:fldCharType="end"/>
          </w:r>
        </w:p>
        <w:p>
          <w:pPr>
            <w:pStyle w:val="53"/>
            <w:tabs>
              <w:tab w:val="right" w:leader="dot" w:pos="8306"/>
            </w:tabs>
            <w:ind w:firstLine="402" w:firstLineChars="200"/>
            <w:rPr>
              <w:rFonts w:hint="eastAsia" w:ascii="仿宋_GB2312" w:hAnsi="仿宋_GB2312" w:eastAsia="仿宋_GB2312" w:cs="仿宋_GB2312"/>
              <w:b/>
              <w:szCs w:val="32"/>
              <w:u w:val="none" w:color="auto"/>
              <w:shd w:val="clear" w:fill="auto"/>
            </w:rPr>
          </w:pP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HYPERLINK \l _Toc7323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十、一般公共预算财政拨款“三公”经费支出决算表</w:t>
          </w:r>
          <w:r>
            <w:rPr>
              <w:rFonts w:hint="eastAsia" w:ascii="仿宋_GB2312" w:hAnsi="仿宋_GB2312" w:eastAsia="仿宋_GB2312" w:cs="仿宋_GB2312"/>
              <w:b/>
              <w:szCs w:val="32"/>
              <w:u w:val="none" w:color="auto"/>
              <w:shd w:val="clear" w:fill="auto"/>
            </w:rPr>
            <w:tab/>
          </w: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PAGEREF _Toc7323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19</w:t>
          </w:r>
          <w:r>
            <w:rPr>
              <w:rFonts w:hint="eastAsia" w:ascii="仿宋_GB2312" w:hAnsi="仿宋_GB2312" w:eastAsia="仿宋_GB2312" w:cs="仿宋_GB2312"/>
              <w:b/>
              <w:szCs w:val="32"/>
              <w:u w:val="none" w:color="auto"/>
              <w:shd w:val="clear" w:fill="auto"/>
            </w:rPr>
            <w:fldChar w:fldCharType="end"/>
          </w:r>
          <w:r>
            <w:rPr>
              <w:rFonts w:hint="eastAsia" w:ascii="仿宋_GB2312" w:hAnsi="仿宋_GB2312" w:eastAsia="仿宋_GB2312" w:cs="仿宋_GB2312"/>
              <w:b/>
              <w:szCs w:val="32"/>
              <w:u w:val="none" w:color="auto"/>
              <w:shd w:val="clear" w:fill="auto"/>
            </w:rPr>
            <w:fldChar w:fldCharType="end"/>
          </w:r>
        </w:p>
        <w:p>
          <w:pPr>
            <w:pStyle w:val="53"/>
            <w:tabs>
              <w:tab w:val="right" w:leader="dot" w:pos="8306"/>
            </w:tabs>
            <w:ind w:firstLine="402" w:firstLineChars="200"/>
            <w:rPr>
              <w:rFonts w:hint="eastAsia" w:ascii="仿宋_GB2312" w:hAnsi="仿宋_GB2312" w:eastAsia="仿宋_GB2312" w:cs="仿宋_GB2312"/>
              <w:b/>
              <w:szCs w:val="32"/>
              <w:u w:val="none" w:color="auto"/>
              <w:shd w:val="clear" w:fill="auto"/>
            </w:rPr>
          </w:pP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HYPERLINK \l _Toc11897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十一、政府性基金预算财政拨款收入支出决算表</w:t>
          </w:r>
          <w:r>
            <w:rPr>
              <w:rFonts w:hint="eastAsia" w:ascii="仿宋_GB2312" w:hAnsi="仿宋_GB2312" w:eastAsia="仿宋_GB2312" w:cs="仿宋_GB2312"/>
              <w:b/>
              <w:szCs w:val="32"/>
              <w:u w:val="none" w:color="auto"/>
              <w:shd w:val="clear" w:fill="auto"/>
            </w:rPr>
            <w:tab/>
          </w: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PAGEREF _Toc11897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19</w:t>
          </w:r>
          <w:r>
            <w:rPr>
              <w:rFonts w:hint="eastAsia" w:ascii="仿宋_GB2312" w:hAnsi="仿宋_GB2312" w:eastAsia="仿宋_GB2312" w:cs="仿宋_GB2312"/>
              <w:b/>
              <w:szCs w:val="32"/>
              <w:u w:val="none" w:color="auto"/>
              <w:shd w:val="clear" w:fill="auto"/>
            </w:rPr>
            <w:fldChar w:fldCharType="end"/>
          </w:r>
          <w:r>
            <w:rPr>
              <w:rFonts w:hint="eastAsia" w:ascii="仿宋_GB2312" w:hAnsi="仿宋_GB2312" w:eastAsia="仿宋_GB2312" w:cs="仿宋_GB2312"/>
              <w:b/>
              <w:szCs w:val="32"/>
              <w:u w:val="none" w:color="auto"/>
              <w:shd w:val="clear" w:fill="auto"/>
            </w:rPr>
            <w:fldChar w:fldCharType="end"/>
          </w:r>
        </w:p>
        <w:p>
          <w:pPr>
            <w:pStyle w:val="53"/>
            <w:tabs>
              <w:tab w:val="right" w:leader="dot" w:pos="8306"/>
            </w:tabs>
            <w:ind w:firstLine="402" w:firstLineChars="200"/>
            <w:rPr>
              <w:rFonts w:hint="eastAsia" w:ascii="仿宋_GB2312" w:hAnsi="仿宋_GB2312" w:eastAsia="仿宋_GB2312" w:cs="仿宋_GB2312"/>
              <w:b/>
              <w:szCs w:val="32"/>
              <w:u w:val="none" w:color="auto"/>
              <w:shd w:val="clear" w:fill="auto"/>
            </w:rPr>
          </w:pP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HYPERLINK \l _Toc2496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十二、政府性基金预算财政拨款“三公”经费支出决算表</w:t>
          </w:r>
          <w:r>
            <w:rPr>
              <w:rFonts w:hint="eastAsia" w:ascii="仿宋_GB2312" w:hAnsi="仿宋_GB2312" w:eastAsia="仿宋_GB2312" w:cs="仿宋_GB2312"/>
              <w:b/>
              <w:szCs w:val="32"/>
              <w:u w:val="none" w:color="auto"/>
              <w:shd w:val="clear" w:fill="auto"/>
            </w:rPr>
            <w:tab/>
          </w: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PAGEREF _Toc2496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19</w:t>
          </w:r>
          <w:r>
            <w:rPr>
              <w:rFonts w:hint="eastAsia" w:ascii="仿宋_GB2312" w:hAnsi="仿宋_GB2312" w:eastAsia="仿宋_GB2312" w:cs="仿宋_GB2312"/>
              <w:b/>
              <w:szCs w:val="32"/>
              <w:u w:val="none" w:color="auto"/>
              <w:shd w:val="clear" w:fill="auto"/>
            </w:rPr>
            <w:fldChar w:fldCharType="end"/>
          </w:r>
          <w:r>
            <w:rPr>
              <w:rFonts w:hint="eastAsia" w:ascii="仿宋_GB2312" w:hAnsi="仿宋_GB2312" w:eastAsia="仿宋_GB2312" w:cs="仿宋_GB2312"/>
              <w:b/>
              <w:szCs w:val="32"/>
              <w:u w:val="none" w:color="auto"/>
              <w:shd w:val="clear" w:fill="auto"/>
            </w:rPr>
            <w:fldChar w:fldCharType="end"/>
          </w:r>
        </w:p>
        <w:p>
          <w:pPr>
            <w:pStyle w:val="53"/>
            <w:tabs>
              <w:tab w:val="right" w:leader="dot" w:pos="8306"/>
            </w:tabs>
            <w:ind w:firstLine="402" w:firstLineChars="200"/>
            <w:rPr>
              <w:u w:val="none" w:color="auto"/>
              <w:shd w:val="clear" w:fill="auto"/>
            </w:rPr>
          </w:pP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HYPERLINK \l _Toc9078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十三、国有资本经营预算支出决算表</w:t>
          </w:r>
          <w:r>
            <w:rPr>
              <w:rFonts w:hint="eastAsia" w:ascii="仿宋_GB2312" w:hAnsi="仿宋_GB2312" w:eastAsia="仿宋_GB2312" w:cs="仿宋_GB2312"/>
              <w:b/>
              <w:szCs w:val="32"/>
              <w:u w:val="none" w:color="auto"/>
              <w:shd w:val="clear" w:fill="auto"/>
            </w:rPr>
            <w:tab/>
          </w:r>
          <w:r>
            <w:rPr>
              <w:rFonts w:hint="eastAsia" w:ascii="仿宋_GB2312" w:hAnsi="仿宋_GB2312" w:eastAsia="仿宋_GB2312" w:cs="仿宋_GB2312"/>
              <w:b/>
              <w:szCs w:val="32"/>
              <w:u w:val="none" w:color="auto"/>
              <w:shd w:val="clear" w:fill="auto"/>
            </w:rPr>
            <w:fldChar w:fldCharType="begin"/>
          </w:r>
          <w:r>
            <w:rPr>
              <w:rFonts w:hint="eastAsia" w:ascii="仿宋_GB2312" w:hAnsi="仿宋_GB2312" w:eastAsia="仿宋_GB2312" w:cs="仿宋_GB2312"/>
              <w:b/>
              <w:szCs w:val="32"/>
              <w:u w:val="none" w:color="auto"/>
              <w:shd w:val="clear" w:fill="auto"/>
            </w:rPr>
            <w:instrText xml:space="preserve"> PAGEREF _Toc9078 </w:instrText>
          </w:r>
          <w:r>
            <w:rPr>
              <w:rFonts w:hint="eastAsia" w:ascii="仿宋_GB2312" w:hAnsi="仿宋_GB2312" w:eastAsia="仿宋_GB2312" w:cs="仿宋_GB2312"/>
              <w:b/>
              <w:szCs w:val="32"/>
              <w:u w:val="none" w:color="auto"/>
              <w:shd w:val="clear" w:fill="auto"/>
            </w:rPr>
            <w:fldChar w:fldCharType="separate"/>
          </w:r>
          <w:r>
            <w:rPr>
              <w:rFonts w:hint="eastAsia" w:ascii="仿宋_GB2312" w:hAnsi="仿宋_GB2312" w:eastAsia="仿宋_GB2312" w:cs="仿宋_GB2312"/>
              <w:b/>
              <w:szCs w:val="32"/>
              <w:u w:val="none" w:color="auto"/>
              <w:shd w:val="clear" w:fill="auto"/>
            </w:rPr>
            <w:t>19</w:t>
          </w:r>
          <w:r>
            <w:rPr>
              <w:rFonts w:hint="eastAsia" w:ascii="仿宋_GB2312" w:hAnsi="仿宋_GB2312" w:eastAsia="仿宋_GB2312" w:cs="仿宋_GB2312"/>
              <w:b/>
              <w:szCs w:val="32"/>
              <w:u w:val="none" w:color="auto"/>
              <w:shd w:val="clear" w:fill="auto"/>
            </w:rPr>
            <w:fldChar w:fldCharType="end"/>
          </w:r>
          <w:r>
            <w:rPr>
              <w:rFonts w:hint="eastAsia" w:ascii="仿宋_GB2312" w:hAnsi="仿宋_GB2312" w:eastAsia="仿宋_GB2312" w:cs="仿宋_GB2312"/>
              <w:b/>
              <w:szCs w:val="32"/>
              <w:u w:val="none" w:color="auto"/>
              <w:shd w:val="clear" w:fill="auto"/>
            </w:rPr>
            <w:fldChar w:fldCharType="end"/>
          </w:r>
        </w:p>
        <w:p>
          <w:pPr>
            <w:rPr>
              <w:u w:val="none" w:color="auto"/>
              <w:shd w:val="clear" w:fill="auto"/>
            </w:rPr>
          </w:pPr>
          <w:r>
            <w:rPr>
              <w:b/>
              <w:u w:val="none" w:color="auto"/>
              <w:shd w:val="clear" w:fill="auto"/>
            </w:rPr>
            <w:fldChar w:fldCharType="end"/>
          </w:r>
        </w:p>
      </w:sdtContent>
    </w:sdt>
    <w:p>
      <w:pPr>
        <w:widowControl/>
        <w:spacing w:line="440" w:lineRule="exact"/>
        <w:jc w:val="center"/>
        <w:outlineLvl w:val="0"/>
        <w:rPr>
          <w:rFonts w:hint="eastAsia" w:ascii="黑体" w:hAnsi="黑体" w:eastAsia="黑体"/>
          <w:b/>
          <w:sz w:val="44"/>
          <w:szCs w:val="44"/>
          <w:u w:val="none" w:color="auto"/>
          <w:shd w:val="clear" w:fill="auto"/>
        </w:rPr>
      </w:pPr>
      <w:bookmarkStart w:id="14" w:name="_Toc15433"/>
    </w:p>
    <w:p>
      <w:pPr>
        <w:widowControl/>
        <w:spacing w:line="440" w:lineRule="exact"/>
        <w:jc w:val="center"/>
        <w:outlineLvl w:val="0"/>
        <w:rPr>
          <w:rFonts w:hint="eastAsia" w:ascii="黑体" w:hAnsi="黑体" w:eastAsia="黑体"/>
          <w:b/>
          <w:sz w:val="44"/>
          <w:szCs w:val="44"/>
          <w:u w:val="none" w:color="auto"/>
          <w:shd w:val="clear" w:fill="auto"/>
        </w:rPr>
      </w:pPr>
    </w:p>
    <w:p>
      <w:pPr>
        <w:widowControl/>
        <w:spacing w:line="440" w:lineRule="exact"/>
        <w:jc w:val="center"/>
        <w:outlineLvl w:val="0"/>
        <w:rPr>
          <w:rFonts w:hint="eastAsia" w:ascii="黑体" w:hAnsi="黑体" w:eastAsia="黑体"/>
          <w:b/>
          <w:sz w:val="44"/>
          <w:szCs w:val="44"/>
          <w:u w:val="none" w:color="auto"/>
          <w:shd w:val="clear" w:fill="auto"/>
        </w:rPr>
        <w:sectPr>
          <w:footerReference r:id="rId5" w:type="first"/>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widowControl/>
        <w:spacing w:line="440" w:lineRule="exact"/>
        <w:jc w:val="center"/>
        <w:outlineLvl w:val="0"/>
        <w:rPr>
          <w:rFonts w:ascii="黑体" w:eastAsia="黑体"/>
          <w:color w:val="000000"/>
          <w:sz w:val="32"/>
          <w:szCs w:val="32"/>
          <w:u w:val="none" w:color="auto"/>
          <w:shd w:val="clear" w:fill="auto"/>
        </w:rPr>
      </w:pPr>
      <w:r>
        <w:rPr>
          <w:rFonts w:hint="eastAsia" w:ascii="黑体" w:hAnsi="黑体" w:eastAsia="黑体"/>
          <w:b/>
          <w:sz w:val="44"/>
          <w:szCs w:val="44"/>
          <w:u w:val="none" w:color="auto"/>
          <w:shd w:val="clear" w:fill="auto"/>
        </w:rPr>
        <w:t>第一部分</w:t>
      </w:r>
      <w:r>
        <w:rPr>
          <w:rFonts w:ascii="黑体" w:hAnsi="黑体" w:eastAsia="黑体"/>
          <w:b/>
          <w:sz w:val="44"/>
          <w:szCs w:val="44"/>
          <w:u w:val="none" w:color="auto"/>
          <w:shd w:val="clear" w:fill="auto"/>
        </w:rPr>
        <w:t xml:space="preserve"> </w:t>
      </w:r>
      <w:r>
        <w:rPr>
          <w:rStyle w:val="48"/>
          <w:rFonts w:hint="eastAsia" w:ascii="黑体" w:hAnsi="黑体" w:eastAsia="黑体"/>
          <w:sz w:val="44"/>
          <w:szCs w:val="44"/>
          <w:u w:val="none" w:color="auto"/>
          <w:shd w:val="clear" w:fill="auto"/>
        </w:rPr>
        <w:t>部门概况</w:t>
      </w:r>
      <w:bookmarkEnd w:id="14"/>
    </w:p>
    <w:p>
      <w:pPr>
        <w:pStyle w:val="4"/>
        <w:ind w:firstLine="643" w:firstLineChars="200"/>
        <w:rPr>
          <w:rFonts w:hint="eastAsia" w:ascii="黑体" w:hAnsi="黑体" w:eastAsia="黑体"/>
          <w:b/>
          <w:bCs w:val="0"/>
          <w:color w:val="000000"/>
          <w:u w:val="none" w:color="auto"/>
          <w:shd w:val="clear" w:fill="auto"/>
        </w:rPr>
      </w:pPr>
      <w:bookmarkStart w:id="15" w:name="_Toc15377197"/>
      <w:bookmarkStart w:id="16" w:name="_Toc15396600"/>
      <w:bookmarkStart w:id="17" w:name="_Toc25175"/>
    </w:p>
    <w:p>
      <w:pPr>
        <w:pStyle w:val="4"/>
        <w:pageBreakBefore w:val="0"/>
        <w:widowControl w:val="0"/>
        <w:kinsoku/>
        <w:wordWrap/>
        <w:overflowPunct/>
        <w:topLinePunct w:val="0"/>
        <w:autoSpaceDE/>
        <w:autoSpaceDN/>
        <w:bidi w:val="0"/>
        <w:spacing w:before="0" w:after="0" w:line="560" w:lineRule="exact"/>
        <w:ind w:firstLine="643" w:firstLineChars="200"/>
        <w:textAlignment w:val="auto"/>
        <w:rPr>
          <w:rStyle w:val="49"/>
          <w:rFonts w:ascii="仿宋" w:hAnsi="仿宋" w:eastAsia="仿宋"/>
          <w:b/>
          <w:bCs w:val="0"/>
          <w:u w:val="none" w:color="auto"/>
          <w:shd w:val="clear" w:fill="auto"/>
        </w:rPr>
      </w:pPr>
      <w:r>
        <w:rPr>
          <w:rFonts w:hint="eastAsia" w:ascii="黑体" w:hAnsi="黑体" w:eastAsia="黑体"/>
          <w:b/>
          <w:bCs w:val="0"/>
          <w:color w:val="000000"/>
          <w:u w:val="none" w:color="auto"/>
          <w:shd w:val="clear" w:fill="auto"/>
        </w:rPr>
        <w:t>一、基</w:t>
      </w:r>
      <w:r>
        <w:rPr>
          <w:rStyle w:val="49"/>
          <w:rFonts w:hint="eastAsia" w:ascii="黑体" w:hAnsi="黑体" w:eastAsia="黑体"/>
          <w:b/>
          <w:bCs w:val="0"/>
          <w:u w:val="none" w:color="auto"/>
          <w:shd w:val="clear" w:fill="auto"/>
        </w:rPr>
        <w:t>本职能及主要工作</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val="0"/>
          <w:color w:val="000000"/>
          <w:sz w:val="32"/>
          <w:szCs w:val="32"/>
          <w:u w:val="none" w:color="auto"/>
          <w:shd w:val="clear" w:fill="auto"/>
        </w:rPr>
      </w:pPr>
      <w:bookmarkStart w:id="18" w:name="_Toc15378445"/>
      <w:bookmarkStart w:id="19" w:name="_Toc15377198"/>
      <w:r>
        <w:rPr>
          <w:rFonts w:hint="eastAsia" w:ascii="楷体" w:hAnsi="楷体" w:eastAsia="楷体" w:cs="楷体"/>
          <w:b/>
          <w:bCs w:val="0"/>
          <w:color w:val="000000"/>
          <w:sz w:val="32"/>
          <w:szCs w:val="32"/>
          <w:u w:val="none" w:color="auto"/>
          <w:shd w:val="clear" w:fill="auto"/>
        </w:rPr>
        <w:t>（一）主要职能。</w:t>
      </w:r>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bCs/>
          <w:color w:val="000000"/>
          <w:sz w:val="32"/>
          <w:szCs w:val="32"/>
          <w:u w:val="none" w:color="auto"/>
          <w:shd w:val="clear" w:fill="auto"/>
        </w:rPr>
      </w:pPr>
      <w:r>
        <w:rPr>
          <w:rFonts w:hint="eastAsia" w:ascii="仿宋_GB2312" w:hAnsi="仿宋_GB2312" w:eastAsia="仿宋_GB2312" w:cs="仿宋_GB2312"/>
          <w:sz w:val="32"/>
          <w:szCs w:val="32"/>
          <w:u w:val="none" w:color="auto"/>
          <w:shd w:val="clear" w:fill="auto"/>
          <w:lang w:eastAsia="zh-CN"/>
        </w:rPr>
        <w:t>贯彻执行有关目标绩效考核评估方面的法律法规、方针政策及各种规范性文件；负责全县目标绩效工作执行情况统计分析、评估报告等工作；负责各部门、乡镇内部目标绩效考核评估工作；参与全县目标考核评估督查督办工作；承办县委、县政府交办的其他事项。</w:t>
      </w:r>
    </w:p>
    <w:p>
      <w:pPr>
        <w:pStyle w:val="2"/>
        <w:pageBreakBefore w:val="0"/>
        <w:widowControl w:val="0"/>
        <w:kinsoku/>
        <w:wordWrap/>
        <w:overflowPunct/>
        <w:topLinePunct w:val="0"/>
        <w:autoSpaceDE/>
        <w:autoSpaceDN/>
        <w:bidi w:val="0"/>
        <w:adjustRightInd w:val="0"/>
        <w:snapToGrid w:val="0"/>
        <w:spacing w:beforeLines="0" w:line="560" w:lineRule="exact"/>
        <w:ind w:firstLine="675" w:firstLineChars="210"/>
        <w:textAlignment w:val="auto"/>
        <w:outlineLvl w:val="2"/>
        <w:rPr>
          <w:rFonts w:hint="eastAsia" w:ascii="楷体" w:hAnsi="楷体" w:eastAsia="楷体" w:cs="楷体"/>
          <w:b/>
          <w:bCs w:val="0"/>
          <w:color w:val="000000"/>
          <w:sz w:val="32"/>
          <w:szCs w:val="32"/>
          <w:u w:val="none" w:color="auto"/>
          <w:shd w:val="clear" w:fill="auto"/>
        </w:rPr>
      </w:pPr>
      <w:bookmarkStart w:id="20" w:name="_Toc15378446"/>
      <w:bookmarkStart w:id="21" w:name="_Toc15377199"/>
      <w:r>
        <w:rPr>
          <w:rFonts w:hint="eastAsia" w:ascii="楷体" w:hAnsi="楷体" w:eastAsia="楷体" w:cs="楷体"/>
          <w:b/>
          <w:bCs w:val="0"/>
          <w:color w:val="000000"/>
          <w:sz w:val="32"/>
          <w:szCs w:val="32"/>
          <w:u w:val="none" w:color="auto"/>
          <w:shd w:val="clear" w:fill="auto"/>
        </w:rPr>
        <w:t>（二）202</w:t>
      </w:r>
      <w:r>
        <w:rPr>
          <w:rFonts w:hint="eastAsia" w:ascii="楷体" w:hAnsi="楷体" w:eastAsia="楷体" w:cs="楷体"/>
          <w:b/>
          <w:bCs w:val="0"/>
          <w:color w:val="000000"/>
          <w:sz w:val="32"/>
          <w:szCs w:val="32"/>
          <w:u w:val="none" w:color="auto"/>
          <w:shd w:val="clear" w:fill="auto"/>
          <w:lang w:val="en-US" w:eastAsia="zh-CN"/>
        </w:rPr>
        <w:t>1</w:t>
      </w:r>
      <w:r>
        <w:rPr>
          <w:rFonts w:hint="eastAsia" w:ascii="楷体" w:hAnsi="楷体" w:eastAsia="楷体" w:cs="楷体"/>
          <w:b/>
          <w:bCs w:val="0"/>
          <w:color w:val="000000"/>
          <w:sz w:val="32"/>
          <w:szCs w:val="32"/>
          <w:u w:val="none" w:color="auto"/>
          <w:shd w:val="clear" w:fill="auto"/>
        </w:rPr>
        <w:t>年</w:t>
      </w:r>
      <w:r>
        <w:rPr>
          <w:rFonts w:hint="eastAsia" w:ascii="楷体" w:hAnsi="楷体" w:eastAsia="楷体" w:cs="楷体"/>
          <w:b/>
          <w:bCs w:val="0"/>
          <w:color w:val="000000"/>
          <w:sz w:val="32"/>
          <w:szCs w:val="32"/>
          <w:u w:val="none" w:color="auto"/>
          <w:shd w:val="clear" w:fill="auto"/>
          <w:lang w:eastAsia="zh-CN"/>
        </w:rPr>
        <w:t>主要</w:t>
      </w:r>
      <w:r>
        <w:rPr>
          <w:rFonts w:hint="eastAsia" w:ascii="楷体" w:hAnsi="楷体" w:eastAsia="楷体" w:cs="楷体"/>
          <w:b/>
          <w:bCs w:val="0"/>
          <w:color w:val="000000"/>
          <w:sz w:val="32"/>
          <w:szCs w:val="32"/>
          <w:u w:val="none" w:color="auto"/>
          <w:shd w:val="clear" w:fill="auto"/>
        </w:rPr>
        <w:t>工作完成情况。</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sz w:val="32"/>
          <w:szCs w:val="32"/>
          <w:u w:val="none" w:color="auto"/>
          <w:shd w:val="clear" w:fill="auto"/>
          <w:lang w:val="en-US" w:eastAsia="zh-CN"/>
        </w:rPr>
      </w:pPr>
      <w:r>
        <w:rPr>
          <w:rFonts w:hint="eastAsia" w:ascii="仿宋_GB2312" w:hAnsi="仿宋_GB2312" w:eastAsia="仿宋_GB2312" w:cs="仿宋_GB2312"/>
          <w:b w:val="0"/>
          <w:bCs w:val="0"/>
          <w:sz w:val="32"/>
          <w:szCs w:val="32"/>
          <w:u w:val="none" w:color="auto"/>
          <w:shd w:val="clear" w:fill="auto"/>
        </w:rPr>
        <w:t>20</w:t>
      </w:r>
      <w:r>
        <w:rPr>
          <w:rFonts w:hint="eastAsia" w:ascii="仿宋_GB2312" w:hAnsi="仿宋_GB2312" w:eastAsia="仿宋_GB2312" w:cs="仿宋_GB2312"/>
          <w:b w:val="0"/>
          <w:bCs w:val="0"/>
          <w:sz w:val="32"/>
          <w:szCs w:val="32"/>
          <w:u w:val="none" w:color="auto"/>
          <w:shd w:val="clear" w:fill="auto"/>
          <w:lang w:val="en-US" w:eastAsia="zh-CN"/>
        </w:rPr>
        <w:t>21</w:t>
      </w:r>
      <w:r>
        <w:rPr>
          <w:rFonts w:hint="eastAsia" w:ascii="仿宋_GB2312" w:hAnsi="仿宋_GB2312" w:eastAsia="仿宋_GB2312" w:cs="仿宋_GB2312"/>
          <w:b w:val="0"/>
          <w:bCs w:val="0"/>
          <w:sz w:val="32"/>
          <w:szCs w:val="32"/>
          <w:u w:val="none" w:color="auto"/>
          <w:shd w:val="clear" w:fill="auto"/>
        </w:rPr>
        <w:t>年，在</w:t>
      </w:r>
      <w:r>
        <w:rPr>
          <w:rFonts w:hint="eastAsia" w:ascii="仿宋_GB2312" w:hAnsi="仿宋_GB2312" w:eastAsia="仿宋_GB2312" w:cs="仿宋_GB2312"/>
          <w:b w:val="0"/>
          <w:bCs w:val="0"/>
          <w:sz w:val="32"/>
          <w:szCs w:val="32"/>
          <w:u w:val="none" w:color="auto"/>
          <w:shd w:val="clear" w:fill="auto"/>
          <w:lang w:val="en-US" w:eastAsia="zh-CN"/>
        </w:rPr>
        <w:t>县委、县政府</w:t>
      </w:r>
      <w:r>
        <w:rPr>
          <w:rFonts w:hint="eastAsia" w:ascii="仿宋_GB2312" w:hAnsi="仿宋_GB2312" w:eastAsia="仿宋_GB2312" w:cs="仿宋_GB2312"/>
          <w:b w:val="0"/>
          <w:bCs w:val="0"/>
          <w:sz w:val="32"/>
          <w:szCs w:val="32"/>
          <w:u w:val="none" w:color="auto"/>
          <w:shd w:val="clear" w:fill="auto"/>
        </w:rPr>
        <w:t>的</w:t>
      </w:r>
      <w:r>
        <w:rPr>
          <w:rFonts w:hint="eastAsia" w:ascii="仿宋_GB2312" w:hAnsi="仿宋_GB2312" w:eastAsia="仿宋_GB2312" w:cs="仿宋_GB2312"/>
          <w:b w:val="0"/>
          <w:bCs w:val="0"/>
          <w:sz w:val="32"/>
          <w:szCs w:val="32"/>
          <w:u w:val="none" w:color="auto"/>
          <w:shd w:val="clear" w:fill="auto"/>
          <w:lang w:val="en-US" w:eastAsia="zh-CN"/>
        </w:rPr>
        <w:t>坚强</w:t>
      </w:r>
      <w:r>
        <w:rPr>
          <w:rFonts w:hint="eastAsia" w:ascii="仿宋_GB2312" w:hAnsi="仿宋_GB2312" w:eastAsia="仿宋_GB2312" w:cs="仿宋_GB2312"/>
          <w:b w:val="0"/>
          <w:bCs w:val="0"/>
          <w:sz w:val="32"/>
          <w:szCs w:val="32"/>
          <w:u w:val="none" w:color="auto"/>
          <w:shd w:val="clear" w:fill="auto"/>
        </w:rPr>
        <w:t>领导下，</w:t>
      </w:r>
      <w:r>
        <w:rPr>
          <w:rFonts w:hint="eastAsia" w:ascii="仿宋_GB2312" w:hAnsi="仿宋_GB2312" w:eastAsia="仿宋_GB2312" w:cs="仿宋_GB2312"/>
          <w:b w:val="0"/>
          <w:bCs w:val="0"/>
          <w:sz w:val="32"/>
          <w:szCs w:val="32"/>
          <w:u w:val="none" w:color="auto"/>
          <w:shd w:val="clear" w:fill="auto"/>
          <w:lang w:val="en-US" w:eastAsia="zh-CN"/>
        </w:rPr>
        <w:t>县目标绩效评估中心始终</w:t>
      </w:r>
      <w:r>
        <w:rPr>
          <w:rFonts w:hint="eastAsia" w:ascii="仿宋_GB2312" w:hAnsi="仿宋_GB2312" w:eastAsia="仿宋_GB2312" w:cs="仿宋_GB2312"/>
          <w:b w:val="0"/>
          <w:bCs w:val="0"/>
          <w:sz w:val="32"/>
          <w:szCs w:val="32"/>
          <w:u w:val="none" w:color="auto"/>
          <w:shd w:val="clear" w:fill="auto"/>
        </w:rPr>
        <w:t>以习近平新时代中国特色社会主义思想为</w:t>
      </w:r>
      <w:r>
        <w:rPr>
          <w:rFonts w:hint="eastAsia" w:ascii="仿宋_GB2312" w:hAnsi="仿宋_GB2312" w:eastAsia="仿宋_GB2312" w:cs="仿宋_GB2312"/>
          <w:sz w:val="32"/>
          <w:szCs w:val="32"/>
          <w:u w:val="none" w:color="auto"/>
          <w:shd w:val="clear" w:fill="auto"/>
          <w:lang w:eastAsia="zh-CN"/>
        </w:rPr>
        <w:t>指导，以建党</w:t>
      </w:r>
      <w:r>
        <w:rPr>
          <w:rFonts w:hint="eastAsia" w:ascii="仿宋_GB2312" w:hAnsi="仿宋_GB2312" w:eastAsia="仿宋_GB2312" w:cs="仿宋_GB2312"/>
          <w:sz w:val="32"/>
          <w:szCs w:val="32"/>
          <w:u w:val="none" w:color="auto"/>
          <w:shd w:val="clear" w:fill="auto"/>
          <w:lang w:val="en-US" w:eastAsia="zh-CN"/>
        </w:rPr>
        <w:t>100周年</w:t>
      </w:r>
      <w:r>
        <w:rPr>
          <w:rFonts w:hint="eastAsia" w:ascii="仿宋_GB2312" w:hAnsi="仿宋_GB2312" w:eastAsia="仿宋_GB2312" w:cs="仿宋_GB2312"/>
          <w:sz w:val="32"/>
          <w:szCs w:val="32"/>
          <w:u w:val="none" w:color="auto"/>
          <w:shd w:val="clear" w:fill="auto"/>
          <w:lang w:eastAsia="zh-CN"/>
        </w:rPr>
        <w:t>为契机，深入开展党史学习教育，</w:t>
      </w:r>
      <w:r>
        <w:rPr>
          <w:rFonts w:hint="eastAsia" w:ascii="仿宋_GB2312" w:hAnsi="仿宋_GB2312" w:eastAsia="仿宋_GB2312" w:cs="仿宋_GB2312"/>
          <w:sz w:val="32"/>
          <w:szCs w:val="32"/>
          <w:u w:val="none" w:color="auto"/>
          <w:shd w:val="clear" w:fill="auto"/>
          <w:lang w:val="en-US" w:eastAsia="zh-CN"/>
        </w:rPr>
        <w:t>着力抓好</w:t>
      </w:r>
      <w:r>
        <w:rPr>
          <w:rFonts w:hint="eastAsia" w:ascii="仿宋_GB2312" w:hAnsi="仿宋_GB2312" w:eastAsia="仿宋_GB2312" w:cs="仿宋_GB2312"/>
          <w:b w:val="0"/>
          <w:bCs w:val="0"/>
          <w:sz w:val="32"/>
          <w:szCs w:val="32"/>
          <w:u w:val="none" w:color="auto"/>
          <w:shd w:val="clear" w:fill="auto"/>
          <w:lang w:val="en-US" w:eastAsia="zh-CN"/>
        </w:rPr>
        <w:t>意识形态工作、目标绩效管理、目标任务督查、巩固脱贫攻坚成果等重点工作</w:t>
      </w:r>
      <w:r>
        <w:rPr>
          <w:rFonts w:hint="eastAsia" w:ascii="仿宋_GB2312" w:hAnsi="仿宋_GB2312" w:eastAsia="仿宋_GB2312" w:cs="仿宋_GB2312"/>
          <w:b w:val="0"/>
          <w:bCs w:val="0"/>
          <w:sz w:val="32"/>
          <w:szCs w:val="32"/>
          <w:u w:val="none" w:color="auto"/>
          <w:shd w:val="clear" w:fill="auto"/>
          <w:lang w:eastAsia="zh-CN"/>
        </w:rPr>
        <w:t>，</w:t>
      </w:r>
      <w:r>
        <w:rPr>
          <w:rFonts w:hint="eastAsia" w:ascii="仿宋_GB2312" w:hAnsi="仿宋_GB2312" w:eastAsia="仿宋_GB2312" w:cs="仿宋_GB2312"/>
          <w:b w:val="0"/>
          <w:bCs w:val="0"/>
          <w:sz w:val="32"/>
          <w:szCs w:val="32"/>
          <w:u w:val="none" w:color="auto"/>
          <w:shd w:val="clear" w:fill="auto"/>
          <w:lang w:val="en-US" w:eastAsia="zh-CN"/>
        </w:rPr>
        <w:t>深入推动</w:t>
      </w:r>
      <w:r>
        <w:rPr>
          <w:rFonts w:hint="eastAsia" w:ascii="仿宋_GB2312" w:hAnsi="仿宋_GB2312" w:eastAsia="仿宋_GB2312" w:cs="仿宋_GB2312"/>
          <w:b w:val="0"/>
          <w:bCs w:val="0"/>
          <w:sz w:val="32"/>
          <w:szCs w:val="32"/>
          <w:u w:val="none" w:color="auto"/>
          <w:shd w:val="clear" w:fill="auto"/>
        </w:rPr>
        <w:t>县域经济</w:t>
      </w:r>
      <w:r>
        <w:rPr>
          <w:rFonts w:hint="eastAsia" w:ascii="仿宋_GB2312" w:hAnsi="仿宋_GB2312" w:eastAsia="仿宋_GB2312" w:cs="仿宋_GB2312"/>
          <w:b w:val="0"/>
          <w:bCs w:val="0"/>
          <w:sz w:val="32"/>
          <w:szCs w:val="32"/>
          <w:u w:val="none" w:color="auto"/>
          <w:shd w:val="clear" w:fill="auto"/>
          <w:lang w:eastAsia="zh-CN"/>
        </w:rPr>
        <w:t>社会</w:t>
      </w:r>
      <w:r>
        <w:rPr>
          <w:rFonts w:hint="eastAsia" w:ascii="仿宋_GB2312" w:hAnsi="仿宋_GB2312" w:eastAsia="仿宋_GB2312" w:cs="仿宋_GB2312"/>
          <w:b w:val="0"/>
          <w:bCs w:val="0"/>
          <w:sz w:val="32"/>
          <w:szCs w:val="32"/>
          <w:u w:val="none" w:color="auto"/>
          <w:shd w:val="clear" w:fill="auto"/>
        </w:rPr>
        <w:t>高质量发展</w:t>
      </w:r>
      <w:r>
        <w:rPr>
          <w:rFonts w:hint="eastAsia" w:ascii="仿宋_GB2312" w:hAnsi="仿宋_GB2312" w:eastAsia="仿宋_GB2312" w:cs="仿宋_GB2312"/>
          <w:b w:val="0"/>
          <w:bCs w:val="0"/>
          <w:sz w:val="32"/>
          <w:szCs w:val="32"/>
          <w:u w:val="none" w:color="auto"/>
          <w:shd w:val="clear" w:fill="auto"/>
          <w:lang w:eastAsia="zh-CN"/>
        </w:rPr>
        <w:t>，为</w:t>
      </w:r>
      <w:r>
        <w:rPr>
          <w:rFonts w:hint="eastAsia" w:ascii="仿宋_GB2312" w:hAnsi="仿宋_GB2312" w:eastAsia="仿宋_GB2312" w:cs="仿宋_GB2312"/>
          <w:b w:val="0"/>
          <w:bCs w:val="0"/>
          <w:sz w:val="32"/>
          <w:szCs w:val="32"/>
          <w:u w:val="none" w:color="auto"/>
          <w:shd w:val="clear" w:fill="auto"/>
        </w:rPr>
        <w:t>建设</w:t>
      </w:r>
      <w:r>
        <w:rPr>
          <w:rFonts w:hint="eastAsia" w:ascii="仿宋_GB2312" w:hAnsi="仿宋_GB2312" w:eastAsia="仿宋_GB2312" w:cs="仿宋_GB2312"/>
          <w:b w:val="0"/>
          <w:bCs w:val="0"/>
          <w:sz w:val="32"/>
          <w:szCs w:val="32"/>
          <w:u w:val="none" w:color="auto"/>
          <w:shd w:val="clear" w:fill="auto"/>
          <w:lang w:eastAsia="zh-CN"/>
        </w:rPr>
        <w:t>全国革命老区振兴发展示范县</w:t>
      </w:r>
      <w:r>
        <w:rPr>
          <w:rFonts w:hint="default" w:ascii="仿宋_GB2312" w:hAnsi="仿宋_GB2312" w:eastAsia="仿宋_GB2312" w:cs="仿宋_GB2312"/>
          <w:b w:val="0"/>
          <w:bCs w:val="0"/>
          <w:sz w:val="32"/>
          <w:szCs w:val="32"/>
          <w:u w:val="none" w:color="auto"/>
          <w:shd w:val="clear" w:fill="auto"/>
          <w:lang w:eastAsia="zh-CN"/>
        </w:rPr>
        <w:t>充分发挥</w:t>
      </w:r>
      <w:r>
        <w:rPr>
          <w:rFonts w:hint="eastAsia" w:ascii="仿宋_GB2312" w:hAnsi="仿宋_GB2312" w:eastAsia="仿宋_GB2312" w:cs="仿宋_GB2312"/>
          <w:b w:val="0"/>
          <w:bCs w:val="0"/>
          <w:sz w:val="32"/>
          <w:szCs w:val="32"/>
          <w:u w:val="none" w:color="auto"/>
          <w:shd w:val="clear" w:fill="auto"/>
          <w:lang w:val="en-US" w:eastAsia="zh-CN"/>
        </w:rPr>
        <w:t>了</w:t>
      </w:r>
      <w:r>
        <w:rPr>
          <w:rFonts w:hint="default" w:ascii="仿宋_GB2312" w:hAnsi="仿宋_GB2312" w:eastAsia="仿宋_GB2312" w:cs="仿宋_GB2312"/>
          <w:b w:val="0"/>
          <w:bCs w:val="0"/>
          <w:sz w:val="32"/>
          <w:szCs w:val="32"/>
          <w:u w:val="none" w:color="auto"/>
          <w:shd w:val="clear" w:fill="auto"/>
          <w:lang w:eastAsia="zh-CN"/>
        </w:rPr>
        <w:t>绩效考核“助推器”作用</w:t>
      </w:r>
      <w:r>
        <w:rPr>
          <w:rFonts w:hint="eastAsia" w:ascii="仿宋_GB2312" w:hAnsi="仿宋_GB2312" w:eastAsia="仿宋_GB2312" w:cs="仿宋_GB2312"/>
          <w:b w:val="0"/>
          <w:bCs w:val="0"/>
          <w:sz w:val="32"/>
          <w:szCs w:val="32"/>
          <w:u w:val="none" w:color="auto"/>
          <w:shd w:val="clear" w:fill="auto"/>
          <w:lang w:eastAsia="zh-CN"/>
        </w:rPr>
        <w:t>。</w:t>
      </w:r>
      <w:r>
        <w:rPr>
          <w:rFonts w:hint="eastAsia" w:ascii="楷体_GB2312" w:hAnsi="楷体_GB2312" w:eastAsia="楷体_GB2312" w:cs="楷体_GB2312"/>
          <w:b w:val="0"/>
          <w:bCs w:val="0"/>
          <w:sz w:val="32"/>
          <w:szCs w:val="32"/>
          <w:u w:val="none" w:color="auto"/>
          <w:shd w:val="clear" w:fill="auto"/>
          <w:lang w:val="en-US" w:eastAsia="zh-CN"/>
        </w:rPr>
        <w:t>（一）多措并举抓好党史学习教育工作。</w:t>
      </w:r>
      <w:r>
        <w:rPr>
          <w:rFonts w:hint="eastAsia" w:ascii="仿宋_GB2312" w:hAnsi="仿宋_GB2312" w:eastAsia="仿宋_GB2312" w:cs="仿宋_GB2312"/>
          <w:sz w:val="32"/>
          <w:szCs w:val="32"/>
          <w:u w:val="none" w:color="auto"/>
          <w:shd w:val="clear" w:fill="auto"/>
          <w:lang w:val="en-US" w:eastAsia="zh-CN"/>
        </w:rPr>
        <w:t>以建党100周年为</w:t>
      </w:r>
      <w:r>
        <w:rPr>
          <w:rFonts w:hint="eastAsia" w:ascii="仿宋_GB2312" w:hAnsi="仿宋_GB2312" w:eastAsia="仿宋_GB2312" w:cs="仿宋_GB2312"/>
          <w:b w:val="0"/>
          <w:bCs w:val="0"/>
          <w:sz w:val="32"/>
          <w:szCs w:val="32"/>
          <w:u w:val="none" w:color="auto"/>
          <w:shd w:val="clear" w:fill="auto"/>
          <w:lang w:val="en-US" w:eastAsia="zh-CN"/>
        </w:rPr>
        <w:t>契机，扎实开展“两学一做”学习教育、“不忘初心、牢记使命”主题教育、党史学习教育</w:t>
      </w:r>
      <w:r>
        <w:rPr>
          <w:rFonts w:hint="eastAsia" w:hAnsi="仿宋_GB2312" w:cs="仿宋_GB2312"/>
          <w:b w:val="0"/>
          <w:bCs w:val="0"/>
          <w:sz w:val="32"/>
          <w:szCs w:val="32"/>
          <w:u w:val="none" w:color="auto"/>
          <w:shd w:val="clear" w:fill="auto"/>
          <w:lang w:val="en-US" w:eastAsia="zh-CN"/>
        </w:rPr>
        <w:t>。</w:t>
      </w:r>
      <w:r>
        <w:rPr>
          <w:rFonts w:hint="eastAsia" w:ascii="仿宋_GB2312" w:hAnsi="仿宋_GB2312" w:eastAsia="仿宋_GB2312" w:cs="仿宋_GB2312"/>
          <w:b w:val="0"/>
          <w:bCs w:val="0"/>
          <w:sz w:val="32"/>
          <w:szCs w:val="32"/>
          <w:u w:val="none" w:color="auto"/>
          <w:shd w:val="clear" w:fill="auto"/>
          <w:lang w:val="en-US" w:eastAsia="zh-CN"/>
        </w:rPr>
        <w:t>全年召开党员干部集中学习会12次，党史学习教育6次，开展集中研讨4次、撰写心得体会18篇，切实增强了政治自觉，提升了理论水平。</w:t>
      </w:r>
      <w:r>
        <w:rPr>
          <w:rFonts w:hint="eastAsia" w:ascii="楷体_GB2312" w:hAnsi="楷体_GB2312" w:eastAsia="楷体_GB2312" w:cs="楷体_GB2312"/>
          <w:b w:val="0"/>
          <w:bCs w:val="0"/>
          <w:sz w:val="32"/>
          <w:szCs w:val="32"/>
          <w:u w:val="none" w:color="auto"/>
          <w:shd w:val="clear" w:fill="auto"/>
          <w:lang w:val="en-US" w:eastAsia="zh-CN"/>
        </w:rPr>
        <w:t>（二）聚焦中心抓好目标管理。</w:t>
      </w:r>
      <w:r>
        <w:rPr>
          <w:rFonts w:hint="eastAsia" w:ascii="仿宋_GB2312" w:hAnsi="Verdana" w:eastAsia="仿宋_GB2312" w:cs="宋体"/>
          <w:b w:val="0"/>
          <w:bCs w:val="0"/>
          <w:color w:val="000000"/>
          <w:kern w:val="0"/>
          <w:sz w:val="32"/>
          <w:szCs w:val="32"/>
          <w:u w:val="none" w:color="auto"/>
          <w:shd w:val="clear" w:fill="auto"/>
          <w:lang w:val="en-US" w:eastAsia="zh-CN"/>
        </w:rPr>
        <w:t>结合全县实际，围绕县委、县政府中心工作，针对单位类别分类下达目标</w:t>
      </w:r>
      <w:r>
        <w:rPr>
          <w:rFonts w:hint="eastAsia" w:ascii="仿宋_GB2312" w:hAnsi="仿宋_GB2312" w:eastAsia="仿宋_GB2312" w:cs="仿宋_GB2312"/>
          <w:sz w:val="32"/>
          <w:szCs w:val="32"/>
          <w:u w:val="none" w:color="auto"/>
          <w:shd w:val="clear" w:fill="auto"/>
          <w:lang w:val="en-US" w:eastAsia="zh-CN"/>
        </w:rPr>
        <w:t>任务。科学制定了《通江县目标绩效考核办法》《通江县目标绩效考核框架体系》《县级部门职能职责工作考核细则》，分解印发了《市政府工作报告》通江县重点工作任务、市委主要领导在市两会相关会议上重要讲话精神等工作，每月按时上报市委常委会、市委专题会、</w:t>
      </w:r>
      <w:r>
        <w:rPr>
          <w:rFonts w:hint="eastAsia" w:ascii="仿宋_GB2312" w:hAnsi="Verdana" w:eastAsia="仿宋_GB2312" w:cs="宋体"/>
          <w:b w:val="0"/>
          <w:bCs w:val="0"/>
          <w:color w:val="000000"/>
          <w:kern w:val="0"/>
          <w:sz w:val="32"/>
          <w:szCs w:val="32"/>
          <w:u w:val="none" w:color="auto"/>
          <w:shd w:val="clear" w:fill="auto"/>
          <w:lang w:val="en-US" w:eastAsia="zh-CN"/>
        </w:rPr>
        <w:t>市政府主要领导调研事项完成情况。</w:t>
      </w:r>
      <w:r>
        <w:rPr>
          <w:rFonts w:hint="eastAsia" w:ascii="楷体_GB2312" w:hAnsi="楷体_GB2312" w:eastAsia="楷体_GB2312" w:cs="楷体_GB2312"/>
          <w:b w:val="0"/>
          <w:bCs w:val="0"/>
          <w:sz w:val="32"/>
          <w:szCs w:val="32"/>
          <w:u w:val="none" w:color="auto"/>
          <w:shd w:val="clear" w:fill="auto"/>
          <w:lang w:val="en-US" w:eastAsia="zh-CN"/>
        </w:rPr>
        <w:t>（三）</w:t>
      </w:r>
      <w:r>
        <w:rPr>
          <w:rFonts w:hint="eastAsia" w:ascii="楷体" w:hAnsi="楷体" w:eastAsia="楷体" w:cs="楷体"/>
          <w:b w:val="0"/>
          <w:bCs w:val="0"/>
          <w:i w:val="0"/>
          <w:caps w:val="0"/>
          <w:color w:val="auto"/>
          <w:spacing w:val="0"/>
          <w:sz w:val="32"/>
          <w:szCs w:val="32"/>
          <w:u w:val="none" w:color="auto"/>
          <w:shd w:val="clear" w:fill="auto"/>
          <w:lang w:val="en-US" w:eastAsia="zh-CN"/>
        </w:rPr>
        <w:t>较真碰硬抓好目标督查</w:t>
      </w:r>
      <w:r>
        <w:rPr>
          <w:rFonts w:hint="eastAsia" w:ascii="楷体" w:hAnsi="楷体" w:eastAsia="楷体" w:cs="楷体"/>
          <w:b w:val="0"/>
          <w:bCs w:val="0"/>
          <w:i w:val="0"/>
          <w:caps w:val="0"/>
          <w:color w:val="auto"/>
          <w:spacing w:val="0"/>
          <w:sz w:val="32"/>
          <w:szCs w:val="32"/>
          <w:u w:val="thick" w:color="4B6EE0"/>
          <w:shd w:val="clear" w:fill="E8EBF5"/>
          <w:lang w:val="en-US" w:eastAsia="zh-CN"/>
        </w:rPr>
        <w:t>。</w:t>
      </w:r>
      <w:r>
        <w:rPr>
          <w:rFonts w:hint="eastAsia" w:ascii="仿宋_GB2312" w:hAnsi="仿宋_GB2312" w:eastAsia="仿宋_GB2312" w:cs="仿宋_GB2312"/>
          <w:sz w:val="32"/>
          <w:szCs w:val="32"/>
          <w:u w:val="none" w:color="auto"/>
          <w:shd w:val="clear" w:fill="auto"/>
          <w:lang w:val="en-US" w:eastAsia="zh-CN"/>
        </w:rPr>
        <w:t>紧紧围绕县委、县政府决策部署，重点督查了市级重点挂牌项目、村两委换届工作、天府旅游名县创建、地灾防治、疫情防控及疫苗接种、两项改革“后半篇”文章、驻村帮扶工作、畅通工程、安全饮水、森林防灭火、营商环境“好差评”、每月区县委书记点评会等办事项</w:t>
      </w:r>
      <w:r>
        <w:rPr>
          <w:rFonts w:hint="default" w:ascii="仿宋_GB2312" w:hAnsi="仿宋_GB2312" w:eastAsia="仿宋_GB2312" w:cs="仿宋_GB2312"/>
          <w:sz w:val="32"/>
          <w:szCs w:val="32"/>
          <w:u w:val="none" w:color="auto"/>
          <w:shd w:val="clear" w:fill="auto"/>
          <w:lang w:val="en-US" w:eastAsia="zh-CN"/>
        </w:rPr>
        <w:t>。</w:t>
      </w:r>
      <w:r>
        <w:rPr>
          <w:rFonts w:hint="eastAsia" w:ascii="仿宋_GB2312" w:hAnsi="仿宋_GB2312" w:eastAsia="仿宋_GB2312" w:cs="仿宋_GB2312"/>
          <w:b w:val="0"/>
          <w:bCs w:val="0"/>
          <w:sz w:val="32"/>
          <w:szCs w:val="32"/>
          <w:u w:val="none" w:color="auto"/>
          <w:shd w:val="clear" w:fill="auto"/>
          <w:lang w:val="en-US" w:eastAsia="zh-CN"/>
        </w:rPr>
        <w:t>2021年共印发《督查通报》22期，《督办通知》23期，呈送《督查专报》11期，督查快讯1期，温馨提示函7次。充分运用目标督查这把“杀手锏”，强化目标管理在推进决策落实中的重要作用。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u w:val="none" w:color="auto"/>
          <w:shd w:val="clear" w:fill="auto"/>
          <w:lang w:val="en-US" w:eastAsia="zh-CN"/>
        </w:rPr>
      </w:pPr>
      <w:r>
        <w:rPr>
          <w:rFonts w:hint="eastAsia" w:ascii="仿宋_GB2312" w:hAnsi="仿宋_GB2312" w:eastAsia="仿宋_GB2312" w:cs="仿宋_GB2312"/>
          <w:b w:val="0"/>
          <w:bCs w:val="0"/>
          <w:sz w:val="32"/>
          <w:szCs w:val="32"/>
          <w:u w:val="none" w:color="auto"/>
          <w:shd w:val="clear" w:fill="auto"/>
          <w:lang w:val="en-US" w:eastAsia="zh-CN"/>
        </w:rPr>
        <w:t>通过全体职工一年的努力，县目标绩效评估中心2021年度各项工作，均取得了预期成绩。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eastAsia" w:ascii="黑体" w:hAnsi="黑体" w:eastAsia="黑体" w:cs="黑体"/>
          <w:b/>
          <w:bCs/>
          <w:sz w:val="32"/>
          <w:szCs w:val="32"/>
          <w:u w:val="none" w:color="auto"/>
          <w:shd w:val="clear" w:fill="auto"/>
          <w:lang w:val="en-US" w:eastAsia="zh-CN"/>
        </w:rPr>
      </w:pPr>
      <w:bookmarkStart w:id="22" w:name="_Toc15377200"/>
      <w:bookmarkStart w:id="23" w:name="_Toc15396601"/>
      <w:bookmarkStart w:id="24" w:name="_Toc26544"/>
      <w:r>
        <w:rPr>
          <w:rFonts w:hint="eastAsia" w:ascii="黑体" w:hAnsi="黑体" w:eastAsia="黑体" w:cs="黑体"/>
          <w:b/>
          <w:bCs/>
          <w:sz w:val="32"/>
          <w:szCs w:val="32"/>
          <w:u w:val="none" w:color="auto"/>
          <w:shd w:val="clear" w:fill="auto"/>
          <w:lang w:val="en-US" w:eastAsia="zh-CN"/>
        </w:rPr>
        <w:t>二、机构设置</w:t>
      </w:r>
      <w:bookmarkEnd w:id="22"/>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u w:val="none" w:color="auto"/>
          <w:shd w:val="clear" w:fill="auto"/>
          <w:lang w:val="en-US" w:eastAsia="zh-CN"/>
        </w:rPr>
      </w:pPr>
      <w:r>
        <w:rPr>
          <w:rFonts w:hint="eastAsia" w:ascii="仿宋_GB2312" w:hAnsi="仿宋_GB2312" w:eastAsia="仿宋_GB2312" w:cs="仿宋_GB2312"/>
          <w:b w:val="0"/>
          <w:bCs w:val="0"/>
          <w:sz w:val="32"/>
          <w:szCs w:val="32"/>
          <w:u w:val="none" w:color="auto"/>
          <w:shd w:val="clear" w:fill="auto"/>
          <w:lang w:val="en-US" w:eastAsia="zh-CN"/>
        </w:rPr>
        <w:t>通江县目标绩效评估</w:t>
      </w:r>
      <w:r>
        <w:rPr>
          <w:rFonts w:hint="eastAsia" w:ascii="仿宋_GB2312" w:hAnsi="仿宋_GB2312" w:eastAsia="仿宋_GB2312" w:cs="仿宋_GB2312"/>
          <w:sz w:val="32"/>
          <w:szCs w:val="32"/>
          <w:u w:val="none" w:color="auto"/>
          <w:shd w:val="clear" w:fill="auto"/>
          <w:lang w:eastAsia="zh-CN"/>
        </w:rPr>
        <w:t>中心为公益一类事业单位，核定编制</w:t>
      </w:r>
      <w:r>
        <w:rPr>
          <w:rFonts w:hint="eastAsia" w:ascii="仿宋_GB2312" w:hAnsi="仿宋_GB2312" w:eastAsia="仿宋_GB2312" w:cs="仿宋_GB2312"/>
          <w:sz w:val="32"/>
          <w:szCs w:val="32"/>
          <w:u w:val="none" w:color="auto"/>
          <w:shd w:val="clear" w:fill="auto"/>
          <w:lang w:val="en-US" w:eastAsia="zh-CN"/>
        </w:rPr>
        <w:t>12人，设主任一名（七级职员），副主任一名（八级职员），下设3个内设机构（综合股、绩效评估股、效能股）。</w:t>
      </w:r>
    </w:p>
    <w:p>
      <w:pPr>
        <w:pStyle w:val="3"/>
        <w:ind w:right="440"/>
        <w:jc w:val="right"/>
        <w:outlineLvl w:val="9"/>
        <w:rPr>
          <w:rFonts w:hint="eastAsia" w:ascii="黑体" w:hAnsi="黑体" w:eastAsia="黑体"/>
          <w:b w:val="0"/>
          <w:color w:val="000000"/>
          <w:u w:val="none" w:color="auto"/>
          <w:shd w:val="clear" w:fill="auto"/>
        </w:rPr>
      </w:pPr>
      <w:bookmarkStart w:id="25" w:name="_Toc15396602"/>
      <w:bookmarkStart w:id="26" w:name="_Toc15377204"/>
    </w:p>
    <w:p>
      <w:pPr>
        <w:rPr>
          <w:rFonts w:hint="eastAsia" w:ascii="黑体" w:hAnsi="黑体" w:eastAsia="黑体"/>
          <w:b w:val="0"/>
          <w:color w:val="000000"/>
          <w:u w:val="none" w:color="auto"/>
          <w:shd w:val="clear" w:fill="auto"/>
        </w:rPr>
      </w:pPr>
    </w:p>
    <w:p>
      <w:pPr>
        <w:rPr>
          <w:rFonts w:hint="eastAsia" w:ascii="黑体" w:hAnsi="黑体" w:eastAsia="黑体"/>
          <w:b w:val="0"/>
          <w:color w:val="000000"/>
          <w:u w:val="none" w:color="auto"/>
          <w:shd w:val="clear" w:fill="auto"/>
        </w:rPr>
      </w:pPr>
    </w:p>
    <w:p>
      <w:pPr>
        <w:rPr>
          <w:rFonts w:hint="eastAsia" w:ascii="黑体" w:hAnsi="黑体" w:eastAsia="黑体"/>
          <w:b w:val="0"/>
          <w:color w:val="000000"/>
          <w:u w:val="none" w:color="auto"/>
          <w:shd w:val="clear" w:fill="auto"/>
        </w:rPr>
      </w:pPr>
    </w:p>
    <w:p>
      <w:pPr>
        <w:rPr>
          <w:rFonts w:hint="eastAsia" w:ascii="黑体" w:hAnsi="黑体" w:eastAsia="黑体"/>
          <w:b w:val="0"/>
          <w:color w:val="000000"/>
          <w:u w:val="none" w:color="auto"/>
          <w:shd w:val="clear" w:fill="auto"/>
        </w:rPr>
      </w:pPr>
    </w:p>
    <w:p>
      <w:pPr>
        <w:rPr>
          <w:rFonts w:hint="eastAsia" w:ascii="黑体" w:hAnsi="黑体" w:eastAsia="黑体"/>
          <w:b w:val="0"/>
          <w:color w:val="000000"/>
          <w:u w:val="none" w:color="auto"/>
          <w:shd w:val="clear" w:fill="auto"/>
        </w:rPr>
      </w:pPr>
    </w:p>
    <w:p>
      <w:pPr>
        <w:rPr>
          <w:rFonts w:hint="eastAsia" w:ascii="黑体" w:hAnsi="黑体" w:eastAsia="黑体"/>
          <w:b w:val="0"/>
          <w:color w:val="000000"/>
          <w:u w:val="none" w:color="auto"/>
          <w:shd w:val="clear" w:fill="auto"/>
        </w:rPr>
      </w:pPr>
    </w:p>
    <w:p>
      <w:pPr>
        <w:rPr>
          <w:rFonts w:hint="eastAsia" w:ascii="黑体" w:hAnsi="黑体" w:eastAsia="黑体"/>
          <w:b w:val="0"/>
          <w:color w:val="000000"/>
          <w:u w:val="none" w:color="auto"/>
          <w:shd w:val="clear" w:fill="auto"/>
        </w:rPr>
      </w:pPr>
    </w:p>
    <w:p>
      <w:pPr>
        <w:rPr>
          <w:rFonts w:hint="eastAsia" w:ascii="黑体" w:hAnsi="黑体" w:eastAsia="黑体"/>
          <w:b w:val="0"/>
          <w:color w:val="000000"/>
          <w:u w:val="none" w:color="auto"/>
          <w:shd w:val="clear" w:fill="auto"/>
        </w:rPr>
      </w:pPr>
    </w:p>
    <w:p>
      <w:pPr>
        <w:pStyle w:val="3"/>
        <w:ind w:right="440"/>
        <w:jc w:val="right"/>
        <w:rPr>
          <w:rStyle w:val="48"/>
          <w:rFonts w:ascii="黑体" w:hAnsi="黑体" w:eastAsia="黑体"/>
          <w:b/>
          <w:bCs w:val="0"/>
          <w:u w:val="none" w:color="auto"/>
          <w:shd w:val="clear" w:fill="auto"/>
        </w:rPr>
      </w:pPr>
      <w:bookmarkStart w:id="27" w:name="_Toc1610"/>
      <w:r>
        <w:rPr>
          <w:rFonts w:hint="eastAsia" w:ascii="黑体" w:hAnsi="黑体" w:eastAsia="黑体"/>
          <w:b/>
          <w:bCs w:val="0"/>
          <w:color w:val="000000"/>
          <w:u w:val="none" w:color="auto"/>
          <w:shd w:val="clear" w:fill="auto"/>
        </w:rPr>
        <w:t>第二部分</w:t>
      </w:r>
      <w:r>
        <w:rPr>
          <w:rFonts w:ascii="黑体" w:hAnsi="黑体" w:eastAsia="黑体"/>
          <w:b/>
          <w:bCs w:val="0"/>
          <w:color w:val="000000"/>
          <w:u w:val="none" w:color="auto"/>
          <w:shd w:val="clear" w:fill="auto"/>
        </w:rPr>
        <w:t xml:space="preserve"> </w:t>
      </w:r>
      <w:r>
        <w:rPr>
          <w:rStyle w:val="48"/>
          <w:rFonts w:hint="eastAsia" w:ascii="黑体" w:hAnsi="黑体" w:eastAsia="黑体"/>
          <w:b/>
          <w:bCs w:val="0"/>
          <w:u w:val="none" w:color="auto"/>
          <w:shd w:val="clear" w:fill="auto"/>
        </w:rPr>
        <w:t>202</w:t>
      </w:r>
      <w:r>
        <w:rPr>
          <w:rStyle w:val="48"/>
          <w:rFonts w:hint="eastAsia" w:ascii="黑体" w:hAnsi="黑体" w:eastAsia="黑体"/>
          <w:b/>
          <w:bCs w:val="0"/>
          <w:u w:val="none" w:color="auto"/>
          <w:shd w:val="clear" w:fill="auto"/>
          <w:lang w:val="en-US" w:eastAsia="zh-CN"/>
        </w:rPr>
        <w:t>1</w:t>
      </w:r>
      <w:r>
        <w:rPr>
          <w:rStyle w:val="48"/>
          <w:rFonts w:hint="eastAsia" w:ascii="黑体" w:hAnsi="黑体" w:eastAsia="黑体"/>
          <w:b/>
          <w:bCs w:val="0"/>
          <w:u w:val="none" w:color="auto"/>
          <w:shd w:val="clear" w:fill="auto"/>
        </w:rPr>
        <w:t>年度</w:t>
      </w:r>
      <w:r>
        <w:rPr>
          <w:rFonts w:hint="eastAsia" w:ascii="黑体" w:hAnsi="黑体" w:eastAsia="黑体"/>
          <w:b/>
          <w:bCs w:val="0"/>
          <w:u w:val="none" w:color="auto"/>
          <w:shd w:val="clear" w:fill="auto"/>
        </w:rPr>
        <w:t>部门决算情况说</w:t>
      </w:r>
      <w:r>
        <w:rPr>
          <w:rFonts w:hint="eastAsia" w:ascii="黑体" w:hAnsi="黑体" w:eastAsia="黑体"/>
          <w:b/>
          <w:bCs w:val="0"/>
          <w:u w:val="thick" w:color="4B6EE0"/>
          <w:shd w:val="clear" w:fill="E8EBF5"/>
        </w:rPr>
        <w:t>明</w:t>
      </w:r>
      <w:bookmarkEnd w:id="25"/>
      <w:bookmarkEnd w:id="26"/>
      <w:bookmarkEnd w:id="27"/>
    </w:p>
    <w:p>
      <w:pPr>
        <w:rPr>
          <w:u w:val="none" w:color="auto"/>
          <w:shd w:val="clear" w:fill="auto"/>
        </w:rPr>
      </w:pPr>
    </w:p>
    <w:p>
      <w:pPr>
        <w:pStyle w:val="29"/>
        <w:numPr>
          <w:ilvl w:val="0"/>
          <w:numId w:val="1"/>
        </w:numPr>
        <w:spacing w:line="600" w:lineRule="exact"/>
        <w:ind w:firstLineChars="0"/>
        <w:outlineLvl w:val="1"/>
        <w:rPr>
          <w:rStyle w:val="49"/>
          <w:rFonts w:hint="eastAsia" w:ascii="黑体" w:hAnsi="黑体" w:eastAsia="黑体" w:cs="黑体"/>
          <w:b/>
          <w:bCs/>
          <w:u w:val="none" w:color="auto"/>
          <w:shd w:val="clear" w:fill="auto"/>
        </w:rPr>
      </w:pPr>
      <w:bookmarkStart w:id="28" w:name="_Toc7933"/>
      <w:bookmarkStart w:id="29" w:name="_Toc15396603"/>
      <w:bookmarkStart w:id="30" w:name="_Toc15377205"/>
      <w:r>
        <w:rPr>
          <w:rFonts w:hint="eastAsia" w:ascii="黑体" w:hAnsi="黑体" w:eastAsia="黑体" w:cs="黑体"/>
          <w:b/>
          <w:bCs/>
          <w:color w:val="000000"/>
          <w:sz w:val="32"/>
          <w:szCs w:val="32"/>
          <w:u w:val="none" w:color="auto"/>
          <w:shd w:val="clear" w:fill="auto"/>
        </w:rPr>
        <w:t>收</w:t>
      </w:r>
      <w:r>
        <w:rPr>
          <w:rStyle w:val="49"/>
          <w:rFonts w:hint="eastAsia" w:ascii="黑体" w:hAnsi="黑体" w:eastAsia="黑体" w:cs="黑体"/>
          <w:b/>
          <w:bCs/>
          <w:u w:val="none" w:color="auto"/>
          <w:shd w:val="clear" w:fill="auto"/>
        </w:rPr>
        <w:t>入支出决算总体情况说明</w:t>
      </w:r>
      <w:bookmarkEnd w:id="28"/>
      <w:bookmarkEnd w:id="29"/>
      <w:bookmarkEnd w:id="30"/>
    </w:p>
    <w:p>
      <w:pPr>
        <w:spacing w:line="600" w:lineRule="exact"/>
        <w:ind w:firstLine="640" w:firstLineChars="200"/>
        <w:rPr>
          <w:rFonts w:hint="eastAsia" w:ascii="仿宋_GB2312" w:hAnsi="仿宋" w:eastAsia="仿宋_GB2312"/>
          <w:color w:val="auto"/>
          <w:sz w:val="32"/>
          <w:szCs w:val="32"/>
          <w:u w:val="none" w:color="auto"/>
          <w:shd w:val="clear" w:fill="auto"/>
          <w:lang w:val="en-US" w:eastAsia="zh-CN"/>
        </w:rPr>
      </w:pPr>
      <w:r>
        <w:rPr>
          <w:rFonts w:hint="eastAsia" w:ascii="仿宋_GB2312" w:hAnsi="仿宋_GB2312" w:eastAsia="仿宋_GB2312" w:cs="仿宋_GB2312"/>
          <w:color w:val="auto"/>
          <w:sz w:val="32"/>
          <w:szCs w:val="32"/>
          <w:u w:val="none" w:color="auto"/>
          <w:shd w:val="clear" w:fill="auto"/>
        </w:rPr>
        <w:t>202</w:t>
      </w:r>
      <w:r>
        <w:rPr>
          <w:rFonts w:hint="eastAsia" w:ascii="仿宋_GB2312" w:hAnsi="仿宋_GB2312" w:eastAsia="仿宋_GB2312" w:cs="仿宋_GB2312"/>
          <w:color w:val="auto"/>
          <w:sz w:val="32"/>
          <w:szCs w:val="32"/>
          <w:u w:val="none" w:color="auto"/>
          <w:shd w:val="clear" w:fill="auto"/>
          <w:lang w:val="en-US" w:eastAsia="zh-CN"/>
        </w:rPr>
        <w:t>1</w:t>
      </w:r>
      <w:r>
        <w:rPr>
          <w:rFonts w:hint="eastAsia" w:ascii="仿宋_GB2312" w:hAnsi="仿宋_GB2312" w:eastAsia="仿宋_GB2312" w:cs="仿宋_GB2312"/>
          <w:color w:val="auto"/>
          <w:sz w:val="32"/>
          <w:szCs w:val="32"/>
          <w:u w:val="none" w:color="auto"/>
          <w:shd w:val="clear" w:fill="auto"/>
        </w:rPr>
        <w:t>年度收</w:t>
      </w:r>
      <w:r>
        <w:rPr>
          <w:rFonts w:hint="eastAsia" w:ascii="仿宋_GB2312" w:hAnsi="仿宋_GB2312" w:eastAsia="仿宋_GB2312" w:cs="仿宋_GB2312"/>
          <w:color w:val="auto"/>
          <w:sz w:val="32"/>
          <w:szCs w:val="32"/>
          <w:u w:val="none" w:color="auto"/>
          <w:shd w:val="clear" w:fill="auto"/>
          <w:lang w:eastAsia="zh-CN"/>
        </w:rPr>
        <w:t>入</w:t>
      </w:r>
      <w:r>
        <w:rPr>
          <w:rFonts w:hint="eastAsia" w:ascii="仿宋_GB2312" w:hAnsi="仿宋_GB2312" w:eastAsia="仿宋_GB2312" w:cs="仿宋_GB2312"/>
          <w:color w:val="auto"/>
          <w:sz w:val="32"/>
          <w:szCs w:val="32"/>
          <w:u w:val="none" w:color="auto"/>
          <w:shd w:val="clear" w:fill="auto"/>
          <w:lang w:val="en-US" w:eastAsia="zh-CN"/>
        </w:rPr>
        <w:t>91.51</w:t>
      </w:r>
      <w:r>
        <w:rPr>
          <w:rFonts w:hint="eastAsia" w:ascii="仿宋_GB2312" w:hAnsi="仿宋_GB2312" w:eastAsia="仿宋_GB2312" w:cs="仿宋_GB2312"/>
          <w:color w:val="auto"/>
          <w:sz w:val="32"/>
          <w:szCs w:val="32"/>
          <w:u w:val="none" w:color="auto"/>
          <w:shd w:val="clear" w:fill="auto"/>
        </w:rPr>
        <w:t>万元</w:t>
      </w:r>
      <w:r>
        <w:rPr>
          <w:rFonts w:hint="eastAsia" w:ascii="仿宋_GB2312" w:hAnsi="仿宋_GB2312" w:eastAsia="仿宋_GB2312" w:cs="仿宋_GB2312"/>
          <w:color w:val="auto"/>
          <w:sz w:val="32"/>
          <w:szCs w:val="32"/>
          <w:u w:val="none" w:color="auto"/>
          <w:shd w:val="clear" w:fill="auto"/>
          <w:lang w:eastAsia="zh-CN"/>
        </w:rPr>
        <w:t>，支出总计</w:t>
      </w:r>
      <w:r>
        <w:rPr>
          <w:rFonts w:hint="eastAsia" w:ascii="仿宋_GB2312" w:hAnsi="仿宋_GB2312" w:eastAsia="仿宋_GB2312" w:cs="仿宋_GB2312"/>
          <w:color w:val="auto"/>
          <w:sz w:val="32"/>
          <w:szCs w:val="32"/>
          <w:u w:val="none" w:color="auto"/>
          <w:shd w:val="clear" w:fill="auto"/>
          <w:lang w:val="en-US" w:eastAsia="zh-CN"/>
        </w:rPr>
        <w:t>91.51万元</w:t>
      </w:r>
      <w:r>
        <w:rPr>
          <w:rFonts w:hint="eastAsia" w:ascii="仿宋_GB2312" w:hAnsi="仿宋_GB2312" w:eastAsia="仿宋_GB2312" w:cs="仿宋_GB2312"/>
          <w:color w:val="auto"/>
          <w:sz w:val="32"/>
          <w:szCs w:val="32"/>
          <w:u w:val="none" w:color="auto"/>
          <w:shd w:val="clear" w:fill="auto"/>
        </w:rPr>
        <w:t>。</w:t>
      </w:r>
      <w:r>
        <w:rPr>
          <w:rFonts w:hint="eastAsia" w:ascii="仿宋_GB2312" w:hAnsi="仿宋_GB2312" w:eastAsia="仿宋_GB2312" w:cs="仿宋_GB2312"/>
          <w:color w:val="auto"/>
          <w:sz w:val="32"/>
          <w:szCs w:val="32"/>
          <w:u w:val="none" w:color="auto"/>
          <w:shd w:val="clear" w:fill="auto"/>
          <w:lang w:eastAsia="zh-CN"/>
        </w:rPr>
        <w:t>与</w:t>
      </w:r>
      <w:r>
        <w:rPr>
          <w:rFonts w:hint="eastAsia" w:ascii="仿宋_GB2312" w:hAnsi="仿宋_GB2312" w:eastAsia="仿宋_GB2312" w:cs="仿宋_GB2312"/>
          <w:color w:val="auto"/>
          <w:sz w:val="32"/>
          <w:szCs w:val="32"/>
          <w:u w:val="none" w:color="auto"/>
          <w:shd w:val="clear" w:fill="auto"/>
          <w:lang w:val="en-US" w:eastAsia="zh-CN"/>
        </w:rPr>
        <w:t>2020年度相比，收、支总计各增长72.39万元，</w:t>
      </w:r>
      <w:r>
        <w:rPr>
          <w:rFonts w:hint="eastAsia" w:ascii="仿宋_GB2312" w:hAnsi="仿宋" w:eastAsia="仿宋_GB2312"/>
          <w:color w:val="auto"/>
          <w:sz w:val="32"/>
          <w:szCs w:val="32"/>
          <w:u w:val="none" w:color="auto"/>
          <w:shd w:val="clear" w:fill="auto"/>
          <w:lang w:val="en-US" w:eastAsia="zh-CN"/>
        </w:rPr>
        <w:t>较上年度增加378%，主要原因是人员及年度核算时间增加，导致的工资福利支出增加。</w:t>
      </w:r>
    </w:p>
    <w:p>
      <w:pPr>
        <w:pStyle w:val="2"/>
        <w:rPr>
          <w:rFonts w:ascii="仿宋" w:hAnsi="仿宋" w:eastAsia="仿宋"/>
          <w:color w:val="000000"/>
          <w:sz w:val="32"/>
          <w:szCs w:val="32"/>
          <w:u w:val="none" w:color="auto"/>
          <w:shd w:val="clear" w:fill="auto"/>
        </w:rPr>
      </w:pPr>
      <w:r>
        <w:rPr>
          <w:rFonts w:hint="eastAsia" w:ascii="仿宋" w:hAnsi="仿宋" w:eastAsia="仿宋"/>
          <w:color w:val="000000"/>
          <w:sz w:val="32"/>
          <w:szCs w:val="32"/>
          <w:u w:val="none" w:color="auto"/>
          <w:shd w:val="clear" w:fill="auto"/>
          <w:lang w:val="en-US" w:eastAsia="zh-CN"/>
        </w:rPr>
        <w:t xml:space="preserve">   </w:t>
      </w:r>
      <w:r>
        <w:rPr>
          <w:rFonts w:ascii="仿宋" w:hAnsi="仿宋" w:eastAsia="仿宋"/>
          <w:color w:val="000000"/>
          <w:sz w:val="32"/>
          <w:szCs w:val="32"/>
          <w:u w:val="none" w:color="auto"/>
          <w:shd w:val="clear" w:fill="auto"/>
        </w:rPr>
        <w:drawing>
          <wp:inline distT="0" distB="0" distL="0" distR="0">
            <wp:extent cx="4629150" cy="2460625"/>
            <wp:effectExtent l="4445" t="5080" r="1460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ind w:firstLine="1920" w:firstLineChars="600"/>
        <w:rPr>
          <w:rFonts w:hint="default" w:ascii="仿宋" w:hAnsi="仿宋" w:eastAsia="仿宋"/>
          <w:color w:val="000000"/>
          <w:sz w:val="32"/>
          <w:szCs w:val="32"/>
          <w:u w:val="none" w:color="auto"/>
          <w:shd w:val="clear" w:fill="auto"/>
          <w:lang w:val="en-US"/>
        </w:rPr>
      </w:pPr>
      <w:r>
        <w:rPr>
          <w:rFonts w:hint="eastAsia" w:ascii="仿宋" w:hAnsi="仿宋" w:eastAsia="仿宋"/>
          <w:color w:val="000000" w:themeColor="text1"/>
          <w:sz w:val="32"/>
          <w:szCs w:val="32"/>
          <w:u w:val="none" w:color="auto"/>
          <w:shd w:val="clear" w:fill="auto"/>
          <w14:textFill>
            <w14:solidFill>
              <w14:schemeClr w14:val="tx1"/>
            </w14:solidFill>
          </w14:textFill>
        </w:rPr>
        <w:t>图</w:t>
      </w:r>
      <w:r>
        <w:rPr>
          <w:rFonts w:ascii="仿宋" w:hAnsi="仿宋" w:eastAsia="仿宋"/>
          <w:color w:val="000000" w:themeColor="text1"/>
          <w:sz w:val="32"/>
          <w:szCs w:val="32"/>
          <w:u w:val="none" w:color="auto"/>
          <w:shd w:val="clear" w:fill="auto"/>
          <w14:textFill>
            <w14:solidFill>
              <w14:schemeClr w14:val="tx1"/>
            </w14:solidFill>
          </w14:textFill>
        </w:rPr>
        <w:t>1</w:t>
      </w:r>
      <w:r>
        <w:rPr>
          <w:rFonts w:hint="eastAsia" w:ascii="仿宋" w:hAnsi="仿宋" w:eastAsia="仿宋"/>
          <w:color w:val="000000" w:themeColor="text1"/>
          <w:sz w:val="32"/>
          <w:szCs w:val="32"/>
          <w:u w:val="none" w:color="auto"/>
          <w:shd w:val="clear" w:fill="auto"/>
          <w14:textFill>
            <w14:solidFill>
              <w14:schemeClr w14:val="tx1"/>
            </w14:solidFill>
          </w14:textFill>
        </w:rPr>
        <w:t>：收、支决算总计变动情况图</w:t>
      </w:r>
    </w:p>
    <w:p>
      <w:pPr>
        <w:pStyle w:val="29"/>
        <w:numPr>
          <w:ilvl w:val="0"/>
          <w:numId w:val="1"/>
        </w:numPr>
        <w:spacing w:line="600" w:lineRule="exact"/>
        <w:ind w:firstLineChars="0"/>
        <w:outlineLvl w:val="1"/>
        <w:rPr>
          <w:rStyle w:val="49"/>
          <w:rFonts w:hint="eastAsia" w:ascii="黑体" w:hAnsi="黑体" w:eastAsia="黑体" w:cs="黑体"/>
          <w:b/>
          <w:bCs/>
          <w:u w:val="none" w:color="auto"/>
          <w:shd w:val="clear" w:fill="auto"/>
        </w:rPr>
      </w:pPr>
      <w:bookmarkStart w:id="31" w:name="_Toc15377206"/>
      <w:bookmarkStart w:id="32" w:name="_Toc15396604"/>
      <w:bookmarkStart w:id="33" w:name="_Toc13842"/>
      <w:r>
        <w:rPr>
          <w:rFonts w:hint="eastAsia" w:ascii="黑体" w:hAnsi="黑体" w:eastAsia="黑体" w:cs="黑体"/>
          <w:b/>
          <w:bCs/>
          <w:color w:val="000000"/>
          <w:sz w:val="32"/>
          <w:szCs w:val="32"/>
          <w:u w:val="none" w:color="auto"/>
          <w:shd w:val="clear" w:fill="auto"/>
        </w:rPr>
        <w:t>收</w:t>
      </w:r>
      <w:r>
        <w:rPr>
          <w:rStyle w:val="49"/>
          <w:rFonts w:hint="eastAsia" w:ascii="黑体" w:hAnsi="黑体" w:eastAsia="黑体" w:cs="黑体"/>
          <w:b/>
          <w:bCs/>
          <w:u w:val="none" w:color="auto"/>
          <w:shd w:val="clear" w:fill="auto"/>
        </w:rPr>
        <w:t>入决算情况说明</w:t>
      </w:r>
      <w:bookmarkEnd w:id="31"/>
      <w:bookmarkEnd w:id="32"/>
      <w:bookmarkEnd w:id="33"/>
    </w:p>
    <w:p>
      <w:pPr>
        <w:spacing w:line="600" w:lineRule="exact"/>
        <w:ind w:firstLine="640" w:firstLineChars="200"/>
        <w:outlineLvl w:val="1"/>
        <w:rPr>
          <w:rFonts w:hint="eastAsia" w:ascii="仿宋_GB2312" w:hAnsi="仿宋_GB2312" w:eastAsia="仿宋_GB2312" w:cs="仿宋_GB2312"/>
          <w:color w:val="000000"/>
          <w:sz w:val="32"/>
          <w:szCs w:val="32"/>
          <w:u w:val="none" w:color="auto"/>
          <w:shd w:val="clear" w:fill="auto"/>
        </w:rPr>
      </w:pPr>
      <w:bookmarkStart w:id="34" w:name="_Toc20786"/>
      <w:r>
        <w:rPr>
          <w:rFonts w:hint="eastAsia" w:ascii="仿宋_GB2312" w:hAnsi="仿宋_GB2312" w:eastAsia="仿宋_GB2312" w:cs="仿宋_GB2312"/>
          <w:color w:val="000000"/>
          <w:sz w:val="32"/>
          <w:szCs w:val="32"/>
          <w:u w:val="none" w:color="auto"/>
          <w:shd w:val="clear" w:fill="auto"/>
        </w:rPr>
        <w:t>202</w:t>
      </w:r>
      <w:r>
        <w:rPr>
          <w:rFonts w:hint="eastAsia" w:ascii="仿宋_GB2312" w:hAnsi="仿宋_GB2312" w:eastAsia="仿宋_GB2312" w:cs="仿宋_GB2312"/>
          <w:color w:val="000000"/>
          <w:sz w:val="32"/>
          <w:szCs w:val="32"/>
          <w:u w:val="none" w:color="auto"/>
          <w:shd w:val="clear" w:fill="auto"/>
          <w:lang w:val="en-US" w:eastAsia="zh-CN"/>
        </w:rPr>
        <w:t>1</w:t>
      </w:r>
      <w:r>
        <w:rPr>
          <w:rFonts w:hint="eastAsia" w:ascii="仿宋_GB2312" w:hAnsi="仿宋_GB2312" w:eastAsia="仿宋_GB2312" w:cs="仿宋_GB2312"/>
          <w:color w:val="000000"/>
          <w:sz w:val="32"/>
          <w:szCs w:val="32"/>
          <w:u w:val="none" w:color="auto"/>
          <w:shd w:val="clear" w:fill="auto"/>
        </w:rPr>
        <w:t>年</w:t>
      </w:r>
      <w:r>
        <w:rPr>
          <w:rFonts w:hint="eastAsia" w:ascii="仿宋_GB2312" w:hAnsi="仿宋_GB2312" w:eastAsia="仿宋_GB2312" w:cs="仿宋_GB2312"/>
          <w:color w:val="000000"/>
          <w:sz w:val="32"/>
          <w:szCs w:val="32"/>
          <w:u w:val="none" w:color="auto"/>
          <w:shd w:val="clear" w:fill="auto"/>
          <w:lang w:eastAsia="zh-CN"/>
        </w:rPr>
        <w:t>度</w:t>
      </w:r>
      <w:r>
        <w:rPr>
          <w:rFonts w:hint="eastAsia" w:ascii="仿宋_GB2312" w:hAnsi="仿宋_GB2312" w:eastAsia="仿宋_GB2312" w:cs="仿宋_GB2312"/>
          <w:color w:val="000000"/>
          <w:sz w:val="32"/>
          <w:szCs w:val="32"/>
          <w:u w:val="none" w:color="auto"/>
          <w:shd w:val="clear" w:fill="auto"/>
        </w:rPr>
        <w:t>收入合计</w:t>
      </w:r>
      <w:r>
        <w:rPr>
          <w:rFonts w:hint="eastAsia" w:ascii="仿宋_GB2312" w:hAnsi="仿宋_GB2312" w:eastAsia="仿宋_GB2312" w:cs="仿宋_GB2312"/>
          <w:color w:val="000000"/>
          <w:sz w:val="32"/>
          <w:szCs w:val="32"/>
          <w:u w:val="none" w:color="auto"/>
          <w:shd w:val="clear" w:fill="auto"/>
          <w:lang w:val="en-US" w:eastAsia="zh-CN"/>
        </w:rPr>
        <w:t>91.51</w:t>
      </w:r>
      <w:r>
        <w:rPr>
          <w:rFonts w:hint="eastAsia" w:ascii="仿宋_GB2312" w:hAnsi="仿宋_GB2312" w:eastAsia="仿宋_GB2312" w:cs="仿宋_GB2312"/>
          <w:color w:val="000000"/>
          <w:sz w:val="32"/>
          <w:szCs w:val="32"/>
          <w:u w:val="none" w:color="auto"/>
          <w:shd w:val="clear" w:fill="auto"/>
        </w:rPr>
        <w:t>万元，其中：一般公共预算财政拨款收入</w:t>
      </w:r>
      <w:r>
        <w:rPr>
          <w:rFonts w:hint="eastAsia" w:ascii="仿宋_GB2312" w:hAnsi="仿宋_GB2312" w:eastAsia="仿宋_GB2312" w:cs="仿宋_GB2312"/>
          <w:color w:val="000000"/>
          <w:sz w:val="32"/>
          <w:szCs w:val="32"/>
          <w:u w:val="none" w:color="auto"/>
          <w:shd w:val="clear" w:fill="auto"/>
          <w:lang w:val="en-US" w:eastAsia="zh-CN"/>
        </w:rPr>
        <w:t>91.51</w:t>
      </w:r>
      <w:r>
        <w:rPr>
          <w:rFonts w:hint="eastAsia" w:ascii="仿宋_GB2312" w:hAnsi="仿宋_GB2312" w:eastAsia="仿宋_GB2312" w:cs="仿宋_GB2312"/>
          <w:color w:val="000000"/>
          <w:sz w:val="32"/>
          <w:szCs w:val="32"/>
          <w:u w:val="none" w:color="auto"/>
          <w:shd w:val="clear" w:fill="auto"/>
        </w:rPr>
        <w:t>万元，占</w:t>
      </w:r>
      <w:r>
        <w:rPr>
          <w:rFonts w:hint="eastAsia" w:ascii="仿宋_GB2312" w:hAnsi="仿宋_GB2312" w:eastAsia="仿宋_GB2312" w:cs="仿宋_GB2312"/>
          <w:color w:val="000000"/>
          <w:sz w:val="32"/>
          <w:szCs w:val="32"/>
          <w:u w:val="none" w:color="auto"/>
          <w:shd w:val="clear" w:fill="auto"/>
          <w:lang w:val="en-US" w:eastAsia="zh-CN"/>
        </w:rPr>
        <w:t>100</w:t>
      </w:r>
      <w:r>
        <w:rPr>
          <w:rFonts w:hint="eastAsia" w:ascii="仿宋_GB2312" w:hAnsi="仿宋_GB2312" w:eastAsia="仿宋_GB2312" w:cs="仿宋_GB2312"/>
          <w:color w:val="000000"/>
          <w:sz w:val="32"/>
          <w:szCs w:val="32"/>
          <w:u w:val="none" w:color="auto"/>
          <w:shd w:val="clear" w:fill="auto"/>
        </w:rPr>
        <w:t>%；政府性基金预算财政拨款收入</w:t>
      </w:r>
      <w:r>
        <w:rPr>
          <w:rFonts w:hint="eastAsia" w:ascii="仿宋_GB2312" w:hAnsi="仿宋_GB2312" w:eastAsia="仿宋_GB2312" w:cs="仿宋_GB2312"/>
          <w:color w:val="000000"/>
          <w:sz w:val="32"/>
          <w:szCs w:val="32"/>
          <w:u w:val="none" w:color="auto"/>
          <w:shd w:val="clear" w:fill="auto"/>
          <w:lang w:val="en-US" w:eastAsia="zh-CN"/>
        </w:rPr>
        <w:t>0</w:t>
      </w:r>
      <w:r>
        <w:rPr>
          <w:rFonts w:hint="eastAsia" w:ascii="仿宋_GB2312" w:hAnsi="仿宋_GB2312" w:eastAsia="仿宋_GB2312" w:cs="仿宋_GB2312"/>
          <w:color w:val="000000"/>
          <w:sz w:val="32"/>
          <w:szCs w:val="32"/>
          <w:u w:val="none" w:color="auto"/>
          <w:shd w:val="clear" w:fill="auto"/>
        </w:rPr>
        <w:t>万元，占</w:t>
      </w:r>
      <w:r>
        <w:rPr>
          <w:rFonts w:hint="eastAsia" w:ascii="仿宋_GB2312" w:hAnsi="仿宋_GB2312" w:eastAsia="仿宋_GB2312" w:cs="仿宋_GB2312"/>
          <w:color w:val="000000"/>
          <w:sz w:val="32"/>
          <w:szCs w:val="32"/>
          <w:u w:val="none" w:color="auto"/>
          <w:shd w:val="clear" w:fill="auto"/>
          <w:lang w:val="en-US" w:eastAsia="zh-CN"/>
        </w:rPr>
        <w:t>0</w:t>
      </w:r>
      <w:r>
        <w:rPr>
          <w:rFonts w:hint="eastAsia" w:ascii="仿宋_GB2312" w:hAnsi="仿宋_GB2312" w:eastAsia="仿宋_GB2312" w:cs="仿宋_GB2312"/>
          <w:color w:val="000000"/>
          <w:sz w:val="32"/>
          <w:szCs w:val="32"/>
          <w:u w:val="none" w:color="auto"/>
          <w:shd w:val="clear" w:fill="auto"/>
        </w:rPr>
        <w:t>%；上级补助收入</w:t>
      </w:r>
      <w:r>
        <w:rPr>
          <w:rFonts w:hint="eastAsia" w:ascii="仿宋_GB2312" w:hAnsi="仿宋_GB2312" w:eastAsia="仿宋_GB2312" w:cs="仿宋_GB2312"/>
          <w:color w:val="000000"/>
          <w:sz w:val="32"/>
          <w:szCs w:val="32"/>
          <w:u w:val="none" w:color="auto"/>
          <w:shd w:val="clear" w:fill="auto"/>
          <w:lang w:val="en-US" w:eastAsia="zh-CN"/>
        </w:rPr>
        <w:t>0</w:t>
      </w:r>
      <w:r>
        <w:rPr>
          <w:rFonts w:hint="eastAsia" w:ascii="仿宋_GB2312" w:hAnsi="仿宋_GB2312" w:eastAsia="仿宋_GB2312" w:cs="仿宋_GB2312"/>
          <w:color w:val="000000"/>
          <w:sz w:val="32"/>
          <w:szCs w:val="32"/>
          <w:u w:val="none" w:color="auto"/>
          <w:shd w:val="clear" w:fill="auto"/>
        </w:rPr>
        <w:t>万元，占</w:t>
      </w:r>
      <w:r>
        <w:rPr>
          <w:rFonts w:hint="eastAsia" w:ascii="仿宋_GB2312" w:hAnsi="仿宋_GB2312" w:eastAsia="仿宋_GB2312" w:cs="仿宋_GB2312"/>
          <w:color w:val="000000"/>
          <w:sz w:val="32"/>
          <w:szCs w:val="32"/>
          <w:u w:val="none" w:color="auto"/>
          <w:shd w:val="clear" w:fill="auto"/>
          <w:lang w:val="en-US" w:eastAsia="zh-CN"/>
        </w:rPr>
        <w:t>0</w:t>
      </w:r>
      <w:r>
        <w:rPr>
          <w:rFonts w:hint="eastAsia" w:ascii="仿宋_GB2312" w:hAnsi="仿宋_GB2312" w:eastAsia="仿宋_GB2312" w:cs="仿宋_GB2312"/>
          <w:color w:val="000000"/>
          <w:sz w:val="32"/>
          <w:szCs w:val="32"/>
          <w:u w:val="none" w:color="auto"/>
          <w:shd w:val="clear" w:fill="auto"/>
        </w:rPr>
        <w:t>%；事业收入</w:t>
      </w:r>
      <w:r>
        <w:rPr>
          <w:rFonts w:hint="eastAsia" w:ascii="仿宋_GB2312" w:hAnsi="仿宋_GB2312" w:eastAsia="仿宋_GB2312" w:cs="仿宋_GB2312"/>
          <w:color w:val="000000"/>
          <w:sz w:val="32"/>
          <w:szCs w:val="32"/>
          <w:u w:val="none" w:color="auto"/>
          <w:shd w:val="clear" w:fill="auto"/>
          <w:lang w:val="en-US" w:eastAsia="zh-CN"/>
        </w:rPr>
        <w:t>0</w:t>
      </w:r>
      <w:r>
        <w:rPr>
          <w:rFonts w:hint="eastAsia" w:ascii="仿宋_GB2312" w:hAnsi="仿宋_GB2312" w:eastAsia="仿宋_GB2312" w:cs="仿宋_GB2312"/>
          <w:color w:val="000000"/>
          <w:sz w:val="32"/>
          <w:szCs w:val="32"/>
          <w:u w:val="none" w:color="auto"/>
          <w:shd w:val="clear" w:fill="auto"/>
        </w:rPr>
        <w:t>万元，占</w:t>
      </w:r>
      <w:r>
        <w:rPr>
          <w:rFonts w:hint="eastAsia" w:ascii="仿宋_GB2312" w:hAnsi="仿宋_GB2312" w:eastAsia="仿宋_GB2312" w:cs="仿宋_GB2312"/>
          <w:color w:val="000000"/>
          <w:sz w:val="32"/>
          <w:szCs w:val="32"/>
          <w:u w:val="none" w:color="auto"/>
          <w:shd w:val="clear" w:fill="auto"/>
          <w:lang w:val="en-US" w:eastAsia="zh-CN"/>
        </w:rPr>
        <w:t>0</w:t>
      </w:r>
      <w:r>
        <w:rPr>
          <w:rFonts w:hint="eastAsia" w:ascii="仿宋_GB2312" w:hAnsi="仿宋_GB2312" w:eastAsia="仿宋_GB2312" w:cs="仿宋_GB2312"/>
          <w:color w:val="000000"/>
          <w:sz w:val="32"/>
          <w:szCs w:val="32"/>
          <w:u w:val="none" w:color="auto"/>
          <w:shd w:val="clear" w:fill="auto"/>
        </w:rPr>
        <w:t>%；经营收入</w:t>
      </w:r>
      <w:r>
        <w:rPr>
          <w:rFonts w:hint="eastAsia" w:ascii="仿宋_GB2312" w:hAnsi="仿宋_GB2312" w:eastAsia="仿宋_GB2312" w:cs="仿宋_GB2312"/>
          <w:color w:val="000000"/>
          <w:sz w:val="32"/>
          <w:szCs w:val="32"/>
          <w:u w:val="none" w:color="auto"/>
          <w:shd w:val="clear" w:fill="auto"/>
          <w:lang w:val="en-US" w:eastAsia="zh-CN"/>
        </w:rPr>
        <w:t>0</w:t>
      </w:r>
      <w:r>
        <w:rPr>
          <w:rFonts w:hint="eastAsia" w:ascii="仿宋_GB2312" w:hAnsi="仿宋_GB2312" w:eastAsia="仿宋_GB2312" w:cs="仿宋_GB2312"/>
          <w:color w:val="000000"/>
          <w:sz w:val="32"/>
          <w:szCs w:val="32"/>
          <w:u w:val="none" w:color="auto"/>
          <w:shd w:val="clear" w:fill="auto"/>
        </w:rPr>
        <w:t>万元，</w:t>
      </w:r>
      <w:r>
        <w:rPr>
          <w:rFonts w:hint="eastAsia" w:ascii="仿宋_GB2312" w:hAnsi="仿宋_GB2312" w:eastAsia="仿宋_GB2312" w:cs="仿宋_GB2312"/>
          <w:sz w:val="32"/>
          <w:szCs w:val="32"/>
          <w:u w:val="none" w:color="auto"/>
          <w:shd w:val="clear" w:fill="auto"/>
          <w:lang w:eastAsia="zh-CN"/>
        </w:rPr>
        <w:t>占</w:t>
      </w:r>
      <w:r>
        <w:rPr>
          <w:rFonts w:hint="eastAsia" w:ascii="仿宋_GB2312" w:hAnsi="仿宋_GB2312" w:eastAsia="仿宋_GB2312" w:cs="仿宋_GB2312"/>
          <w:color w:val="000000"/>
          <w:sz w:val="32"/>
          <w:szCs w:val="32"/>
          <w:u w:val="none" w:color="auto"/>
          <w:shd w:val="clear" w:fill="auto"/>
          <w:lang w:val="en-US" w:eastAsia="zh-CN"/>
        </w:rPr>
        <w:t>0</w:t>
      </w:r>
      <w:r>
        <w:rPr>
          <w:rFonts w:hint="eastAsia" w:ascii="仿宋_GB2312" w:hAnsi="仿宋_GB2312" w:eastAsia="仿宋_GB2312" w:cs="仿宋_GB2312"/>
          <w:color w:val="000000"/>
          <w:sz w:val="32"/>
          <w:szCs w:val="32"/>
          <w:u w:val="none" w:color="auto"/>
          <w:shd w:val="clear" w:fill="auto"/>
        </w:rPr>
        <w:t>%；附属单位上缴收入</w:t>
      </w:r>
      <w:r>
        <w:rPr>
          <w:rFonts w:hint="eastAsia" w:ascii="仿宋_GB2312" w:hAnsi="仿宋_GB2312" w:eastAsia="仿宋_GB2312" w:cs="仿宋_GB2312"/>
          <w:color w:val="000000"/>
          <w:sz w:val="32"/>
          <w:szCs w:val="32"/>
          <w:u w:val="none" w:color="auto"/>
          <w:shd w:val="clear" w:fill="auto"/>
          <w:lang w:val="en-US" w:eastAsia="zh-CN"/>
        </w:rPr>
        <w:t>0</w:t>
      </w:r>
      <w:r>
        <w:rPr>
          <w:rFonts w:hint="eastAsia" w:ascii="仿宋_GB2312" w:hAnsi="仿宋_GB2312" w:eastAsia="仿宋_GB2312" w:cs="仿宋_GB2312"/>
          <w:color w:val="000000"/>
          <w:sz w:val="32"/>
          <w:szCs w:val="32"/>
          <w:u w:val="none" w:color="auto"/>
          <w:shd w:val="clear" w:fill="auto"/>
        </w:rPr>
        <w:t>万元，占</w:t>
      </w:r>
      <w:r>
        <w:rPr>
          <w:rFonts w:hint="eastAsia" w:ascii="仿宋_GB2312" w:hAnsi="仿宋_GB2312" w:eastAsia="仿宋_GB2312" w:cs="仿宋_GB2312"/>
          <w:color w:val="000000"/>
          <w:sz w:val="32"/>
          <w:szCs w:val="32"/>
          <w:u w:val="none" w:color="auto"/>
          <w:shd w:val="clear" w:fill="auto"/>
          <w:lang w:val="en-US" w:eastAsia="zh-CN"/>
        </w:rPr>
        <w:t>0</w:t>
      </w:r>
      <w:r>
        <w:rPr>
          <w:rFonts w:hint="eastAsia" w:ascii="仿宋_GB2312" w:hAnsi="仿宋_GB2312" w:eastAsia="仿宋_GB2312" w:cs="仿宋_GB2312"/>
          <w:color w:val="000000"/>
          <w:sz w:val="32"/>
          <w:szCs w:val="32"/>
          <w:u w:val="none" w:color="auto"/>
          <w:shd w:val="clear" w:fill="auto"/>
        </w:rPr>
        <w:t>%；其他收入</w:t>
      </w:r>
      <w:r>
        <w:rPr>
          <w:rFonts w:hint="eastAsia" w:ascii="仿宋_GB2312" w:hAnsi="仿宋_GB2312" w:eastAsia="仿宋_GB2312" w:cs="仿宋_GB2312"/>
          <w:color w:val="000000"/>
          <w:sz w:val="32"/>
          <w:szCs w:val="32"/>
          <w:u w:val="none" w:color="auto"/>
          <w:shd w:val="clear" w:fill="auto"/>
          <w:lang w:val="en-US" w:eastAsia="zh-CN"/>
        </w:rPr>
        <w:t>0</w:t>
      </w:r>
      <w:r>
        <w:rPr>
          <w:rFonts w:hint="eastAsia" w:ascii="仿宋_GB2312" w:hAnsi="仿宋_GB2312" w:eastAsia="仿宋_GB2312" w:cs="仿宋_GB2312"/>
          <w:color w:val="000000"/>
          <w:sz w:val="32"/>
          <w:szCs w:val="32"/>
          <w:u w:val="none" w:color="auto"/>
          <w:shd w:val="clear" w:fill="auto"/>
        </w:rPr>
        <w:t>万元，占</w:t>
      </w:r>
      <w:r>
        <w:rPr>
          <w:rFonts w:hint="eastAsia" w:ascii="仿宋_GB2312" w:hAnsi="仿宋_GB2312" w:eastAsia="仿宋_GB2312" w:cs="仿宋_GB2312"/>
          <w:color w:val="000000"/>
          <w:sz w:val="32"/>
          <w:szCs w:val="32"/>
          <w:u w:val="none" w:color="auto"/>
          <w:shd w:val="clear" w:fill="auto"/>
          <w:lang w:val="en-US" w:eastAsia="zh-CN"/>
        </w:rPr>
        <w:t>0</w:t>
      </w:r>
      <w:r>
        <w:rPr>
          <w:rFonts w:hint="eastAsia" w:ascii="仿宋_GB2312" w:hAnsi="仿宋_GB2312" w:eastAsia="仿宋_GB2312" w:cs="仿宋_GB2312"/>
          <w:color w:val="000000"/>
          <w:sz w:val="32"/>
          <w:szCs w:val="32"/>
          <w:u w:val="none" w:color="auto"/>
          <w:shd w:val="clear" w:fill="auto"/>
        </w:rPr>
        <w:t>%。</w:t>
      </w:r>
      <w:bookmarkEnd w:id="34"/>
    </w:p>
    <w:p>
      <w:pPr>
        <w:rPr>
          <w:rFonts w:ascii="仿宋" w:hAnsi="仿宋" w:eastAsia="仿宋"/>
          <w:color w:val="000000"/>
          <w:sz w:val="32"/>
          <w:szCs w:val="32"/>
          <w:u w:val="none" w:color="auto"/>
          <w:shd w:val="clear" w:fill="auto"/>
        </w:rPr>
      </w:pPr>
      <w:r>
        <w:rPr>
          <w:rFonts w:ascii="仿宋" w:hAnsi="仿宋" w:eastAsia="仿宋"/>
          <w:color w:val="000000"/>
          <w:sz w:val="32"/>
          <w:szCs w:val="32"/>
          <w:u w:val="none" w:color="auto"/>
          <w:shd w:val="clear" w:fill="auto"/>
        </w:rPr>
        <w:t xml:space="preserve"> </w:t>
      </w:r>
      <w:r>
        <w:rPr>
          <w:rFonts w:ascii="仿宋" w:hAnsi="仿宋" w:eastAsia="仿宋"/>
          <w:color w:val="000000"/>
          <w:sz w:val="32"/>
          <w:szCs w:val="32"/>
          <w:u w:val="none" w:color="auto"/>
          <w:shd w:val="clear" w:fill="auto"/>
        </w:rPr>
        <w:drawing>
          <wp:inline distT="0" distB="0" distL="0" distR="0">
            <wp:extent cx="5297805" cy="2633345"/>
            <wp:effectExtent l="4445" t="4445" r="12700" b="10160"/>
            <wp:docPr id="265" name="_x0000_i186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rPr>
          <w:rFonts w:ascii="仿宋" w:hAnsi="仿宋" w:eastAsia="仿宋"/>
          <w:color w:val="000000" w:themeColor="text1"/>
          <w:sz w:val="32"/>
          <w:szCs w:val="32"/>
          <w:u w:val="none" w:color="auto"/>
          <w:shd w:val="clear" w:fill="auto"/>
          <w14:textFill>
            <w14:solidFill>
              <w14:schemeClr w14:val="tx1"/>
            </w14:solidFill>
          </w14:textFill>
        </w:rPr>
      </w:pPr>
      <w:r>
        <w:rPr>
          <w:rFonts w:hint="eastAsia" w:ascii="仿宋" w:hAnsi="仿宋" w:eastAsia="仿宋"/>
          <w:color w:val="000000" w:themeColor="text1"/>
          <w:sz w:val="32"/>
          <w:szCs w:val="32"/>
          <w:u w:val="none" w:color="auto"/>
          <w:shd w:val="clear" w:fill="auto"/>
          <w14:textFill>
            <w14:solidFill>
              <w14:schemeClr w14:val="tx1"/>
            </w14:solidFill>
          </w14:textFill>
        </w:rPr>
        <w:t xml:space="preserve">             图2：收入决算结构图</w:t>
      </w:r>
      <w:bookmarkStart w:id="35" w:name="_Toc15396605"/>
      <w:bookmarkStart w:id="36" w:name="_Toc15377207"/>
    </w:p>
    <w:p>
      <w:pPr>
        <w:ind w:firstLine="643" w:firstLineChars="200"/>
        <w:outlineLvl w:val="1"/>
        <w:rPr>
          <w:rStyle w:val="31"/>
          <w:rFonts w:hint="eastAsia" w:ascii="黑体" w:hAnsi="黑体" w:eastAsia="黑体" w:cs="黑体"/>
          <w:b/>
          <w:bCs/>
          <w:u w:val="none" w:color="auto"/>
          <w:shd w:val="clear" w:fill="auto"/>
        </w:rPr>
      </w:pPr>
      <w:bookmarkStart w:id="37" w:name="_Toc4836"/>
      <w:r>
        <w:rPr>
          <w:rFonts w:hint="eastAsia" w:ascii="黑体" w:hAnsi="黑体" w:eastAsia="黑体" w:cs="黑体"/>
          <w:b/>
          <w:bCs/>
          <w:color w:val="000000"/>
          <w:sz w:val="32"/>
          <w:szCs w:val="32"/>
          <w:u w:val="none" w:color="auto"/>
          <w:shd w:val="clear" w:fill="auto"/>
        </w:rPr>
        <w:t>三、支</w:t>
      </w:r>
      <w:r>
        <w:rPr>
          <w:rStyle w:val="31"/>
          <w:rFonts w:hint="eastAsia" w:ascii="黑体" w:hAnsi="黑体" w:eastAsia="黑体" w:cs="黑体"/>
          <w:b/>
          <w:bCs/>
          <w:u w:val="none" w:color="auto"/>
          <w:shd w:val="clear" w:fill="auto"/>
        </w:rPr>
        <w:t>出决算情况说明</w:t>
      </w:r>
      <w:bookmarkEnd w:id="35"/>
      <w:bookmarkEnd w:id="36"/>
      <w:bookmarkEnd w:id="37"/>
    </w:p>
    <w:p>
      <w:pPr>
        <w:rPr>
          <w:rFonts w:hint="eastAsia" w:ascii="仿宋_GB2312" w:hAnsi="仿宋_GB2312" w:eastAsia="仿宋_GB2312" w:cs="仿宋_GB2312"/>
          <w:color w:val="000000"/>
          <w:sz w:val="32"/>
          <w:szCs w:val="32"/>
          <w:u w:val="none" w:color="auto"/>
          <w:shd w:val="clear" w:fill="auto"/>
        </w:rPr>
      </w:pPr>
      <w:r>
        <w:rPr>
          <w:rFonts w:hint="eastAsia" w:ascii="仿宋_GB2312" w:hAnsi="仿宋_GB2312" w:eastAsia="仿宋_GB2312" w:cs="仿宋_GB2312"/>
          <w:color w:val="000000"/>
          <w:sz w:val="32"/>
          <w:szCs w:val="32"/>
          <w:u w:val="none" w:color="auto"/>
          <w:shd w:val="clear" w:fill="auto"/>
        </w:rPr>
        <w:t xml:space="preserve">   </w:t>
      </w:r>
      <w:r>
        <w:rPr>
          <w:rFonts w:hint="eastAsia" w:ascii="仿宋_GB2312" w:hAnsi="仿宋_GB2312" w:eastAsia="仿宋_GB2312" w:cs="仿宋_GB2312"/>
          <w:color w:val="000000"/>
          <w:sz w:val="32"/>
          <w:szCs w:val="32"/>
          <w:u w:val="none" w:color="auto"/>
          <w:shd w:val="clear" w:fill="auto"/>
          <w:lang w:val="en-US" w:eastAsia="zh-CN"/>
        </w:rPr>
        <w:t>2021</w:t>
      </w:r>
      <w:r>
        <w:rPr>
          <w:rFonts w:hint="eastAsia" w:ascii="仿宋_GB2312" w:hAnsi="仿宋_GB2312" w:eastAsia="仿宋_GB2312" w:cs="仿宋_GB2312"/>
          <w:color w:val="000000"/>
          <w:sz w:val="32"/>
          <w:szCs w:val="32"/>
          <w:u w:val="none" w:color="auto"/>
          <w:shd w:val="clear" w:fill="auto"/>
        </w:rPr>
        <w:t>年</w:t>
      </w:r>
      <w:r>
        <w:rPr>
          <w:rFonts w:hint="eastAsia" w:ascii="仿宋_GB2312" w:hAnsi="仿宋_GB2312" w:eastAsia="仿宋_GB2312" w:cs="仿宋_GB2312"/>
          <w:color w:val="000000"/>
          <w:sz w:val="32"/>
          <w:szCs w:val="32"/>
          <w:u w:val="none" w:color="auto"/>
          <w:shd w:val="clear" w:fill="auto"/>
          <w:lang w:eastAsia="zh-CN"/>
        </w:rPr>
        <w:t>度</w:t>
      </w:r>
      <w:r>
        <w:rPr>
          <w:rFonts w:hint="eastAsia" w:ascii="仿宋_GB2312" w:hAnsi="仿宋_GB2312" w:eastAsia="仿宋_GB2312" w:cs="仿宋_GB2312"/>
          <w:color w:val="000000"/>
          <w:sz w:val="32"/>
          <w:szCs w:val="32"/>
          <w:u w:val="none" w:color="auto"/>
          <w:shd w:val="clear" w:fill="auto"/>
        </w:rPr>
        <w:t>支出合计</w:t>
      </w:r>
      <w:r>
        <w:rPr>
          <w:rFonts w:hint="eastAsia" w:ascii="仿宋_GB2312" w:hAnsi="仿宋_GB2312" w:eastAsia="仿宋_GB2312" w:cs="仿宋_GB2312"/>
          <w:color w:val="000000"/>
          <w:sz w:val="32"/>
          <w:szCs w:val="32"/>
          <w:u w:val="none" w:color="auto"/>
          <w:shd w:val="clear" w:fill="auto"/>
          <w:lang w:val="en-US" w:eastAsia="zh-CN"/>
        </w:rPr>
        <w:t>91.51</w:t>
      </w:r>
      <w:r>
        <w:rPr>
          <w:rFonts w:hint="eastAsia" w:ascii="仿宋_GB2312" w:hAnsi="仿宋_GB2312" w:eastAsia="仿宋_GB2312" w:cs="仿宋_GB2312"/>
          <w:color w:val="000000"/>
          <w:sz w:val="32"/>
          <w:szCs w:val="32"/>
          <w:u w:val="none" w:color="auto"/>
          <w:shd w:val="clear" w:fill="auto"/>
        </w:rPr>
        <w:t>万元</w:t>
      </w:r>
      <w:r>
        <w:rPr>
          <w:rFonts w:hint="eastAsia" w:ascii="仿宋_GB2312" w:hAnsi="仿宋_GB2312" w:eastAsia="仿宋_GB2312" w:cs="仿宋_GB2312"/>
          <w:color w:val="000000"/>
          <w:sz w:val="32"/>
          <w:szCs w:val="32"/>
          <w:u w:val="none" w:color="auto"/>
          <w:shd w:val="clear" w:fill="auto"/>
          <w:lang w:eastAsia="zh-CN"/>
        </w:rPr>
        <w:t>，</w:t>
      </w:r>
      <w:r>
        <w:rPr>
          <w:rFonts w:hint="eastAsia" w:ascii="仿宋_GB2312" w:hAnsi="仿宋_GB2312" w:eastAsia="仿宋_GB2312" w:cs="仿宋_GB2312"/>
          <w:color w:val="000000"/>
          <w:sz w:val="32"/>
          <w:szCs w:val="32"/>
          <w:u w:val="none" w:color="auto"/>
          <w:shd w:val="clear" w:fill="auto"/>
        </w:rPr>
        <w:t>其中：基本支出</w:t>
      </w:r>
      <w:r>
        <w:rPr>
          <w:rFonts w:hint="eastAsia" w:ascii="仿宋_GB2312" w:hAnsi="仿宋_GB2312" w:eastAsia="仿宋_GB2312" w:cs="仿宋_GB2312"/>
          <w:color w:val="000000"/>
          <w:sz w:val="32"/>
          <w:szCs w:val="32"/>
          <w:u w:val="none" w:color="auto"/>
          <w:shd w:val="clear" w:fill="auto"/>
          <w:lang w:val="en-US" w:eastAsia="zh-CN"/>
        </w:rPr>
        <w:t>90.51</w:t>
      </w:r>
      <w:r>
        <w:rPr>
          <w:rFonts w:hint="eastAsia" w:ascii="仿宋_GB2312" w:hAnsi="仿宋_GB2312" w:eastAsia="仿宋_GB2312" w:cs="仿宋_GB2312"/>
          <w:color w:val="000000"/>
          <w:sz w:val="32"/>
          <w:szCs w:val="32"/>
          <w:u w:val="none" w:color="auto"/>
          <w:shd w:val="clear" w:fill="auto"/>
        </w:rPr>
        <w:t>万元，占</w:t>
      </w:r>
      <w:r>
        <w:rPr>
          <w:rFonts w:hint="eastAsia" w:ascii="仿宋_GB2312" w:hAnsi="仿宋_GB2312" w:eastAsia="仿宋_GB2312" w:cs="仿宋_GB2312"/>
          <w:color w:val="000000"/>
          <w:sz w:val="32"/>
          <w:szCs w:val="32"/>
          <w:u w:val="none" w:color="auto"/>
          <w:shd w:val="clear" w:fill="auto"/>
          <w:lang w:val="en-US" w:eastAsia="zh-CN"/>
        </w:rPr>
        <w:t>98.9</w:t>
      </w:r>
      <w:r>
        <w:rPr>
          <w:rFonts w:hint="eastAsia" w:ascii="仿宋_GB2312" w:hAnsi="仿宋_GB2312" w:eastAsia="仿宋_GB2312" w:cs="仿宋_GB2312"/>
          <w:color w:val="000000"/>
          <w:sz w:val="32"/>
          <w:szCs w:val="32"/>
          <w:u w:val="none" w:color="auto"/>
          <w:shd w:val="clear" w:fill="auto"/>
        </w:rPr>
        <w:t>%；项目支出</w:t>
      </w:r>
      <w:r>
        <w:rPr>
          <w:rFonts w:hint="eastAsia" w:ascii="仿宋_GB2312" w:hAnsi="仿宋_GB2312" w:eastAsia="仿宋_GB2312" w:cs="仿宋_GB2312"/>
          <w:color w:val="000000"/>
          <w:sz w:val="32"/>
          <w:szCs w:val="32"/>
          <w:u w:val="none" w:color="auto"/>
          <w:shd w:val="clear" w:fill="auto"/>
          <w:lang w:val="en-US" w:eastAsia="zh-CN"/>
        </w:rPr>
        <w:t>1</w:t>
      </w:r>
      <w:r>
        <w:rPr>
          <w:rFonts w:hint="eastAsia" w:ascii="仿宋_GB2312" w:hAnsi="仿宋_GB2312" w:eastAsia="仿宋_GB2312" w:cs="仿宋_GB2312"/>
          <w:color w:val="000000"/>
          <w:sz w:val="32"/>
          <w:szCs w:val="32"/>
          <w:u w:val="none" w:color="auto"/>
          <w:shd w:val="clear" w:fill="auto"/>
        </w:rPr>
        <w:t>万元，占</w:t>
      </w:r>
      <w:r>
        <w:rPr>
          <w:rFonts w:hint="eastAsia" w:ascii="仿宋_GB2312" w:hAnsi="仿宋_GB2312" w:eastAsia="仿宋_GB2312" w:cs="仿宋_GB2312"/>
          <w:color w:val="000000"/>
          <w:sz w:val="32"/>
          <w:szCs w:val="32"/>
          <w:u w:val="none" w:color="auto"/>
          <w:shd w:val="clear" w:fill="auto"/>
          <w:lang w:val="en-US" w:eastAsia="zh-CN"/>
        </w:rPr>
        <w:t>1.1</w:t>
      </w:r>
      <w:r>
        <w:rPr>
          <w:rFonts w:hint="eastAsia" w:ascii="仿宋_GB2312" w:hAnsi="仿宋_GB2312" w:eastAsia="仿宋_GB2312" w:cs="仿宋_GB2312"/>
          <w:color w:val="000000"/>
          <w:sz w:val="32"/>
          <w:szCs w:val="32"/>
          <w:u w:val="none" w:color="auto"/>
          <w:shd w:val="clear" w:fill="auto"/>
        </w:rPr>
        <w:t>%。</w:t>
      </w:r>
    </w:p>
    <w:p>
      <w:pPr>
        <w:rPr>
          <w:rFonts w:ascii="仿宋" w:hAnsi="仿宋" w:eastAsia="仿宋"/>
          <w:color w:val="000000"/>
          <w:sz w:val="32"/>
          <w:szCs w:val="32"/>
          <w:u w:val="none" w:color="auto"/>
          <w:shd w:val="clear" w:fill="auto"/>
        </w:rPr>
      </w:pPr>
      <w:r>
        <w:rPr>
          <w:rFonts w:hint="eastAsia" w:ascii="仿宋" w:hAnsi="仿宋" w:eastAsia="仿宋"/>
          <w:color w:val="000000"/>
          <w:sz w:val="32"/>
          <w:szCs w:val="32"/>
          <w:u w:val="none" w:color="auto"/>
          <w:shd w:val="clear" w:fill="auto"/>
        </w:rPr>
        <w:t xml:space="preserve">    </w:t>
      </w:r>
    </w:p>
    <w:p>
      <w:pPr>
        <w:rPr>
          <w:rFonts w:ascii="仿宋" w:hAnsi="仿宋" w:eastAsia="仿宋"/>
          <w:color w:val="000000"/>
          <w:sz w:val="32"/>
          <w:szCs w:val="32"/>
          <w:u w:val="none" w:color="auto"/>
          <w:shd w:val="clear" w:fill="auto"/>
        </w:rPr>
      </w:pPr>
      <w:r>
        <w:rPr>
          <w:rFonts w:ascii="仿宋" w:hAnsi="仿宋" w:eastAsia="仿宋"/>
          <w:color w:val="000000"/>
          <w:sz w:val="32"/>
          <w:szCs w:val="32"/>
          <w:u w:val="none" w:color="auto"/>
          <w:shd w:val="clear" w:fill="auto"/>
        </w:rPr>
        <w:drawing>
          <wp:inline distT="0" distB="0" distL="0" distR="0">
            <wp:extent cx="5242560" cy="2413635"/>
            <wp:effectExtent l="19050" t="0" r="15240" b="5715"/>
            <wp:docPr id="266" name="_x0000_i186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2240" w:firstLineChars="700"/>
        <w:rPr>
          <w:rFonts w:ascii="黑体" w:hAnsi="黑体" w:eastAsia="黑体"/>
          <w:color w:val="000000"/>
          <w:sz w:val="32"/>
          <w:szCs w:val="32"/>
          <w:u w:val="none" w:color="auto"/>
          <w:shd w:val="clear" w:fill="auto"/>
        </w:rPr>
      </w:pPr>
      <w:bookmarkStart w:id="38" w:name="_Toc15396606"/>
      <w:bookmarkStart w:id="39" w:name="_Toc15377208"/>
      <w:r>
        <w:rPr>
          <w:rFonts w:hint="eastAsia" w:ascii="仿宋" w:hAnsi="仿宋" w:eastAsia="仿宋"/>
          <w:color w:val="000000" w:themeColor="text1"/>
          <w:sz w:val="32"/>
          <w:szCs w:val="32"/>
          <w:u w:val="none" w:color="auto"/>
          <w:shd w:val="clear" w:fill="auto"/>
          <w14:textFill>
            <w14:solidFill>
              <w14:schemeClr w14:val="tx1"/>
            </w14:solidFill>
          </w14:textFill>
        </w:rPr>
        <w:t>图3：支出决算结构图</w:t>
      </w:r>
    </w:p>
    <w:p>
      <w:pPr>
        <w:spacing w:line="600" w:lineRule="exact"/>
        <w:ind w:firstLine="643" w:firstLineChars="200"/>
        <w:outlineLvl w:val="1"/>
        <w:rPr>
          <w:rFonts w:hint="eastAsia" w:ascii="黑体" w:hAnsi="黑体" w:eastAsia="黑体" w:cs="黑体"/>
          <w:b/>
          <w:bCs/>
          <w:color w:val="000000"/>
          <w:sz w:val="32"/>
          <w:szCs w:val="32"/>
          <w:u w:val="none" w:color="auto"/>
          <w:shd w:val="clear" w:fill="auto"/>
        </w:rPr>
      </w:pPr>
      <w:bookmarkStart w:id="40" w:name="_Toc14344"/>
    </w:p>
    <w:p>
      <w:pPr>
        <w:spacing w:line="600" w:lineRule="exact"/>
        <w:ind w:firstLine="643" w:firstLineChars="200"/>
        <w:outlineLvl w:val="1"/>
        <w:rPr>
          <w:rStyle w:val="31"/>
          <w:rFonts w:hint="eastAsia" w:ascii="黑体" w:hAnsi="黑体" w:eastAsia="黑体" w:cs="黑体"/>
          <w:b/>
          <w:bCs/>
          <w:u w:val="none" w:color="auto"/>
          <w:shd w:val="clear" w:fill="auto"/>
        </w:rPr>
      </w:pPr>
      <w:r>
        <w:rPr>
          <w:rFonts w:hint="eastAsia" w:ascii="黑体" w:hAnsi="黑体" w:eastAsia="黑体" w:cs="黑体"/>
          <w:b/>
          <w:bCs/>
          <w:color w:val="000000"/>
          <w:sz w:val="32"/>
          <w:szCs w:val="32"/>
          <w:u w:val="none" w:color="auto"/>
          <w:shd w:val="clear" w:fill="auto"/>
        </w:rPr>
        <w:t>四、财</w:t>
      </w:r>
      <w:r>
        <w:rPr>
          <w:rStyle w:val="31"/>
          <w:rFonts w:hint="eastAsia" w:ascii="黑体" w:hAnsi="黑体" w:eastAsia="黑体" w:cs="黑体"/>
          <w:b/>
          <w:bCs/>
          <w:u w:val="none" w:color="auto"/>
          <w:shd w:val="clear" w:fill="auto"/>
        </w:rPr>
        <w:t>政拨款收入支出决算总体情况说明</w:t>
      </w:r>
      <w:bookmarkEnd w:id="38"/>
      <w:bookmarkEnd w:id="39"/>
      <w:bookmarkEnd w:id="40"/>
    </w:p>
    <w:p>
      <w:pPr>
        <w:spacing w:line="600" w:lineRule="exact"/>
        <w:ind w:firstLine="640" w:firstLineChars="200"/>
        <w:rPr>
          <w:rFonts w:hint="eastAsia" w:ascii="仿宋_GB2312" w:hAnsi="仿宋_GB2312" w:eastAsia="仿宋_GB2312" w:cs="仿宋_GB2312"/>
          <w:color w:val="000000"/>
          <w:sz w:val="32"/>
          <w:szCs w:val="32"/>
          <w:u w:val="none" w:color="auto"/>
          <w:shd w:val="clear" w:fill="auto"/>
          <w:lang w:val="en-US" w:eastAsia="zh-CN"/>
        </w:rPr>
      </w:pPr>
      <w:r>
        <w:rPr>
          <w:rFonts w:hint="eastAsia" w:ascii="仿宋_GB2312" w:hAnsi="仿宋_GB2312" w:eastAsia="仿宋_GB2312" w:cs="仿宋_GB2312"/>
          <w:color w:val="000000"/>
          <w:sz w:val="32"/>
          <w:szCs w:val="32"/>
          <w:u w:val="none" w:color="auto"/>
          <w:shd w:val="clear" w:fill="auto"/>
        </w:rPr>
        <w:t>202</w:t>
      </w:r>
      <w:r>
        <w:rPr>
          <w:rFonts w:hint="eastAsia" w:ascii="仿宋_GB2312" w:hAnsi="仿宋_GB2312" w:eastAsia="仿宋_GB2312" w:cs="仿宋_GB2312"/>
          <w:color w:val="000000"/>
          <w:sz w:val="32"/>
          <w:szCs w:val="32"/>
          <w:u w:val="none" w:color="auto"/>
          <w:shd w:val="clear" w:fill="auto"/>
          <w:lang w:val="en-US" w:eastAsia="zh-CN"/>
        </w:rPr>
        <w:t>1</w:t>
      </w:r>
      <w:r>
        <w:rPr>
          <w:rFonts w:hint="eastAsia" w:ascii="仿宋_GB2312" w:hAnsi="仿宋_GB2312" w:eastAsia="仿宋_GB2312" w:cs="仿宋_GB2312"/>
          <w:color w:val="000000"/>
          <w:sz w:val="32"/>
          <w:szCs w:val="32"/>
          <w:u w:val="none" w:color="auto"/>
          <w:shd w:val="clear" w:fill="auto"/>
        </w:rPr>
        <w:t>年财政拨款收入</w:t>
      </w:r>
      <w:r>
        <w:rPr>
          <w:rFonts w:hint="eastAsia" w:ascii="仿宋_GB2312" w:hAnsi="仿宋_GB2312" w:eastAsia="仿宋_GB2312" w:cs="仿宋_GB2312"/>
          <w:color w:val="000000"/>
          <w:sz w:val="32"/>
          <w:szCs w:val="32"/>
          <w:u w:val="none" w:color="auto"/>
          <w:shd w:val="clear" w:fill="auto"/>
          <w:lang w:val="en-US" w:eastAsia="zh-CN"/>
        </w:rPr>
        <w:t>91.51</w:t>
      </w:r>
      <w:r>
        <w:rPr>
          <w:rFonts w:hint="eastAsia" w:ascii="仿宋_GB2312" w:hAnsi="仿宋_GB2312" w:eastAsia="仿宋_GB2312" w:cs="仿宋_GB2312"/>
          <w:color w:val="000000"/>
          <w:sz w:val="32"/>
          <w:szCs w:val="32"/>
          <w:u w:val="none" w:color="auto"/>
          <w:shd w:val="clear" w:fill="auto"/>
        </w:rPr>
        <w:t>万元，财政拨款支出</w:t>
      </w:r>
      <w:r>
        <w:rPr>
          <w:rFonts w:hint="eastAsia" w:ascii="仿宋_GB2312" w:hAnsi="仿宋_GB2312" w:eastAsia="仿宋_GB2312" w:cs="仿宋_GB2312"/>
          <w:color w:val="000000"/>
          <w:sz w:val="32"/>
          <w:szCs w:val="32"/>
          <w:u w:val="none" w:color="auto"/>
          <w:shd w:val="clear" w:fill="auto"/>
          <w:lang w:val="en-US" w:eastAsia="zh-CN"/>
        </w:rPr>
        <w:t>91.51</w:t>
      </w:r>
      <w:r>
        <w:rPr>
          <w:rFonts w:hint="eastAsia" w:ascii="仿宋_GB2312" w:hAnsi="仿宋_GB2312" w:eastAsia="仿宋_GB2312" w:cs="仿宋_GB2312"/>
          <w:color w:val="auto"/>
          <w:sz w:val="32"/>
          <w:szCs w:val="32"/>
          <w:u w:val="none" w:color="auto"/>
          <w:shd w:val="clear" w:fill="auto"/>
        </w:rPr>
        <w:t>万元。</w:t>
      </w:r>
      <w:r>
        <w:rPr>
          <w:rFonts w:hint="eastAsia" w:ascii="仿宋_GB2312" w:hAnsi="仿宋_GB2312" w:eastAsia="仿宋_GB2312" w:cs="仿宋_GB2312"/>
          <w:color w:val="auto"/>
          <w:sz w:val="32"/>
          <w:szCs w:val="32"/>
          <w:u w:val="none" w:color="auto"/>
          <w:shd w:val="clear" w:fill="auto"/>
          <w:lang w:eastAsia="zh-CN"/>
        </w:rPr>
        <w:t>与</w:t>
      </w:r>
      <w:r>
        <w:rPr>
          <w:rFonts w:hint="eastAsia" w:ascii="仿宋_GB2312" w:hAnsi="仿宋_GB2312" w:eastAsia="仿宋_GB2312" w:cs="仿宋_GB2312"/>
          <w:color w:val="auto"/>
          <w:sz w:val="32"/>
          <w:szCs w:val="32"/>
          <w:u w:val="none" w:color="auto"/>
          <w:shd w:val="clear" w:fill="auto"/>
          <w:lang w:val="en-US" w:eastAsia="zh-CN"/>
        </w:rPr>
        <w:t>2020年度相比，收、支总计各增长72.39万元，</w:t>
      </w:r>
      <w:r>
        <w:rPr>
          <w:rFonts w:hint="eastAsia" w:ascii="仿宋_GB2312" w:hAnsi="仿宋" w:eastAsia="仿宋_GB2312"/>
          <w:color w:val="auto"/>
          <w:sz w:val="32"/>
          <w:szCs w:val="32"/>
          <w:u w:val="none" w:color="auto"/>
          <w:shd w:val="clear" w:fill="auto"/>
          <w:lang w:val="en-US" w:eastAsia="zh-CN"/>
        </w:rPr>
        <w:t>较上年度增加378%，主要原因是人员及年度核算时间增加，导致的工资福利支出增加。</w:t>
      </w:r>
    </w:p>
    <w:p>
      <w:pPr>
        <w:spacing w:line="600" w:lineRule="exact"/>
        <w:ind w:firstLine="960" w:firstLineChars="300"/>
        <w:rPr>
          <w:rFonts w:ascii="仿宋" w:hAnsi="仿宋" w:eastAsia="仿宋"/>
          <w:color w:val="000000"/>
          <w:sz w:val="32"/>
          <w:szCs w:val="32"/>
          <w:u w:val="none" w:color="auto"/>
          <w:shd w:val="clear" w:fill="auto"/>
        </w:rPr>
      </w:pPr>
      <w:r>
        <w:rPr>
          <w:rFonts w:hint="eastAsia" w:ascii="仿宋" w:hAnsi="仿宋" w:eastAsia="仿宋"/>
          <w:color w:val="000000"/>
          <w:sz w:val="32"/>
          <w:szCs w:val="32"/>
          <w:u w:val="none" w:color="auto"/>
          <w:shd w:val="clear" w:fill="auto"/>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120015</wp:posOffset>
            </wp:positionV>
            <wp:extent cx="5067300" cy="2084705"/>
            <wp:effectExtent l="4445" t="4445" r="14605" b="6350"/>
            <wp:wrapTopAndBottom/>
            <wp:docPr id="267" name="_x0000_s186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themeColor="text1"/>
          <w:sz w:val="32"/>
          <w:szCs w:val="32"/>
          <w:u w:val="none" w:color="auto"/>
          <w:shd w:val="clear" w:fill="auto"/>
          <w14:textFill>
            <w14:solidFill>
              <w14:schemeClr w14:val="tx1"/>
            </w14:solidFill>
          </w14:textFill>
        </w:rPr>
        <w:t>图4：财政拨款收、支决算总计变动情况</w:t>
      </w:r>
      <w:bookmarkStart w:id="41" w:name="_Toc15396607"/>
      <w:bookmarkStart w:id="42" w:name="_Toc15377209"/>
    </w:p>
    <w:p>
      <w:pPr>
        <w:spacing w:line="600" w:lineRule="exact"/>
        <w:ind w:firstLine="643" w:firstLineChars="200"/>
        <w:outlineLvl w:val="1"/>
        <w:rPr>
          <w:rStyle w:val="31"/>
          <w:rFonts w:hint="eastAsia" w:ascii="黑体" w:hAnsi="黑体" w:eastAsia="黑体" w:cs="黑体"/>
          <w:b/>
          <w:bCs/>
          <w:sz w:val="32"/>
          <w:szCs w:val="32"/>
          <w:u w:val="none" w:color="auto"/>
          <w:shd w:val="clear" w:fill="auto"/>
        </w:rPr>
      </w:pPr>
      <w:bookmarkStart w:id="43" w:name="_Toc24480"/>
      <w:r>
        <w:rPr>
          <w:rFonts w:hint="eastAsia" w:ascii="黑体" w:hAnsi="黑体" w:eastAsia="黑体" w:cs="黑体"/>
          <w:b/>
          <w:bCs/>
          <w:color w:val="000000"/>
          <w:sz w:val="32"/>
          <w:szCs w:val="32"/>
          <w:u w:val="none" w:color="auto"/>
          <w:shd w:val="clear" w:fill="auto"/>
        </w:rPr>
        <w:t>五、一</w:t>
      </w:r>
      <w:r>
        <w:rPr>
          <w:rStyle w:val="31"/>
          <w:rFonts w:hint="eastAsia" w:ascii="黑体" w:hAnsi="黑体" w:eastAsia="黑体" w:cs="黑体"/>
          <w:b/>
          <w:bCs/>
          <w:sz w:val="32"/>
          <w:szCs w:val="32"/>
          <w:u w:val="none" w:color="auto"/>
          <w:shd w:val="clear" w:fill="auto"/>
        </w:rPr>
        <w:t>般公共预算财政拨款支出决算情况说明</w:t>
      </w:r>
      <w:bookmarkEnd w:id="41"/>
      <w:bookmarkEnd w:id="42"/>
      <w:bookmarkEnd w:id="43"/>
    </w:p>
    <w:p>
      <w:pPr>
        <w:spacing w:line="600" w:lineRule="exact"/>
        <w:ind w:firstLine="643" w:firstLineChars="200"/>
        <w:outlineLvl w:val="2"/>
        <w:rPr>
          <w:rFonts w:hint="eastAsia" w:ascii="楷体" w:hAnsi="楷体" w:eastAsia="楷体" w:cs="楷体"/>
          <w:b/>
          <w:color w:val="000000"/>
          <w:sz w:val="32"/>
          <w:szCs w:val="32"/>
          <w:u w:val="none" w:color="auto"/>
          <w:shd w:val="clear" w:fill="auto"/>
        </w:rPr>
      </w:pPr>
      <w:bookmarkStart w:id="44" w:name="_Toc15377210"/>
      <w:r>
        <w:rPr>
          <w:rFonts w:hint="eastAsia" w:ascii="楷体" w:hAnsi="楷体" w:eastAsia="楷体" w:cs="楷体"/>
          <w:b/>
          <w:color w:val="000000"/>
          <w:sz w:val="32"/>
          <w:szCs w:val="32"/>
          <w:u w:val="none" w:color="auto"/>
          <w:shd w:val="clear" w:fill="auto"/>
        </w:rPr>
        <w:t>（一）一般公共预算财政拨款支出决算总体情况</w:t>
      </w:r>
      <w:bookmarkEnd w:id="44"/>
    </w:p>
    <w:p>
      <w:pPr>
        <w:spacing w:line="600" w:lineRule="exact"/>
        <w:ind w:firstLine="640" w:firstLineChars="200"/>
        <w:rPr>
          <w:rFonts w:hint="eastAsia" w:ascii="仿宋_GB2312" w:hAnsi="仿宋_GB2312" w:eastAsia="仿宋_GB2312" w:cs="仿宋_GB2312"/>
          <w:color w:val="000000"/>
          <w:sz w:val="32"/>
          <w:szCs w:val="32"/>
          <w:u w:val="none" w:color="auto"/>
          <w:shd w:val="clear" w:fill="auto"/>
        </w:rPr>
      </w:pPr>
      <w:r>
        <w:rPr>
          <w:rFonts w:hint="eastAsia" w:ascii="仿宋_GB2312" w:hAnsi="仿宋_GB2312" w:eastAsia="仿宋_GB2312" w:cs="仿宋_GB2312"/>
          <w:color w:val="000000"/>
          <w:sz w:val="32"/>
          <w:szCs w:val="32"/>
          <w:u w:val="none" w:color="auto"/>
          <w:shd w:val="clear" w:fill="auto"/>
        </w:rPr>
        <w:drawing>
          <wp:anchor distT="0" distB="0" distL="114300" distR="114300" simplePos="0" relativeHeight="251660288" behindDoc="0" locked="0" layoutInCell="1" allowOverlap="1">
            <wp:simplePos x="0" y="0"/>
            <wp:positionH relativeFrom="column">
              <wp:posOffset>647700</wp:posOffset>
            </wp:positionH>
            <wp:positionV relativeFrom="paragraph">
              <wp:posOffset>1581150</wp:posOffset>
            </wp:positionV>
            <wp:extent cx="4139565" cy="2133600"/>
            <wp:effectExtent l="19050" t="0" r="13335" b="0"/>
            <wp:wrapTopAndBottom/>
            <wp:docPr id="268" name="_x0000_s187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_GB2312" w:hAnsi="仿宋_GB2312" w:eastAsia="仿宋_GB2312" w:cs="仿宋_GB2312"/>
          <w:color w:val="000000"/>
          <w:sz w:val="32"/>
          <w:szCs w:val="32"/>
          <w:u w:val="none" w:color="auto"/>
          <w:shd w:val="clear" w:fill="auto"/>
        </w:rPr>
        <w:t>202</w:t>
      </w:r>
      <w:r>
        <w:rPr>
          <w:rFonts w:hint="eastAsia" w:ascii="仿宋_GB2312" w:hAnsi="仿宋_GB2312" w:eastAsia="仿宋_GB2312" w:cs="仿宋_GB2312"/>
          <w:color w:val="000000"/>
          <w:sz w:val="32"/>
          <w:szCs w:val="32"/>
          <w:u w:val="none" w:color="auto"/>
          <w:shd w:val="clear" w:fill="auto"/>
          <w:lang w:val="en-US" w:eastAsia="zh-CN"/>
        </w:rPr>
        <w:t>1</w:t>
      </w:r>
      <w:r>
        <w:rPr>
          <w:rFonts w:hint="eastAsia" w:ascii="仿宋_GB2312" w:hAnsi="仿宋_GB2312" w:eastAsia="仿宋_GB2312" w:cs="仿宋_GB2312"/>
          <w:color w:val="000000"/>
          <w:sz w:val="32"/>
          <w:szCs w:val="32"/>
          <w:u w:val="none" w:color="auto"/>
          <w:shd w:val="clear" w:fill="auto"/>
        </w:rPr>
        <w:t>年一般公共预算财政拨款支出</w:t>
      </w:r>
      <w:r>
        <w:rPr>
          <w:rFonts w:hint="eastAsia" w:ascii="仿宋_GB2312" w:hAnsi="仿宋_GB2312" w:eastAsia="仿宋_GB2312" w:cs="仿宋_GB2312"/>
          <w:color w:val="000000"/>
          <w:sz w:val="32"/>
          <w:szCs w:val="32"/>
          <w:u w:val="none" w:color="auto"/>
          <w:shd w:val="clear" w:fill="auto"/>
          <w:lang w:val="en-US" w:eastAsia="zh-CN"/>
        </w:rPr>
        <w:t>91.51</w:t>
      </w:r>
      <w:r>
        <w:rPr>
          <w:rFonts w:hint="eastAsia" w:ascii="仿宋_GB2312" w:hAnsi="仿宋_GB2312" w:eastAsia="仿宋_GB2312" w:cs="仿宋_GB2312"/>
          <w:color w:val="000000"/>
          <w:sz w:val="32"/>
          <w:szCs w:val="32"/>
          <w:u w:val="none" w:color="auto"/>
          <w:shd w:val="clear" w:fill="auto"/>
        </w:rPr>
        <w:t>万元，占本年支出合计的100%。</w:t>
      </w:r>
      <w:r>
        <w:rPr>
          <w:rFonts w:hint="eastAsia" w:ascii="仿宋_GB2312" w:hAnsi="仿宋_GB2312" w:eastAsia="仿宋_GB2312" w:cs="仿宋_GB2312"/>
          <w:color w:val="auto"/>
          <w:sz w:val="32"/>
          <w:szCs w:val="32"/>
          <w:u w:val="none" w:color="auto"/>
          <w:shd w:val="clear" w:fill="auto"/>
          <w:lang w:eastAsia="zh-CN"/>
        </w:rPr>
        <w:t>与</w:t>
      </w:r>
      <w:r>
        <w:rPr>
          <w:rFonts w:hint="eastAsia" w:ascii="仿宋_GB2312" w:hAnsi="仿宋_GB2312" w:eastAsia="仿宋_GB2312" w:cs="仿宋_GB2312"/>
          <w:color w:val="auto"/>
          <w:sz w:val="32"/>
          <w:szCs w:val="32"/>
          <w:u w:val="none" w:color="auto"/>
          <w:shd w:val="clear" w:fill="auto"/>
          <w:lang w:val="en-US" w:eastAsia="zh-CN"/>
        </w:rPr>
        <w:t>2020年度相比，支出总计增长72.39万元，</w:t>
      </w:r>
      <w:r>
        <w:rPr>
          <w:rFonts w:hint="eastAsia" w:ascii="仿宋_GB2312" w:hAnsi="仿宋" w:eastAsia="仿宋_GB2312"/>
          <w:color w:val="auto"/>
          <w:sz w:val="32"/>
          <w:szCs w:val="32"/>
          <w:u w:val="none" w:color="auto"/>
          <w:shd w:val="clear" w:fill="auto"/>
          <w:lang w:val="en-US" w:eastAsia="zh-CN"/>
        </w:rPr>
        <w:t>较上年度增加378%，主要原因是人员及年度核算时间增加，导致的工资福利支出增加。</w:t>
      </w:r>
    </w:p>
    <w:p>
      <w:pPr>
        <w:spacing w:line="600" w:lineRule="exact"/>
        <w:ind w:firstLine="640" w:firstLineChars="200"/>
        <w:rPr>
          <w:rFonts w:ascii="仿宋" w:hAnsi="仿宋" w:eastAsia="仿宋"/>
          <w:color w:val="000000"/>
          <w:sz w:val="32"/>
          <w:szCs w:val="32"/>
          <w:u w:val="none" w:color="auto"/>
          <w:shd w:val="clear" w:fill="auto"/>
        </w:rPr>
      </w:pPr>
      <w:r>
        <w:rPr>
          <w:rFonts w:hint="eastAsia" w:ascii="仿宋" w:hAnsi="仿宋" w:eastAsia="仿宋"/>
          <w:color w:val="000000" w:themeColor="text1"/>
          <w:sz w:val="32"/>
          <w:szCs w:val="32"/>
          <w:u w:val="none" w:color="auto"/>
          <w:shd w:val="clear" w:fill="auto"/>
          <w14:textFill>
            <w14:solidFill>
              <w14:schemeClr w14:val="tx1"/>
            </w14:solidFill>
          </w14:textFill>
        </w:rPr>
        <w:t xml:space="preserve">  图5：一般公共预算财政拨款支出决算变动情况</w:t>
      </w:r>
    </w:p>
    <w:p>
      <w:pPr>
        <w:spacing w:line="600" w:lineRule="exact"/>
        <w:ind w:firstLine="643" w:firstLineChars="200"/>
        <w:outlineLvl w:val="2"/>
        <w:rPr>
          <w:rFonts w:hint="eastAsia" w:ascii="楷体" w:hAnsi="楷体" w:eastAsia="楷体" w:cs="楷体"/>
          <w:b/>
          <w:color w:val="000000"/>
          <w:sz w:val="32"/>
          <w:szCs w:val="32"/>
          <w:u w:val="none" w:color="auto"/>
          <w:shd w:val="clear" w:fill="auto"/>
        </w:rPr>
      </w:pPr>
      <w:bookmarkStart w:id="45" w:name="_Toc15377211"/>
      <w:r>
        <w:rPr>
          <w:rFonts w:hint="eastAsia" w:ascii="楷体" w:hAnsi="楷体" w:eastAsia="楷体" w:cs="楷体"/>
          <w:b/>
          <w:color w:val="000000"/>
          <w:sz w:val="32"/>
          <w:szCs w:val="32"/>
          <w:u w:val="none" w:color="auto"/>
          <w:shd w:val="clear" w:fill="auto"/>
        </w:rPr>
        <w:t>（二）一般公共预算财政拨款支出决算结构情况</w:t>
      </w:r>
      <w:bookmarkEnd w:id="45"/>
    </w:p>
    <w:p>
      <w:pPr>
        <w:spacing w:line="360" w:lineRule="auto"/>
        <w:ind w:firstLine="641"/>
        <w:jc w:val="left"/>
        <w:rPr>
          <w:rFonts w:hint="eastAsia" w:ascii="仿宋_GB2312" w:hAnsi="仿宋_GB2312" w:eastAsia="仿宋_GB2312" w:cs="仿宋_GB2312"/>
          <w:color w:val="auto"/>
          <w:sz w:val="32"/>
          <w:szCs w:val="32"/>
          <w:u w:val="none" w:color="auto"/>
          <w:shd w:val="clear" w:fill="auto"/>
        </w:rPr>
      </w:pPr>
      <w:r>
        <w:rPr>
          <w:rFonts w:hint="eastAsia" w:ascii="仿宋_GB2312" w:hAnsi="仿宋_GB2312" w:eastAsia="仿宋_GB2312" w:cs="仿宋_GB2312"/>
          <w:color w:val="auto"/>
          <w:sz w:val="32"/>
          <w:szCs w:val="32"/>
          <w:u w:val="none" w:color="auto"/>
          <w:shd w:val="clear" w:fill="auto"/>
        </w:rPr>
        <w:t>202</w:t>
      </w:r>
      <w:r>
        <w:rPr>
          <w:rFonts w:hint="eastAsia" w:ascii="仿宋_GB2312" w:hAnsi="仿宋_GB2312" w:eastAsia="仿宋_GB2312" w:cs="仿宋_GB2312"/>
          <w:color w:val="auto"/>
          <w:sz w:val="32"/>
          <w:szCs w:val="32"/>
          <w:u w:val="none" w:color="auto"/>
          <w:shd w:val="clear" w:fill="auto"/>
          <w:lang w:val="en-US" w:eastAsia="zh-CN"/>
        </w:rPr>
        <w:t>1</w:t>
      </w:r>
      <w:r>
        <w:rPr>
          <w:rFonts w:hint="eastAsia" w:ascii="仿宋_GB2312" w:hAnsi="仿宋_GB2312" w:eastAsia="仿宋_GB2312" w:cs="仿宋_GB2312"/>
          <w:color w:val="auto"/>
          <w:sz w:val="32"/>
          <w:szCs w:val="32"/>
          <w:u w:val="none" w:color="auto"/>
          <w:shd w:val="clear" w:fill="auto"/>
        </w:rPr>
        <w:t>年一般公共预算财政拨款支出</w:t>
      </w:r>
      <w:r>
        <w:rPr>
          <w:rFonts w:hint="eastAsia" w:ascii="仿宋_GB2312" w:hAnsi="仿宋_GB2312" w:eastAsia="仿宋_GB2312" w:cs="仿宋_GB2312"/>
          <w:color w:val="auto"/>
          <w:sz w:val="32"/>
          <w:szCs w:val="32"/>
          <w:u w:val="none" w:color="auto"/>
          <w:shd w:val="clear" w:fill="auto"/>
          <w:lang w:val="en-US" w:eastAsia="zh-CN"/>
        </w:rPr>
        <w:t>91.51</w:t>
      </w:r>
      <w:r>
        <w:rPr>
          <w:rFonts w:hint="eastAsia" w:ascii="仿宋_GB2312" w:hAnsi="仿宋_GB2312" w:eastAsia="仿宋_GB2312" w:cs="仿宋_GB2312"/>
          <w:color w:val="auto"/>
          <w:sz w:val="32"/>
          <w:szCs w:val="32"/>
          <w:u w:val="none" w:color="auto"/>
          <w:shd w:val="clear" w:fill="auto"/>
        </w:rPr>
        <w:t>万元，主要用于以下方面</w:t>
      </w:r>
      <w:r>
        <w:rPr>
          <w:rFonts w:hint="eastAsia" w:ascii="仿宋_GB2312" w:hAnsi="仿宋_GB2312" w:eastAsia="仿宋_GB2312" w:cs="仿宋_GB2312"/>
          <w:color w:val="auto"/>
          <w:sz w:val="32"/>
          <w:szCs w:val="32"/>
          <w:u w:val="none" w:color="auto"/>
          <w:shd w:val="clear" w:fill="auto"/>
          <w:lang w:eastAsia="zh-CN"/>
        </w:rPr>
        <w:t>：</w:t>
      </w:r>
      <w:r>
        <w:rPr>
          <w:rFonts w:hint="eastAsia" w:ascii="仿宋_GB2312" w:hAnsi="仿宋_GB2312" w:eastAsia="仿宋_GB2312" w:cs="仿宋_GB2312"/>
          <w:color w:val="auto"/>
          <w:sz w:val="32"/>
          <w:szCs w:val="32"/>
          <w:u w:val="none" w:color="auto"/>
          <w:shd w:val="clear" w:fill="auto"/>
        </w:rPr>
        <w:t>一般公共服务支出</w:t>
      </w:r>
      <w:r>
        <w:rPr>
          <w:rFonts w:hint="eastAsia" w:ascii="仿宋_GB2312" w:hAnsi="仿宋_GB2312" w:eastAsia="仿宋_GB2312" w:cs="仿宋_GB2312"/>
          <w:color w:val="auto"/>
          <w:sz w:val="32"/>
          <w:szCs w:val="32"/>
          <w:u w:val="none" w:color="auto"/>
          <w:shd w:val="clear" w:fill="auto"/>
          <w:lang w:val="en-US" w:eastAsia="zh-CN"/>
        </w:rPr>
        <w:t>73.25</w:t>
      </w:r>
      <w:r>
        <w:rPr>
          <w:rFonts w:hint="eastAsia" w:ascii="仿宋_GB2312" w:hAnsi="仿宋_GB2312" w:eastAsia="仿宋_GB2312" w:cs="仿宋_GB2312"/>
          <w:color w:val="auto"/>
          <w:sz w:val="32"/>
          <w:szCs w:val="32"/>
          <w:u w:val="none" w:color="auto"/>
          <w:shd w:val="clear" w:fill="auto"/>
        </w:rPr>
        <w:t>万元，占</w:t>
      </w:r>
      <w:r>
        <w:rPr>
          <w:rFonts w:hint="eastAsia" w:ascii="仿宋_GB2312" w:hAnsi="仿宋_GB2312" w:eastAsia="仿宋_GB2312" w:cs="仿宋_GB2312"/>
          <w:color w:val="auto"/>
          <w:sz w:val="32"/>
          <w:szCs w:val="32"/>
          <w:u w:val="none" w:color="auto"/>
          <w:shd w:val="clear" w:fill="auto"/>
          <w:lang w:val="en-US" w:eastAsia="zh-CN"/>
        </w:rPr>
        <w:t>80.05</w:t>
      </w:r>
      <w:r>
        <w:rPr>
          <w:rFonts w:hint="eastAsia" w:ascii="仿宋_GB2312" w:hAnsi="仿宋_GB2312" w:eastAsia="仿宋_GB2312" w:cs="仿宋_GB2312"/>
          <w:color w:val="auto"/>
          <w:sz w:val="32"/>
          <w:szCs w:val="32"/>
          <w:u w:val="none" w:color="auto"/>
          <w:shd w:val="clear" w:fill="auto"/>
        </w:rPr>
        <w:t>%；社会保障和就业支出</w:t>
      </w:r>
      <w:r>
        <w:rPr>
          <w:rFonts w:hint="eastAsia" w:ascii="仿宋_GB2312" w:hAnsi="仿宋_GB2312" w:eastAsia="仿宋_GB2312" w:cs="仿宋_GB2312"/>
          <w:color w:val="auto"/>
          <w:sz w:val="32"/>
          <w:szCs w:val="32"/>
          <w:u w:val="none" w:color="auto"/>
          <w:shd w:val="clear" w:fill="auto"/>
          <w:lang w:val="en-US" w:eastAsia="zh-CN"/>
        </w:rPr>
        <w:t>7.38</w:t>
      </w:r>
      <w:r>
        <w:rPr>
          <w:rFonts w:hint="eastAsia" w:ascii="仿宋_GB2312" w:hAnsi="仿宋_GB2312" w:eastAsia="仿宋_GB2312" w:cs="仿宋_GB2312"/>
          <w:color w:val="auto"/>
          <w:sz w:val="32"/>
          <w:szCs w:val="32"/>
          <w:u w:val="none" w:color="auto"/>
          <w:shd w:val="clear" w:fill="auto"/>
        </w:rPr>
        <w:t>万元，占</w:t>
      </w:r>
      <w:r>
        <w:rPr>
          <w:rFonts w:hint="eastAsia" w:ascii="仿宋_GB2312" w:hAnsi="仿宋_GB2312" w:eastAsia="仿宋_GB2312" w:cs="仿宋_GB2312"/>
          <w:color w:val="auto"/>
          <w:sz w:val="32"/>
          <w:szCs w:val="32"/>
          <w:u w:val="none" w:color="auto"/>
          <w:shd w:val="clear" w:fill="auto"/>
          <w:lang w:val="en-US" w:eastAsia="zh-CN"/>
        </w:rPr>
        <w:t>8.06</w:t>
      </w:r>
      <w:r>
        <w:rPr>
          <w:rFonts w:hint="eastAsia" w:ascii="仿宋_GB2312" w:hAnsi="仿宋_GB2312" w:eastAsia="仿宋_GB2312" w:cs="仿宋_GB2312"/>
          <w:color w:val="auto"/>
          <w:sz w:val="32"/>
          <w:szCs w:val="32"/>
          <w:u w:val="none" w:color="auto"/>
          <w:shd w:val="clear" w:fill="auto"/>
        </w:rPr>
        <w:t>%；</w:t>
      </w:r>
      <w:r>
        <w:rPr>
          <w:rFonts w:hint="eastAsia" w:ascii="仿宋_GB2312" w:hAnsi="仿宋_GB2312" w:eastAsia="仿宋_GB2312" w:cs="仿宋_GB2312"/>
          <w:bCs/>
          <w:color w:val="auto"/>
          <w:sz w:val="32"/>
          <w:szCs w:val="32"/>
          <w:u w:val="none" w:color="auto"/>
          <w:shd w:val="clear" w:fill="auto"/>
        </w:rPr>
        <w:t>卫生健康支出</w:t>
      </w:r>
      <w:r>
        <w:rPr>
          <w:rFonts w:hint="eastAsia" w:ascii="仿宋_GB2312" w:hAnsi="仿宋_GB2312" w:eastAsia="仿宋_GB2312" w:cs="仿宋_GB2312"/>
          <w:color w:val="auto"/>
          <w:sz w:val="32"/>
          <w:szCs w:val="32"/>
          <w:u w:val="none" w:color="auto"/>
          <w:shd w:val="clear" w:fill="auto"/>
          <w:lang w:val="en-US" w:eastAsia="zh-CN"/>
        </w:rPr>
        <w:t>4.34</w:t>
      </w:r>
      <w:r>
        <w:rPr>
          <w:rFonts w:hint="eastAsia" w:ascii="仿宋_GB2312" w:hAnsi="仿宋_GB2312" w:eastAsia="仿宋_GB2312" w:cs="仿宋_GB2312"/>
          <w:color w:val="auto"/>
          <w:sz w:val="32"/>
          <w:szCs w:val="32"/>
          <w:u w:val="none" w:color="auto"/>
          <w:shd w:val="clear" w:fill="auto"/>
        </w:rPr>
        <w:t>万元，占</w:t>
      </w:r>
      <w:r>
        <w:rPr>
          <w:rFonts w:hint="eastAsia" w:ascii="仿宋_GB2312" w:hAnsi="仿宋_GB2312" w:eastAsia="仿宋_GB2312" w:cs="仿宋_GB2312"/>
          <w:color w:val="auto"/>
          <w:sz w:val="32"/>
          <w:szCs w:val="32"/>
          <w:u w:val="none" w:color="auto"/>
          <w:shd w:val="clear" w:fill="auto"/>
          <w:lang w:val="en-US" w:eastAsia="zh-CN"/>
        </w:rPr>
        <w:t>4.74</w:t>
      </w:r>
      <w:r>
        <w:rPr>
          <w:rFonts w:hint="eastAsia" w:ascii="仿宋_GB2312" w:hAnsi="仿宋_GB2312" w:eastAsia="仿宋_GB2312" w:cs="仿宋_GB2312"/>
          <w:color w:val="auto"/>
          <w:sz w:val="32"/>
          <w:szCs w:val="32"/>
          <w:u w:val="none" w:color="auto"/>
          <w:shd w:val="clear" w:fill="auto"/>
        </w:rPr>
        <w:t>%</w:t>
      </w:r>
      <w:r>
        <w:rPr>
          <w:rFonts w:hint="eastAsia" w:ascii="仿宋_GB2312" w:hAnsi="仿宋_GB2312" w:eastAsia="仿宋_GB2312" w:cs="仿宋_GB2312"/>
          <w:color w:val="auto"/>
          <w:sz w:val="32"/>
          <w:szCs w:val="32"/>
          <w:u w:val="none" w:color="auto"/>
          <w:shd w:val="clear" w:fill="auto"/>
          <w:lang w:eastAsia="zh-CN"/>
        </w:rPr>
        <w:t>；农林水支出</w:t>
      </w:r>
      <w:r>
        <w:rPr>
          <w:rFonts w:hint="eastAsia" w:ascii="仿宋_GB2312" w:hAnsi="仿宋_GB2312" w:eastAsia="仿宋_GB2312" w:cs="仿宋_GB2312"/>
          <w:color w:val="auto"/>
          <w:sz w:val="32"/>
          <w:szCs w:val="32"/>
          <w:u w:val="none" w:color="auto"/>
          <w:shd w:val="clear" w:fill="auto"/>
          <w:lang w:val="en-US" w:eastAsia="zh-CN"/>
        </w:rPr>
        <w:t>1万元，占1.09%</w:t>
      </w:r>
      <w:r>
        <w:rPr>
          <w:rFonts w:hint="eastAsia" w:ascii="仿宋_GB2312" w:hAnsi="仿宋_GB2312" w:eastAsia="仿宋_GB2312" w:cs="仿宋_GB2312"/>
          <w:color w:val="auto"/>
          <w:sz w:val="32"/>
          <w:szCs w:val="32"/>
          <w:u w:val="none" w:color="auto"/>
          <w:shd w:val="clear" w:fill="auto"/>
        </w:rPr>
        <w:t>；住房保障支出</w:t>
      </w:r>
      <w:r>
        <w:rPr>
          <w:rFonts w:hint="eastAsia" w:ascii="仿宋_GB2312" w:hAnsi="仿宋_GB2312" w:eastAsia="仿宋_GB2312" w:cs="仿宋_GB2312"/>
          <w:color w:val="auto"/>
          <w:sz w:val="32"/>
          <w:szCs w:val="32"/>
          <w:u w:val="none" w:color="auto"/>
          <w:shd w:val="clear" w:fill="auto"/>
          <w:lang w:val="en-US" w:eastAsia="zh-CN"/>
        </w:rPr>
        <w:t>5.54</w:t>
      </w:r>
      <w:r>
        <w:rPr>
          <w:rFonts w:hint="eastAsia" w:ascii="仿宋_GB2312" w:hAnsi="仿宋_GB2312" w:eastAsia="仿宋_GB2312" w:cs="仿宋_GB2312"/>
          <w:color w:val="auto"/>
          <w:sz w:val="32"/>
          <w:szCs w:val="32"/>
          <w:u w:val="none" w:color="auto"/>
          <w:shd w:val="clear" w:fill="auto"/>
        </w:rPr>
        <w:t>万元，占</w:t>
      </w:r>
      <w:r>
        <w:rPr>
          <w:rFonts w:hint="eastAsia" w:ascii="仿宋_GB2312" w:hAnsi="仿宋_GB2312" w:eastAsia="仿宋_GB2312" w:cs="仿宋_GB2312"/>
          <w:color w:val="auto"/>
          <w:sz w:val="32"/>
          <w:szCs w:val="32"/>
          <w:u w:val="none" w:color="auto"/>
          <w:shd w:val="clear" w:fill="auto"/>
          <w:lang w:val="en-US" w:eastAsia="zh-CN"/>
        </w:rPr>
        <w:t>6.05</w:t>
      </w:r>
      <w:r>
        <w:rPr>
          <w:rFonts w:hint="eastAsia" w:ascii="仿宋_GB2312" w:hAnsi="仿宋_GB2312" w:eastAsia="仿宋_GB2312" w:cs="仿宋_GB2312"/>
          <w:color w:val="auto"/>
          <w:sz w:val="32"/>
          <w:szCs w:val="32"/>
          <w:u w:val="none" w:color="auto"/>
          <w:shd w:val="clear" w:fill="auto"/>
        </w:rPr>
        <w:t>%</w:t>
      </w:r>
      <w:bookmarkStart w:id="46" w:name="_Toc15377212"/>
      <w:r>
        <w:rPr>
          <w:rFonts w:hint="eastAsia" w:ascii="仿宋_GB2312" w:hAnsi="仿宋_GB2312" w:eastAsia="仿宋_GB2312" w:cs="仿宋_GB2312"/>
          <w:color w:val="auto"/>
          <w:sz w:val="32"/>
          <w:szCs w:val="32"/>
          <w:u w:val="none" w:color="auto"/>
          <w:shd w:val="clear" w:fill="auto"/>
        </w:rPr>
        <w:t>。</w:t>
      </w:r>
    </w:p>
    <w:p>
      <w:pPr>
        <w:spacing w:line="600" w:lineRule="exact"/>
        <w:ind w:firstLine="640" w:firstLineChars="200"/>
        <w:outlineLvl w:val="2"/>
        <w:rPr>
          <w:rFonts w:ascii="仿宋" w:hAnsi="仿宋" w:eastAsia="仿宋"/>
          <w:b/>
          <w:color w:val="000000"/>
          <w:sz w:val="32"/>
          <w:szCs w:val="32"/>
          <w:u w:val="none" w:color="auto"/>
          <w:shd w:val="clear" w:fill="auto"/>
        </w:rPr>
      </w:pPr>
      <w:r>
        <w:rPr>
          <w:rFonts w:hint="eastAsia" w:ascii="仿宋" w:hAnsi="仿宋" w:eastAsia="仿宋"/>
          <w:color w:val="000000"/>
          <w:sz w:val="32"/>
          <w:szCs w:val="32"/>
          <w:u w:val="none" w:color="auto"/>
          <w:shd w:val="clear" w:fill="auto"/>
        </w:rPr>
        <w:drawing>
          <wp:anchor distT="0" distB="0" distL="114300" distR="114300" simplePos="0" relativeHeight="251661312" behindDoc="0" locked="0" layoutInCell="1" allowOverlap="1">
            <wp:simplePos x="0" y="0"/>
            <wp:positionH relativeFrom="column">
              <wp:posOffset>0</wp:posOffset>
            </wp:positionH>
            <wp:positionV relativeFrom="paragraph">
              <wp:posOffset>133350</wp:posOffset>
            </wp:positionV>
            <wp:extent cx="5274310" cy="1858010"/>
            <wp:effectExtent l="4445" t="4445" r="17145" b="23495"/>
            <wp:wrapTopAndBottom/>
            <wp:docPr id="269" name="_x0000_s187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olor w:val="000000"/>
          <w:sz w:val="32"/>
          <w:szCs w:val="32"/>
          <w:u w:val="none" w:color="auto"/>
          <w:shd w:val="clear" w:fill="auto"/>
        </w:rPr>
        <w:t xml:space="preserve">    图6：一般公共预算财政拨款支出决算结构</w:t>
      </w:r>
    </w:p>
    <w:p>
      <w:pPr>
        <w:spacing w:line="600" w:lineRule="exact"/>
        <w:ind w:firstLine="643" w:firstLineChars="200"/>
        <w:outlineLvl w:val="2"/>
        <w:rPr>
          <w:rFonts w:hint="eastAsia" w:ascii="楷体" w:hAnsi="楷体" w:eastAsia="楷体" w:cs="楷体"/>
          <w:b/>
          <w:color w:val="000000"/>
          <w:sz w:val="32"/>
          <w:szCs w:val="32"/>
          <w:u w:val="none" w:color="auto"/>
          <w:shd w:val="clear" w:fill="auto"/>
        </w:rPr>
      </w:pPr>
      <w:r>
        <w:rPr>
          <w:rFonts w:hint="eastAsia" w:ascii="楷体" w:hAnsi="楷体" w:eastAsia="楷体" w:cs="楷体"/>
          <w:b/>
          <w:color w:val="000000"/>
          <w:sz w:val="32"/>
          <w:szCs w:val="32"/>
          <w:u w:val="none" w:color="auto"/>
          <w:shd w:val="clear" w:fill="auto"/>
        </w:rPr>
        <w:t>（三）一般公共预算财政拨款支出决算具体情况</w:t>
      </w:r>
      <w:bookmarkEnd w:id="46"/>
    </w:p>
    <w:p>
      <w:pPr>
        <w:spacing w:line="600" w:lineRule="exact"/>
        <w:ind w:firstLine="640" w:firstLineChars="200"/>
        <w:rPr>
          <w:rStyle w:val="19"/>
          <w:rFonts w:hint="eastAsia" w:ascii="仿宋_GB2312" w:hAnsi="仿宋_GB2312" w:eastAsia="仿宋_GB2312" w:cs="仿宋_GB2312"/>
          <w:b w:val="0"/>
          <w:bCs/>
          <w:color w:val="000000"/>
          <w:sz w:val="32"/>
          <w:szCs w:val="32"/>
          <w:u w:val="none" w:color="auto"/>
          <w:shd w:val="clear" w:fill="auto"/>
        </w:rPr>
      </w:pPr>
      <w:bookmarkStart w:id="47" w:name="_Toc15378460"/>
      <w:bookmarkStart w:id="48" w:name="_Toc15377444"/>
      <w:bookmarkStart w:id="49" w:name="_Toc15377213"/>
      <w:r>
        <w:rPr>
          <w:rFonts w:hint="eastAsia" w:ascii="仿宋_GB2312" w:hAnsi="仿宋_GB2312" w:eastAsia="仿宋_GB2312" w:cs="仿宋_GB2312"/>
          <w:b w:val="0"/>
          <w:bCs/>
          <w:color w:val="000000" w:themeColor="text1"/>
          <w:sz w:val="32"/>
          <w:szCs w:val="32"/>
          <w:u w:val="none" w:color="auto"/>
          <w:shd w:val="clear" w:fill="auto"/>
          <w14:textFill>
            <w14:solidFill>
              <w14:schemeClr w14:val="tx1"/>
            </w14:solidFill>
          </w14:textFill>
        </w:rPr>
        <w:t>202</w:t>
      </w:r>
      <w:r>
        <w:rPr>
          <w:rFonts w:hint="eastAsia" w:ascii="仿宋_GB2312" w:hAnsi="仿宋_GB2312" w:eastAsia="仿宋_GB2312" w:cs="仿宋_GB2312"/>
          <w:b w:val="0"/>
          <w:bCs/>
          <w:color w:val="000000" w:themeColor="text1"/>
          <w:sz w:val="32"/>
          <w:szCs w:val="32"/>
          <w:u w:val="none" w:color="auto"/>
          <w:shd w:val="clear" w:fill="auto"/>
          <w:lang w:val="en-US" w:eastAsia="zh-CN"/>
          <w14:textFill>
            <w14:solidFill>
              <w14:schemeClr w14:val="tx1"/>
            </w14:solidFill>
          </w14:textFill>
        </w:rPr>
        <w:t>1</w:t>
      </w:r>
      <w:r>
        <w:rPr>
          <w:rFonts w:hint="eastAsia" w:ascii="仿宋_GB2312" w:hAnsi="仿宋_GB2312" w:eastAsia="仿宋_GB2312" w:cs="仿宋_GB2312"/>
          <w:b w:val="0"/>
          <w:bCs/>
          <w:color w:val="000000" w:themeColor="text1"/>
          <w:sz w:val="32"/>
          <w:szCs w:val="32"/>
          <w:u w:val="none" w:color="auto"/>
          <w:shd w:val="clear" w:fill="auto"/>
          <w14:textFill>
            <w14:solidFill>
              <w14:schemeClr w14:val="tx1"/>
            </w14:solidFill>
          </w14:textFill>
        </w:rPr>
        <w:t>年一般公共预算</w:t>
      </w:r>
      <w:r>
        <w:rPr>
          <w:rFonts w:hint="eastAsia" w:ascii="仿宋_GB2312" w:hAnsi="仿宋_GB2312" w:eastAsia="仿宋_GB2312" w:cs="仿宋_GB2312"/>
          <w:b w:val="0"/>
          <w:bCs/>
          <w:color w:val="000000"/>
          <w:sz w:val="32"/>
          <w:szCs w:val="32"/>
          <w:u w:val="none" w:color="auto"/>
          <w:shd w:val="clear" w:fill="auto"/>
        </w:rPr>
        <w:t>财政拨款</w:t>
      </w:r>
      <w:r>
        <w:rPr>
          <w:rFonts w:hint="eastAsia" w:ascii="仿宋_GB2312" w:hAnsi="仿宋_GB2312" w:eastAsia="仿宋_GB2312" w:cs="仿宋_GB2312"/>
          <w:b w:val="0"/>
          <w:bCs/>
          <w:color w:val="000000" w:themeColor="text1"/>
          <w:sz w:val="32"/>
          <w:szCs w:val="32"/>
          <w:u w:val="none" w:color="auto"/>
          <w:shd w:val="clear" w:fill="auto"/>
          <w14:textFill>
            <w14:solidFill>
              <w14:schemeClr w14:val="tx1"/>
            </w14:solidFill>
          </w14:textFill>
        </w:rPr>
        <w:t>支出决算数为</w:t>
      </w:r>
      <w:r>
        <w:rPr>
          <w:rFonts w:hint="eastAsia" w:ascii="仿宋_GB2312" w:hAnsi="仿宋_GB2312" w:eastAsia="仿宋_GB2312" w:cs="仿宋_GB2312"/>
          <w:b w:val="0"/>
          <w:bCs/>
          <w:color w:val="000000" w:themeColor="text1"/>
          <w:sz w:val="32"/>
          <w:szCs w:val="32"/>
          <w:u w:val="none" w:color="auto"/>
          <w:shd w:val="clear" w:fill="auto"/>
          <w:lang w:val="en-US" w:eastAsia="zh-CN"/>
          <w14:textFill>
            <w14:solidFill>
              <w14:schemeClr w14:val="tx1"/>
            </w14:solidFill>
          </w14:textFill>
        </w:rPr>
        <w:t>91.51</w:t>
      </w:r>
      <w:r>
        <w:rPr>
          <w:rFonts w:hint="eastAsia" w:ascii="仿宋_GB2312" w:hAnsi="仿宋_GB2312" w:eastAsia="仿宋_GB2312" w:cs="仿宋_GB2312"/>
          <w:b w:val="0"/>
          <w:bCs/>
          <w:color w:val="000000" w:themeColor="text1"/>
          <w:sz w:val="32"/>
          <w:szCs w:val="32"/>
          <w:u w:val="none" w:color="auto"/>
          <w:shd w:val="clear" w:fill="auto"/>
          <w14:textFill>
            <w14:solidFill>
              <w14:schemeClr w14:val="tx1"/>
            </w14:solidFill>
          </w14:textFill>
        </w:rPr>
        <w:t>万元，</w:t>
      </w:r>
      <w:r>
        <w:rPr>
          <w:rStyle w:val="19"/>
          <w:rFonts w:hint="eastAsia" w:ascii="仿宋_GB2312" w:hAnsi="仿宋_GB2312" w:eastAsia="仿宋_GB2312" w:cs="仿宋_GB2312"/>
          <w:b w:val="0"/>
          <w:bCs/>
          <w:color w:val="000000" w:themeColor="text1"/>
          <w:sz w:val="32"/>
          <w:szCs w:val="32"/>
          <w:u w:val="none" w:color="auto"/>
          <w:shd w:val="clear" w:fill="auto"/>
          <w14:textFill>
            <w14:solidFill>
              <w14:schemeClr w14:val="tx1"/>
            </w14:solidFill>
          </w14:textFill>
        </w:rPr>
        <w:t>完成</w:t>
      </w:r>
      <w:r>
        <w:rPr>
          <w:rStyle w:val="19"/>
          <w:rFonts w:hint="eastAsia" w:ascii="仿宋_GB2312" w:hAnsi="仿宋_GB2312" w:eastAsia="仿宋_GB2312" w:cs="仿宋_GB2312"/>
          <w:b w:val="0"/>
          <w:bCs/>
          <w:color w:val="000000" w:themeColor="text1"/>
          <w:sz w:val="32"/>
          <w:szCs w:val="32"/>
          <w:u w:val="none" w:color="auto"/>
          <w:shd w:val="clear" w:fill="auto"/>
          <w:lang w:eastAsia="zh-CN"/>
          <w14:textFill>
            <w14:solidFill>
              <w14:schemeClr w14:val="tx1"/>
            </w14:solidFill>
          </w14:textFill>
        </w:rPr>
        <w:t>预算的100%</w:t>
      </w:r>
      <w:r>
        <w:rPr>
          <w:rStyle w:val="19"/>
          <w:rFonts w:hint="eastAsia" w:ascii="仿宋_GB2312" w:hAnsi="仿宋_GB2312" w:eastAsia="仿宋_GB2312" w:cs="仿宋_GB2312"/>
          <w:b w:val="0"/>
          <w:bCs/>
          <w:color w:val="000000"/>
          <w:sz w:val="32"/>
          <w:szCs w:val="32"/>
          <w:u w:val="none" w:color="auto"/>
          <w:shd w:val="clear" w:fill="auto"/>
        </w:rPr>
        <w:t>，其中：</w:t>
      </w:r>
      <w:bookmarkEnd w:id="47"/>
      <w:bookmarkEnd w:id="48"/>
      <w:bookmarkEnd w:id="49"/>
    </w:p>
    <w:p>
      <w:pPr>
        <w:spacing w:line="600" w:lineRule="exact"/>
        <w:ind w:firstLine="640" w:firstLineChars="200"/>
        <w:rPr>
          <w:rFonts w:ascii="仿宋_GB2312" w:hAnsi="宋体" w:eastAsia="仿宋_GB2312"/>
          <w:color w:val="auto"/>
          <w:kern w:val="0"/>
          <w:sz w:val="32"/>
          <w:szCs w:val="32"/>
          <w:u w:val="none" w:color="auto"/>
          <w:shd w:val="clear" w:fill="auto"/>
        </w:rPr>
      </w:pPr>
      <w:r>
        <w:rPr>
          <w:rFonts w:hint="eastAsia" w:ascii="仿宋_GB2312" w:hAnsi="宋体" w:eastAsia="仿宋_GB2312"/>
          <w:color w:val="auto"/>
          <w:kern w:val="0"/>
          <w:sz w:val="32"/>
          <w:szCs w:val="32"/>
          <w:u w:val="none" w:color="auto"/>
          <w:shd w:val="clear" w:fill="auto"/>
          <w:lang w:val="en-US" w:eastAsia="zh-CN"/>
        </w:rPr>
        <w:t>1</w:t>
      </w:r>
      <w:r>
        <w:rPr>
          <w:rFonts w:hint="eastAsia" w:ascii="仿宋_GB2312" w:hAnsi="宋体" w:eastAsia="仿宋_GB2312"/>
          <w:color w:val="auto"/>
          <w:kern w:val="0"/>
          <w:sz w:val="32"/>
          <w:szCs w:val="32"/>
          <w:u w:val="none" w:color="auto"/>
          <w:shd w:val="clear" w:fill="auto"/>
        </w:rPr>
        <w:t>.一般公共服务（类）政府办公室及相关机构事务（款）</w:t>
      </w:r>
      <w:r>
        <w:rPr>
          <w:rFonts w:hint="eastAsia" w:ascii="仿宋_GB2312" w:hAnsi="宋体" w:eastAsia="仿宋_GB2312"/>
          <w:color w:val="auto"/>
          <w:kern w:val="0"/>
          <w:sz w:val="32"/>
          <w:szCs w:val="32"/>
          <w:u w:val="none" w:color="auto"/>
          <w:shd w:val="clear" w:fill="auto"/>
          <w:lang w:eastAsia="zh-CN"/>
        </w:rPr>
        <w:t>事业</w:t>
      </w:r>
      <w:r>
        <w:rPr>
          <w:rFonts w:hint="eastAsia" w:ascii="仿宋_GB2312" w:hAnsi="宋体" w:eastAsia="仿宋_GB2312"/>
          <w:color w:val="auto"/>
          <w:kern w:val="0"/>
          <w:sz w:val="32"/>
          <w:szCs w:val="32"/>
          <w:u w:val="none" w:color="auto"/>
          <w:shd w:val="clear" w:fill="auto"/>
        </w:rPr>
        <w:t>运行（项）:支出决算为</w:t>
      </w:r>
      <w:r>
        <w:rPr>
          <w:rFonts w:hint="eastAsia" w:ascii="仿宋_GB2312" w:hAnsi="宋体" w:eastAsia="仿宋_GB2312"/>
          <w:color w:val="auto"/>
          <w:kern w:val="0"/>
          <w:sz w:val="32"/>
          <w:szCs w:val="32"/>
          <w:u w:val="none" w:color="auto"/>
          <w:shd w:val="clear" w:fill="auto"/>
          <w:lang w:val="en-US" w:eastAsia="zh-CN"/>
        </w:rPr>
        <w:t>8</w:t>
      </w:r>
      <w:r>
        <w:rPr>
          <w:rFonts w:hint="eastAsia" w:ascii="仿宋_GB2312" w:hAnsi="宋体" w:eastAsia="仿宋_GB2312"/>
          <w:color w:val="auto"/>
          <w:kern w:val="0"/>
          <w:sz w:val="32"/>
          <w:szCs w:val="32"/>
          <w:u w:val="none" w:color="auto"/>
          <w:shd w:val="clear" w:fill="auto"/>
        </w:rPr>
        <w:t>万元，完成预算</w:t>
      </w:r>
      <w:r>
        <w:rPr>
          <w:rFonts w:hint="eastAsia" w:ascii="仿宋_GB2312" w:hAnsi="宋体" w:eastAsia="仿宋_GB2312"/>
          <w:color w:val="auto"/>
          <w:kern w:val="0"/>
          <w:sz w:val="32"/>
          <w:szCs w:val="32"/>
          <w:u w:val="none" w:color="auto"/>
          <w:shd w:val="clear" w:fill="auto"/>
          <w:lang w:val="en-US" w:eastAsia="zh-CN"/>
        </w:rPr>
        <w:t>的</w:t>
      </w:r>
      <w:r>
        <w:rPr>
          <w:rFonts w:hint="eastAsia" w:ascii="仿宋_GB2312" w:hAnsi="宋体" w:eastAsia="仿宋_GB2312"/>
          <w:color w:val="auto"/>
          <w:kern w:val="0"/>
          <w:sz w:val="32"/>
          <w:szCs w:val="32"/>
          <w:u w:val="none" w:color="auto"/>
          <w:shd w:val="clear" w:fill="auto"/>
        </w:rPr>
        <w:t>100%。</w:t>
      </w:r>
    </w:p>
    <w:p>
      <w:pPr>
        <w:spacing w:line="600" w:lineRule="exact"/>
        <w:ind w:firstLine="640" w:firstLineChars="200"/>
        <w:rPr>
          <w:rFonts w:ascii="仿宋_GB2312" w:hAnsi="宋体" w:eastAsia="仿宋_GB2312"/>
          <w:color w:val="auto"/>
          <w:kern w:val="0"/>
          <w:sz w:val="32"/>
          <w:szCs w:val="32"/>
          <w:u w:val="none" w:color="auto"/>
          <w:shd w:val="clear" w:fill="auto"/>
        </w:rPr>
      </w:pPr>
      <w:r>
        <w:rPr>
          <w:rFonts w:hint="eastAsia" w:ascii="仿宋_GB2312" w:hAnsi="宋体" w:eastAsia="仿宋_GB2312"/>
          <w:color w:val="auto"/>
          <w:kern w:val="0"/>
          <w:sz w:val="32"/>
          <w:szCs w:val="32"/>
          <w:u w:val="none" w:color="auto"/>
          <w:shd w:val="clear" w:fill="auto"/>
          <w:lang w:val="en-US" w:eastAsia="zh-CN"/>
        </w:rPr>
        <w:t>2</w:t>
      </w:r>
      <w:r>
        <w:rPr>
          <w:rFonts w:hint="eastAsia" w:ascii="仿宋_GB2312" w:hAnsi="宋体" w:eastAsia="仿宋_GB2312"/>
          <w:color w:val="auto"/>
          <w:kern w:val="0"/>
          <w:sz w:val="32"/>
          <w:szCs w:val="32"/>
          <w:u w:val="none" w:color="auto"/>
          <w:shd w:val="clear" w:fill="auto"/>
        </w:rPr>
        <w:t>.一般公共服务（类）</w:t>
      </w:r>
      <w:r>
        <w:rPr>
          <w:rFonts w:hint="eastAsia" w:ascii="仿宋_GB2312" w:hAnsi="宋体" w:eastAsia="仿宋_GB2312"/>
          <w:color w:val="auto"/>
          <w:kern w:val="0"/>
          <w:sz w:val="32"/>
          <w:szCs w:val="32"/>
          <w:u w:val="none" w:color="auto"/>
          <w:shd w:val="clear" w:fill="auto"/>
          <w:lang w:eastAsia="zh-CN"/>
        </w:rPr>
        <w:t>党委</w:t>
      </w:r>
      <w:r>
        <w:rPr>
          <w:rFonts w:hint="eastAsia" w:ascii="仿宋_GB2312" w:hAnsi="宋体" w:eastAsia="仿宋_GB2312"/>
          <w:color w:val="auto"/>
          <w:kern w:val="0"/>
          <w:sz w:val="32"/>
          <w:szCs w:val="32"/>
          <w:u w:val="none" w:color="auto"/>
          <w:shd w:val="clear" w:fill="auto"/>
        </w:rPr>
        <w:t>办公室及相关机构事务（款）</w:t>
      </w:r>
      <w:r>
        <w:rPr>
          <w:rFonts w:hint="eastAsia" w:ascii="仿宋_GB2312" w:hAnsi="宋体" w:eastAsia="仿宋_GB2312"/>
          <w:color w:val="auto"/>
          <w:kern w:val="0"/>
          <w:sz w:val="32"/>
          <w:szCs w:val="32"/>
          <w:u w:val="none" w:color="auto"/>
          <w:shd w:val="clear" w:fill="auto"/>
          <w:lang w:eastAsia="zh-CN"/>
        </w:rPr>
        <w:t>事业</w:t>
      </w:r>
      <w:r>
        <w:rPr>
          <w:rFonts w:hint="eastAsia" w:ascii="仿宋_GB2312" w:hAnsi="宋体" w:eastAsia="仿宋_GB2312"/>
          <w:color w:val="auto"/>
          <w:kern w:val="0"/>
          <w:sz w:val="32"/>
          <w:szCs w:val="32"/>
          <w:u w:val="none" w:color="auto"/>
          <w:shd w:val="clear" w:fill="auto"/>
        </w:rPr>
        <w:t>运行（项）:支出决算为</w:t>
      </w:r>
      <w:r>
        <w:rPr>
          <w:rFonts w:hint="eastAsia" w:ascii="仿宋_GB2312" w:hAnsi="宋体" w:eastAsia="仿宋_GB2312"/>
          <w:color w:val="auto"/>
          <w:kern w:val="0"/>
          <w:sz w:val="32"/>
          <w:szCs w:val="32"/>
          <w:u w:val="none" w:color="auto"/>
          <w:shd w:val="clear" w:fill="auto"/>
          <w:lang w:val="en-US" w:eastAsia="zh-CN"/>
        </w:rPr>
        <w:t>65.25</w:t>
      </w:r>
      <w:r>
        <w:rPr>
          <w:rFonts w:hint="eastAsia" w:ascii="仿宋_GB2312" w:hAnsi="宋体" w:eastAsia="仿宋_GB2312"/>
          <w:color w:val="auto"/>
          <w:kern w:val="0"/>
          <w:sz w:val="32"/>
          <w:szCs w:val="32"/>
          <w:u w:val="none" w:color="auto"/>
          <w:shd w:val="clear" w:fill="auto"/>
        </w:rPr>
        <w:t>万元，完成</w:t>
      </w:r>
      <w:r>
        <w:rPr>
          <w:rFonts w:hint="eastAsia" w:ascii="仿宋_GB2312" w:hAnsi="宋体" w:eastAsia="仿宋_GB2312"/>
          <w:color w:val="auto"/>
          <w:kern w:val="0"/>
          <w:sz w:val="32"/>
          <w:szCs w:val="32"/>
          <w:u w:val="none" w:color="auto"/>
          <w:shd w:val="clear" w:fill="auto"/>
          <w:lang w:eastAsia="zh-CN"/>
        </w:rPr>
        <w:t>预算的100%</w:t>
      </w:r>
      <w:r>
        <w:rPr>
          <w:rFonts w:hint="eastAsia" w:ascii="仿宋_GB2312" w:hAnsi="宋体" w:eastAsia="仿宋_GB2312"/>
          <w:color w:val="auto"/>
          <w:kern w:val="0"/>
          <w:sz w:val="32"/>
          <w:szCs w:val="32"/>
          <w:u w:val="none" w:color="auto"/>
          <w:shd w:val="clear" w:fill="auto"/>
        </w:rPr>
        <w:t>。</w:t>
      </w:r>
    </w:p>
    <w:p>
      <w:pPr>
        <w:spacing w:line="600" w:lineRule="exact"/>
        <w:ind w:firstLine="640" w:firstLineChars="200"/>
        <w:rPr>
          <w:rFonts w:ascii="仿宋_GB2312" w:hAnsi="宋体" w:eastAsia="仿宋_GB2312"/>
          <w:color w:val="auto"/>
          <w:kern w:val="0"/>
          <w:sz w:val="32"/>
          <w:szCs w:val="32"/>
          <w:u w:val="none" w:color="auto"/>
          <w:shd w:val="clear" w:fill="auto"/>
        </w:rPr>
      </w:pPr>
      <w:r>
        <w:rPr>
          <w:rFonts w:hint="eastAsia" w:ascii="仿宋_GB2312" w:hAnsi="宋体" w:eastAsia="仿宋_GB2312"/>
          <w:color w:val="auto"/>
          <w:kern w:val="0"/>
          <w:sz w:val="32"/>
          <w:szCs w:val="32"/>
          <w:u w:val="none" w:color="auto"/>
          <w:shd w:val="clear" w:fill="auto"/>
          <w:lang w:val="en-US" w:eastAsia="zh-CN"/>
        </w:rPr>
        <w:t>3</w:t>
      </w:r>
      <w:r>
        <w:rPr>
          <w:rFonts w:hint="eastAsia" w:ascii="仿宋_GB2312" w:hAnsi="宋体" w:eastAsia="仿宋_GB2312"/>
          <w:color w:val="auto"/>
          <w:kern w:val="0"/>
          <w:sz w:val="32"/>
          <w:szCs w:val="32"/>
          <w:u w:val="none" w:color="auto"/>
          <w:shd w:val="clear" w:fill="auto"/>
        </w:rPr>
        <w:t>.社会保障和就业支出（类）行政事业单位</w:t>
      </w:r>
      <w:r>
        <w:rPr>
          <w:rFonts w:hint="eastAsia" w:ascii="仿宋_GB2312" w:hAnsi="宋体" w:eastAsia="仿宋_GB2312"/>
          <w:color w:val="auto"/>
          <w:kern w:val="0"/>
          <w:sz w:val="32"/>
          <w:szCs w:val="32"/>
          <w:u w:val="none" w:color="auto"/>
          <w:shd w:val="clear" w:fill="auto"/>
          <w:lang w:eastAsia="zh-CN"/>
        </w:rPr>
        <w:t>养老支出</w:t>
      </w:r>
      <w:r>
        <w:rPr>
          <w:rFonts w:hint="eastAsia" w:ascii="仿宋_GB2312" w:hAnsi="宋体" w:eastAsia="仿宋_GB2312"/>
          <w:color w:val="auto"/>
          <w:kern w:val="0"/>
          <w:sz w:val="32"/>
          <w:szCs w:val="32"/>
          <w:u w:val="none" w:color="auto"/>
          <w:shd w:val="clear" w:fill="auto"/>
        </w:rPr>
        <w:t>（款）机关事业单位基本养老保险缴费支出（项）:支出决算为</w:t>
      </w:r>
      <w:r>
        <w:rPr>
          <w:rFonts w:hint="eastAsia" w:ascii="仿宋_GB2312" w:hAnsi="宋体" w:eastAsia="仿宋_GB2312"/>
          <w:color w:val="auto"/>
          <w:kern w:val="0"/>
          <w:sz w:val="32"/>
          <w:szCs w:val="32"/>
          <w:u w:val="none" w:color="auto"/>
          <w:shd w:val="clear" w:fill="auto"/>
          <w:lang w:val="en-US" w:eastAsia="zh-CN"/>
        </w:rPr>
        <w:t>7.38</w:t>
      </w:r>
      <w:r>
        <w:rPr>
          <w:rFonts w:hint="eastAsia" w:ascii="仿宋_GB2312" w:hAnsi="宋体" w:eastAsia="仿宋_GB2312"/>
          <w:color w:val="auto"/>
          <w:kern w:val="0"/>
          <w:sz w:val="32"/>
          <w:szCs w:val="32"/>
          <w:u w:val="none" w:color="auto"/>
          <w:shd w:val="clear" w:fill="auto"/>
        </w:rPr>
        <w:t>万元，完成</w:t>
      </w:r>
      <w:r>
        <w:rPr>
          <w:rFonts w:hint="eastAsia" w:ascii="仿宋_GB2312" w:hAnsi="宋体" w:eastAsia="仿宋_GB2312"/>
          <w:color w:val="auto"/>
          <w:kern w:val="0"/>
          <w:sz w:val="32"/>
          <w:szCs w:val="32"/>
          <w:u w:val="none" w:color="auto"/>
          <w:shd w:val="clear" w:fill="auto"/>
          <w:lang w:eastAsia="zh-CN"/>
        </w:rPr>
        <w:t>预算的100%</w:t>
      </w:r>
      <w:r>
        <w:rPr>
          <w:rFonts w:hint="eastAsia" w:ascii="仿宋_GB2312" w:hAnsi="宋体" w:eastAsia="仿宋_GB2312"/>
          <w:color w:val="auto"/>
          <w:kern w:val="0"/>
          <w:sz w:val="32"/>
          <w:szCs w:val="32"/>
          <w:u w:val="none" w:color="auto"/>
          <w:shd w:val="clear" w:fill="auto"/>
        </w:rPr>
        <w:t>。</w:t>
      </w:r>
    </w:p>
    <w:p>
      <w:pPr>
        <w:spacing w:line="600" w:lineRule="exact"/>
        <w:ind w:firstLine="640" w:firstLineChars="200"/>
        <w:rPr>
          <w:rFonts w:hint="eastAsia" w:ascii="仿宋_GB2312" w:hAnsi="宋体" w:eastAsia="仿宋_GB2312"/>
          <w:color w:val="auto"/>
          <w:kern w:val="0"/>
          <w:sz w:val="32"/>
          <w:szCs w:val="32"/>
          <w:u w:val="none" w:color="auto"/>
          <w:shd w:val="clear" w:fill="auto"/>
        </w:rPr>
      </w:pPr>
      <w:r>
        <w:rPr>
          <w:rFonts w:hint="eastAsia" w:ascii="仿宋_GB2312" w:hAnsi="宋体" w:eastAsia="仿宋_GB2312"/>
          <w:color w:val="auto"/>
          <w:kern w:val="0"/>
          <w:sz w:val="32"/>
          <w:szCs w:val="32"/>
          <w:u w:val="none" w:color="auto"/>
          <w:shd w:val="clear" w:fill="auto"/>
          <w:lang w:val="en-US" w:eastAsia="zh-CN"/>
        </w:rPr>
        <w:t>4</w:t>
      </w:r>
      <w:r>
        <w:rPr>
          <w:rFonts w:hint="eastAsia" w:ascii="仿宋_GB2312" w:hAnsi="宋体" w:eastAsia="仿宋_GB2312"/>
          <w:color w:val="auto"/>
          <w:kern w:val="0"/>
          <w:sz w:val="32"/>
          <w:szCs w:val="32"/>
          <w:u w:val="none" w:color="auto"/>
          <w:shd w:val="clear" w:fill="auto"/>
        </w:rPr>
        <w:t>.卫生健康支出（类）公共卫生（款）其他公共卫生支出（项）:支出决算为</w:t>
      </w:r>
      <w:r>
        <w:rPr>
          <w:rFonts w:hint="eastAsia" w:ascii="仿宋_GB2312" w:hAnsi="宋体" w:eastAsia="仿宋_GB2312"/>
          <w:color w:val="auto"/>
          <w:kern w:val="0"/>
          <w:sz w:val="32"/>
          <w:szCs w:val="32"/>
          <w:u w:val="none" w:color="auto"/>
          <w:shd w:val="clear" w:fill="auto"/>
          <w:lang w:val="en-US" w:eastAsia="zh-CN"/>
        </w:rPr>
        <w:t>0.21</w:t>
      </w:r>
      <w:r>
        <w:rPr>
          <w:rFonts w:hint="eastAsia" w:ascii="仿宋_GB2312" w:hAnsi="宋体" w:eastAsia="仿宋_GB2312"/>
          <w:color w:val="auto"/>
          <w:kern w:val="0"/>
          <w:sz w:val="32"/>
          <w:szCs w:val="32"/>
          <w:u w:val="none" w:color="auto"/>
          <w:shd w:val="clear" w:fill="auto"/>
        </w:rPr>
        <w:t>万元，完成</w:t>
      </w:r>
      <w:r>
        <w:rPr>
          <w:rFonts w:hint="eastAsia" w:ascii="仿宋_GB2312" w:hAnsi="宋体" w:eastAsia="仿宋_GB2312"/>
          <w:color w:val="auto"/>
          <w:kern w:val="0"/>
          <w:sz w:val="32"/>
          <w:szCs w:val="32"/>
          <w:u w:val="none" w:color="auto"/>
          <w:shd w:val="clear" w:fill="auto"/>
          <w:lang w:eastAsia="zh-CN"/>
        </w:rPr>
        <w:t>预算的100%</w:t>
      </w:r>
      <w:r>
        <w:rPr>
          <w:rFonts w:hint="eastAsia" w:ascii="仿宋_GB2312" w:hAnsi="宋体" w:eastAsia="仿宋_GB2312"/>
          <w:color w:val="auto"/>
          <w:kern w:val="0"/>
          <w:sz w:val="32"/>
          <w:szCs w:val="32"/>
          <w:u w:val="none" w:color="auto"/>
          <w:shd w:val="clear" w:fill="auto"/>
        </w:rPr>
        <w:t>。</w:t>
      </w:r>
    </w:p>
    <w:p>
      <w:pPr>
        <w:spacing w:line="600" w:lineRule="exact"/>
        <w:ind w:firstLine="640" w:firstLineChars="200"/>
        <w:rPr>
          <w:rFonts w:hint="default" w:ascii="仿宋_GB2312" w:hAnsi="宋体" w:eastAsia="仿宋_GB2312"/>
          <w:color w:val="auto"/>
          <w:kern w:val="0"/>
          <w:sz w:val="32"/>
          <w:szCs w:val="32"/>
          <w:u w:val="none" w:color="auto"/>
          <w:shd w:val="clear" w:fill="auto"/>
          <w:lang w:val="en-US" w:eastAsia="zh-CN"/>
        </w:rPr>
      </w:pPr>
      <w:r>
        <w:rPr>
          <w:rFonts w:hint="eastAsia" w:ascii="仿宋_GB2312" w:hAnsi="宋体" w:eastAsia="仿宋_GB2312"/>
          <w:color w:val="auto"/>
          <w:kern w:val="0"/>
          <w:sz w:val="32"/>
          <w:szCs w:val="32"/>
          <w:u w:val="none" w:color="auto"/>
          <w:shd w:val="clear" w:fill="auto"/>
          <w:lang w:val="en-US" w:eastAsia="zh-CN"/>
        </w:rPr>
        <w:t>5.农林水支出（类）扶贫（款）其他扶贫支出（项）：支出决算为1万元，完成预算的100%。</w:t>
      </w:r>
    </w:p>
    <w:p>
      <w:pPr>
        <w:spacing w:line="600" w:lineRule="exact"/>
        <w:ind w:firstLine="640" w:firstLineChars="200"/>
        <w:rPr>
          <w:color w:val="auto"/>
          <w:u w:val="none" w:color="auto"/>
          <w:shd w:val="clear" w:fill="auto"/>
        </w:rPr>
      </w:pPr>
      <w:r>
        <w:rPr>
          <w:rFonts w:hint="eastAsia" w:ascii="仿宋_GB2312" w:hAnsi="宋体" w:eastAsia="仿宋_GB2312"/>
          <w:color w:val="auto"/>
          <w:kern w:val="0"/>
          <w:sz w:val="32"/>
          <w:szCs w:val="32"/>
          <w:u w:val="none" w:color="auto"/>
          <w:shd w:val="clear" w:fill="auto"/>
          <w:lang w:val="en-US" w:eastAsia="zh-CN"/>
        </w:rPr>
        <w:t>6</w:t>
      </w:r>
      <w:r>
        <w:rPr>
          <w:rFonts w:hint="eastAsia" w:ascii="仿宋_GB2312" w:hAnsi="宋体" w:eastAsia="仿宋_GB2312"/>
          <w:color w:val="auto"/>
          <w:kern w:val="0"/>
          <w:sz w:val="32"/>
          <w:szCs w:val="32"/>
          <w:u w:val="none" w:color="auto"/>
          <w:shd w:val="clear" w:fill="auto"/>
        </w:rPr>
        <w:t>.卫生健康支出（类）</w:t>
      </w:r>
      <w:r>
        <w:rPr>
          <w:rFonts w:hint="eastAsia" w:ascii="仿宋_GB2312" w:hAnsi="宋体" w:eastAsia="仿宋_GB2312"/>
          <w:color w:val="auto"/>
          <w:kern w:val="0"/>
          <w:sz w:val="32"/>
          <w:szCs w:val="32"/>
          <w:u w:val="none" w:color="auto"/>
          <w:shd w:val="clear" w:fill="auto"/>
          <w:lang w:eastAsia="zh-CN"/>
        </w:rPr>
        <w:t>行政事业单位医疗</w:t>
      </w:r>
      <w:r>
        <w:rPr>
          <w:rFonts w:hint="eastAsia" w:ascii="仿宋_GB2312" w:hAnsi="宋体" w:eastAsia="仿宋_GB2312"/>
          <w:color w:val="auto"/>
          <w:kern w:val="0"/>
          <w:sz w:val="32"/>
          <w:szCs w:val="32"/>
          <w:u w:val="none" w:color="auto"/>
          <w:shd w:val="clear" w:fill="auto"/>
        </w:rPr>
        <w:t>（款）</w:t>
      </w:r>
      <w:r>
        <w:rPr>
          <w:rFonts w:hint="eastAsia" w:ascii="仿宋_GB2312" w:hAnsi="宋体" w:eastAsia="仿宋_GB2312"/>
          <w:color w:val="auto"/>
          <w:kern w:val="0"/>
          <w:sz w:val="32"/>
          <w:szCs w:val="32"/>
          <w:u w:val="none" w:color="auto"/>
          <w:shd w:val="clear" w:fill="auto"/>
          <w:lang w:eastAsia="zh-CN"/>
        </w:rPr>
        <w:t>事业单位医疗</w:t>
      </w:r>
      <w:r>
        <w:rPr>
          <w:rFonts w:hint="eastAsia" w:ascii="仿宋_GB2312" w:hAnsi="宋体" w:eastAsia="仿宋_GB2312"/>
          <w:color w:val="auto"/>
          <w:kern w:val="0"/>
          <w:sz w:val="32"/>
          <w:szCs w:val="32"/>
          <w:u w:val="none" w:color="auto"/>
          <w:shd w:val="clear" w:fill="auto"/>
        </w:rPr>
        <w:t>（项）:支出决算为</w:t>
      </w:r>
      <w:r>
        <w:rPr>
          <w:rFonts w:hint="eastAsia" w:ascii="仿宋_GB2312" w:hAnsi="宋体" w:eastAsia="仿宋_GB2312"/>
          <w:color w:val="auto"/>
          <w:kern w:val="0"/>
          <w:sz w:val="32"/>
          <w:szCs w:val="32"/>
          <w:u w:val="none" w:color="auto"/>
          <w:shd w:val="clear" w:fill="auto"/>
          <w:lang w:val="en-US" w:eastAsia="zh-CN"/>
        </w:rPr>
        <w:t>4.34</w:t>
      </w:r>
      <w:r>
        <w:rPr>
          <w:rFonts w:hint="eastAsia" w:ascii="仿宋_GB2312" w:hAnsi="宋体" w:eastAsia="仿宋_GB2312"/>
          <w:color w:val="auto"/>
          <w:kern w:val="0"/>
          <w:sz w:val="32"/>
          <w:szCs w:val="32"/>
          <w:u w:val="none" w:color="auto"/>
          <w:shd w:val="clear" w:fill="auto"/>
        </w:rPr>
        <w:t>万元，完成</w:t>
      </w:r>
      <w:r>
        <w:rPr>
          <w:rFonts w:hint="eastAsia" w:ascii="仿宋_GB2312" w:hAnsi="宋体" w:eastAsia="仿宋_GB2312"/>
          <w:color w:val="auto"/>
          <w:kern w:val="0"/>
          <w:sz w:val="32"/>
          <w:szCs w:val="32"/>
          <w:u w:val="none" w:color="auto"/>
          <w:shd w:val="clear" w:fill="auto"/>
          <w:lang w:eastAsia="zh-CN"/>
        </w:rPr>
        <w:t>预算的100%</w:t>
      </w:r>
      <w:r>
        <w:rPr>
          <w:rFonts w:hint="eastAsia" w:ascii="仿宋_GB2312" w:hAnsi="宋体" w:eastAsia="仿宋_GB2312"/>
          <w:color w:val="auto"/>
          <w:kern w:val="0"/>
          <w:sz w:val="32"/>
          <w:szCs w:val="32"/>
          <w:u w:val="none" w:color="auto"/>
          <w:shd w:val="clear" w:fill="auto"/>
        </w:rPr>
        <w:t>。</w:t>
      </w:r>
    </w:p>
    <w:p>
      <w:pPr>
        <w:spacing w:line="600" w:lineRule="exact"/>
        <w:ind w:firstLine="640" w:firstLineChars="200"/>
        <w:rPr>
          <w:rFonts w:ascii="仿宋_GB2312" w:hAnsi="宋体" w:eastAsia="仿宋_GB2312"/>
          <w:color w:val="auto"/>
          <w:kern w:val="0"/>
          <w:sz w:val="32"/>
          <w:szCs w:val="32"/>
          <w:u w:val="none" w:color="auto"/>
          <w:shd w:val="clear" w:fill="auto"/>
        </w:rPr>
      </w:pPr>
      <w:r>
        <w:rPr>
          <w:rFonts w:hint="eastAsia" w:ascii="仿宋_GB2312" w:hAnsi="宋体" w:eastAsia="仿宋_GB2312"/>
          <w:color w:val="auto"/>
          <w:kern w:val="0"/>
          <w:sz w:val="32"/>
          <w:szCs w:val="32"/>
          <w:u w:val="none" w:color="auto"/>
          <w:shd w:val="clear" w:fill="auto"/>
          <w:lang w:val="en-US" w:eastAsia="zh-CN"/>
        </w:rPr>
        <w:t>7</w:t>
      </w:r>
      <w:r>
        <w:rPr>
          <w:rFonts w:hint="eastAsia" w:ascii="仿宋_GB2312" w:hAnsi="宋体" w:eastAsia="仿宋_GB2312"/>
          <w:color w:val="auto"/>
          <w:kern w:val="0"/>
          <w:sz w:val="32"/>
          <w:szCs w:val="32"/>
          <w:u w:val="none" w:color="auto"/>
          <w:shd w:val="clear" w:fill="auto"/>
        </w:rPr>
        <w:t>.住房保障支出（类）住房改革支出（款）住房公积金（项）:支出决算为</w:t>
      </w:r>
      <w:r>
        <w:rPr>
          <w:rFonts w:hint="eastAsia" w:ascii="仿宋_GB2312" w:hAnsi="宋体" w:eastAsia="仿宋_GB2312"/>
          <w:color w:val="auto"/>
          <w:kern w:val="0"/>
          <w:sz w:val="32"/>
          <w:szCs w:val="32"/>
          <w:u w:val="none" w:color="auto"/>
          <w:shd w:val="clear" w:fill="auto"/>
          <w:lang w:val="en-US" w:eastAsia="zh-CN"/>
        </w:rPr>
        <w:t>5.54</w:t>
      </w:r>
      <w:r>
        <w:rPr>
          <w:rFonts w:hint="eastAsia" w:ascii="仿宋_GB2312" w:hAnsi="宋体" w:eastAsia="仿宋_GB2312"/>
          <w:color w:val="auto"/>
          <w:kern w:val="0"/>
          <w:sz w:val="32"/>
          <w:szCs w:val="32"/>
          <w:u w:val="none" w:color="auto"/>
          <w:shd w:val="clear" w:fill="auto"/>
        </w:rPr>
        <w:t>万元，完成</w:t>
      </w:r>
      <w:r>
        <w:rPr>
          <w:rFonts w:hint="eastAsia" w:ascii="仿宋_GB2312" w:hAnsi="宋体" w:eastAsia="仿宋_GB2312"/>
          <w:color w:val="auto"/>
          <w:kern w:val="0"/>
          <w:sz w:val="32"/>
          <w:szCs w:val="32"/>
          <w:u w:val="none" w:color="auto"/>
          <w:shd w:val="clear" w:fill="auto"/>
          <w:lang w:eastAsia="zh-CN"/>
        </w:rPr>
        <w:t>预算的100%</w:t>
      </w:r>
      <w:r>
        <w:rPr>
          <w:rFonts w:hint="eastAsia" w:ascii="仿宋_GB2312" w:hAnsi="宋体" w:eastAsia="仿宋_GB2312"/>
          <w:color w:val="auto"/>
          <w:kern w:val="0"/>
          <w:sz w:val="32"/>
          <w:szCs w:val="32"/>
          <w:u w:val="none" w:color="auto"/>
          <w:shd w:val="clear" w:fill="auto"/>
        </w:rPr>
        <w:t>。</w:t>
      </w:r>
    </w:p>
    <w:p>
      <w:pPr>
        <w:tabs>
          <w:tab w:val="right" w:pos="8306"/>
        </w:tabs>
        <w:spacing w:line="600" w:lineRule="exact"/>
        <w:ind w:firstLine="640"/>
        <w:outlineLvl w:val="1"/>
        <w:rPr>
          <w:rStyle w:val="31"/>
          <w:u w:val="none" w:color="auto"/>
          <w:shd w:val="clear" w:fill="auto"/>
        </w:rPr>
      </w:pPr>
      <w:bookmarkStart w:id="50" w:name="_Toc25278"/>
      <w:bookmarkStart w:id="51" w:name="_Toc15377214"/>
      <w:bookmarkStart w:id="52" w:name="_Toc15396608"/>
      <w:r>
        <w:rPr>
          <w:rFonts w:hint="eastAsia" w:ascii="黑体" w:hAnsi="黑体" w:eastAsia="黑体" w:cs="黑体"/>
          <w:b/>
          <w:bCs/>
          <w:color w:val="000000"/>
          <w:sz w:val="32"/>
          <w:szCs w:val="32"/>
          <w:u w:val="none" w:color="auto"/>
          <w:shd w:val="clear" w:fill="auto"/>
        </w:rPr>
        <w:t>六、一</w:t>
      </w:r>
      <w:r>
        <w:rPr>
          <w:rStyle w:val="31"/>
          <w:rFonts w:hint="eastAsia" w:ascii="黑体" w:hAnsi="黑体" w:eastAsia="黑体" w:cs="黑体"/>
          <w:b/>
          <w:bCs/>
          <w:u w:val="none" w:color="auto"/>
          <w:shd w:val="clear" w:fill="auto"/>
        </w:rPr>
        <w:t>般公共预算财政拨款基本支出决算情况说明</w:t>
      </w:r>
      <w:bookmarkEnd w:id="50"/>
      <w:bookmarkEnd w:id="51"/>
      <w:bookmarkEnd w:id="52"/>
      <w:r>
        <w:rPr>
          <w:rStyle w:val="31"/>
          <w:rFonts w:ascii="黑体" w:hAnsi="黑体" w:eastAsia="黑体"/>
          <w:b w:val="0"/>
          <w:u w:val="none" w:color="auto"/>
          <w:shd w:val="clear" w:fill="auto"/>
        </w:rPr>
        <w:tab/>
      </w:r>
    </w:p>
    <w:p>
      <w:pPr>
        <w:spacing w:line="600" w:lineRule="exact"/>
        <w:ind w:firstLine="645"/>
        <w:rPr>
          <w:rFonts w:hint="eastAsia" w:ascii="仿宋_GB2312" w:hAnsi="仿宋_GB2312" w:eastAsia="仿宋_GB2312" w:cs="仿宋_GB2312"/>
          <w:color w:val="000000"/>
          <w:sz w:val="32"/>
          <w:szCs w:val="32"/>
          <w:u w:val="none" w:color="auto"/>
          <w:shd w:val="clear" w:fill="auto"/>
        </w:rPr>
      </w:pPr>
      <w:r>
        <w:rPr>
          <w:rFonts w:hint="eastAsia" w:ascii="仿宋_GB2312" w:hAnsi="仿宋_GB2312" w:eastAsia="仿宋_GB2312" w:cs="仿宋_GB2312"/>
          <w:color w:val="000000"/>
          <w:sz w:val="32"/>
          <w:szCs w:val="32"/>
          <w:u w:val="none" w:color="auto"/>
          <w:shd w:val="clear" w:fill="auto"/>
        </w:rPr>
        <w:t>202</w:t>
      </w:r>
      <w:r>
        <w:rPr>
          <w:rFonts w:hint="eastAsia" w:ascii="仿宋_GB2312" w:hAnsi="仿宋_GB2312" w:eastAsia="仿宋_GB2312" w:cs="仿宋_GB2312"/>
          <w:color w:val="000000"/>
          <w:sz w:val="32"/>
          <w:szCs w:val="32"/>
          <w:u w:val="none" w:color="auto"/>
          <w:shd w:val="clear" w:fill="auto"/>
          <w:lang w:val="en-US" w:eastAsia="zh-CN"/>
        </w:rPr>
        <w:t>1</w:t>
      </w:r>
      <w:r>
        <w:rPr>
          <w:rFonts w:hint="eastAsia" w:ascii="仿宋_GB2312" w:hAnsi="仿宋_GB2312" w:eastAsia="仿宋_GB2312" w:cs="仿宋_GB2312"/>
          <w:color w:val="000000"/>
          <w:sz w:val="32"/>
          <w:szCs w:val="32"/>
          <w:u w:val="none" w:color="auto"/>
          <w:shd w:val="clear" w:fill="auto"/>
        </w:rPr>
        <w:t>年一般公共预算财政拨款基本支出</w:t>
      </w:r>
      <w:r>
        <w:rPr>
          <w:rFonts w:hint="eastAsia" w:ascii="仿宋_GB2312" w:hAnsi="仿宋_GB2312" w:eastAsia="仿宋_GB2312" w:cs="仿宋_GB2312"/>
          <w:color w:val="000000"/>
          <w:sz w:val="32"/>
          <w:szCs w:val="32"/>
          <w:u w:val="none" w:color="auto"/>
          <w:shd w:val="clear" w:fill="auto"/>
          <w:lang w:val="en-US" w:eastAsia="zh-CN"/>
        </w:rPr>
        <w:t>91.51</w:t>
      </w:r>
      <w:r>
        <w:rPr>
          <w:rFonts w:hint="eastAsia" w:ascii="仿宋_GB2312" w:hAnsi="仿宋_GB2312" w:eastAsia="仿宋_GB2312" w:cs="仿宋_GB2312"/>
          <w:color w:val="000000"/>
          <w:sz w:val="32"/>
          <w:szCs w:val="32"/>
          <w:u w:val="none" w:color="auto"/>
          <w:shd w:val="clear" w:fill="auto"/>
        </w:rPr>
        <w:t>万元，其中：</w:t>
      </w:r>
    </w:p>
    <w:p>
      <w:pPr>
        <w:spacing w:line="600" w:lineRule="exact"/>
        <w:ind w:firstLine="645"/>
        <w:rPr>
          <w:rFonts w:hint="eastAsia" w:ascii="仿宋_GB2312" w:hAnsi="仿宋_GB2312" w:eastAsia="仿宋_GB2312" w:cs="仿宋_GB2312"/>
          <w:color w:val="000000"/>
          <w:sz w:val="32"/>
          <w:szCs w:val="32"/>
          <w:u w:val="none" w:color="auto"/>
          <w:shd w:val="clear" w:fill="auto"/>
          <w:lang w:eastAsia="zh-CN"/>
        </w:rPr>
      </w:pPr>
      <w:r>
        <w:rPr>
          <w:rFonts w:hint="eastAsia" w:ascii="仿宋_GB2312" w:hAnsi="仿宋_GB2312" w:eastAsia="仿宋_GB2312" w:cs="仿宋_GB2312"/>
          <w:color w:val="000000"/>
          <w:sz w:val="32"/>
          <w:szCs w:val="32"/>
          <w:u w:val="none" w:color="auto"/>
          <w:shd w:val="clear" w:fill="auto"/>
        </w:rPr>
        <w:t>人员经费</w:t>
      </w:r>
      <w:r>
        <w:rPr>
          <w:rFonts w:hint="eastAsia" w:ascii="仿宋_GB2312" w:hAnsi="仿宋_GB2312" w:eastAsia="仿宋_GB2312" w:cs="仿宋_GB2312"/>
          <w:color w:val="000000"/>
          <w:sz w:val="32"/>
          <w:szCs w:val="32"/>
          <w:u w:val="none" w:color="auto"/>
          <w:shd w:val="clear" w:fill="auto"/>
          <w:lang w:val="en-US" w:eastAsia="zh-CN"/>
        </w:rPr>
        <w:t>73.19</w:t>
      </w:r>
      <w:r>
        <w:rPr>
          <w:rFonts w:hint="eastAsia" w:ascii="仿宋_GB2312" w:hAnsi="仿宋_GB2312" w:eastAsia="仿宋_GB2312" w:cs="仿宋_GB2312"/>
          <w:color w:val="000000"/>
          <w:sz w:val="32"/>
          <w:szCs w:val="32"/>
          <w:u w:val="none" w:color="auto"/>
          <w:shd w:val="clear" w:fill="auto"/>
        </w:rPr>
        <w:t>万元，主要包括：基本工资、津贴补贴、奖金、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0" w:firstLineChars="200"/>
        <w:rPr>
          <w:rFonts w:hint="eastAsia" w:ascii="仿宋_GB2312" w:hAnsi="仿宋_GB2312" w:eastAsia="仿宋_GB2312" w:cs="仿宋_GB2312"/>
          <w:color w:val="000000"/>
          <w:sz w:val="32"/>
          <w:szCs w:val="32"/>
          <w:u w:val="none" w:color="auto"/>
          <w:shd w:val="clear" w:fill="auto"/>
        </w:rPr>
      </w:pPr>
      <w:r>
        <w:rPr>
          <w:rFonts w:hint="eastAsia" w:ascii="仿宋_GB2312" w:hAnsi="仿宋_GB2312" w:eastAsia="仿宋_GB2312" w:cs="仿宋_GB2312"/>
          <w:color w:val="000000"/>
          <w:sz w:val="32"/>
          <w:szCs w:val="32"/>
          <w:u w:val="none" w:color="auto"/>
          <w:shd w:val="clear" w:fill="auto"/>
        </w:rPr>
        <w:t>日常公用经费</w:t>
      </w:r>
      <w:r>
        <w:rPr>
          <w:rFonts w:hint="eastAsia" w:ascii="仿宋_GB2312" w:hAnsi="仿宋_GB2312" w:eastAsia="仿宋_GB2312" w:cs="仿宋_GB2312"/>
          <w:color w:val="000000"/>
          <w:sz w:val="32"/>
          <w:szCs w:val="32"/>
          <w:u w:val="none" w:color="auto"/>
          <w:shd w:val="clear" w:fill="auto"/>
          <w:lang w:val="en-US" w:eastAsia="zh-CN"/>
        </w:rPr>
        <w:t>18.32</w:t>
      </w:r>
      <w:r>
        <w:rPr>
          <w:rFonts w:hint="eastAsia" w:ascii="仿宋_GB2312" w:hAnsi="仿宋_GB2312" w:eastAsia="仿宋_GB2312" w:cs="仿宋_GB2312"/>
          <w:color w:val="000000"/>
          <w:sz w:val="32"/>
          <w:szCs w:val="32"/>
          <w:u w:val="none" w:color="auto"/>
          <w:shd w:val="clear" w:fill="auto"/>
        </w:rPr>
        <w:t>万元，主要包括：办公费、印刷费、咨询费、手续费、水费、电费、邮电费、差旅费、因公出国（境）费用、维修（护）费、租赁费、会议费、培训费、公务接待费、劳务费、委托业务费、工会经费、福利费、其他交通费、税金及附加费用、其他商品和服务支出、办公设备购置、专用设备购置、信息网络及软件购置更新、其他资本性支出等。</w:t>
      </w:r>
    </w:p>
    <w:p>
      <w:pPr>
        <w:spacing w:line="600" w:lineRule="exact"/>
        <w:ind w:firstLine="640"/>
        <w:outlineLvl w:val="1"/>
        <w:rPr>
          <w:rStyle w:val="31"/>
          <w:rFonts w:hint="eastAsia" w:ascii="黑体" w:hAnsi="黑体" w:eastAsia="黑体"/>
          <w:b/>
          <w:bCs/>
          <w:u w:val="none" w:color="auto"/>
          <w:shd w:val="clear" w:fill="auto"/>
        </w:rPr>
      </w:pPr>
      <w:bookmarkStart w:id="53" w:name="_Toc28383"/>
      <w:bookmarkStart w:id="54" w:name="_Toc15377215"/>
      <w:bookmarkStart w:id="55" w:name="_Toc15396609"/>
      <w:r>
        <w:rPr>
          <w:rFonts w:hint="eastAsia" w:ascii="黑体" w:eastAsia="黑体"/>
          <w:b/>
          <w:bCs/>
          <w:color w:val="000000"/>
          <w:sz w:val="32"/>
          <w:szCs w:val="32"/>
          <w:u w:val="none" w:color="auto"/>
          <w:shd w:val="clear" w:fill="auto"/>
        </w:rPr>
        <w:t>七、</w:t>
      </w:r>
      <w:r>
        <w:rPr>
          <w:rStyle w:val="31"/>
          <w:rFonts w:hint="eastAsia" w:ascii="黑体" w:hAnsi="黑体" w:eastAsia="黑体"/>
          <w:b/>
          <w:bCs/>
          <w:u w:val="none" w:color="auto"/>
          <w:shd w:val="clear" w:fill="auto"/>
        </w:rPr>
        <w:t>“三公”经费财政拨款支出决算情况说明</w:t>
      </w:r>
      <w:bookmarkEnd w:id="53"/>
      <w:bookmarkEnd w:id="54"/>
      <w:bookmarkEnd w:id="55"/>
    </w:p>
    <w:p>
      <w:pPr>
        <w:spacing w:line="600" w:lineRule="exact"/>
        <w:ind w:firstLine="640"/>
        <w:outlineLvl w:val="2"/>
        <w:rPr>
          <w:rFonts w:hint="eastAsia" w:ascii="楷体_GB2312" w:hAnsi="楷体_GB2312" w:eastAsia="楷体_GB2312" w:cs="楷体_GB2312"/>
          <w:b/>
          <w:bCs w:val="0"/>
          <w:color w:val="auto"/>
          <w:sz w:val="32"/>
          <w:szCs w:val="32"/>
          <w:highlight w:val="none"/>
          <w:u w:val="none" w:color="auto"/>
          <w:shd w:val="clear" w:fill="auto"/>
        </w:rPr>
      </w:pPr>
      <w:bookmarkStart w:id="56" w:name="_Toc15377216"/>
      <w:r>
        <w:rPr>
          <w:rFonts w:hint="eastAsia" w:ascii="楷体_GB2312" w:hAnsi="楷体_GB2312" w:eastAsia="楷体_GB2312" w:cs="楷体_GB2312"/>
          <w:b/>
          <w:bCs w:val="0"/>
          <w:color w:val="auto"/>
          <w:sz w:val="32"/>
          <w:szCs w:val="32"/>
          <w:highlight w:val="none"/>
          <w:u w:val="none" w:color="auto"/>
          <w:shd w:val="clear" w:fill="auto"/>
        </w:rPr>
        <w:t>（一）“三公”经费财政拨款支出决算总体情况说明</w:t>
      </w:r>
      <w:bookmarkEnd w:id="56"/>
    </w:p>
    <w:p>
      <w:pPr>
        <w:spacing w:line="600" w:lineRule="exact"/>
        <w:ind w:firstLine="640"/>
        <w:rPr>
          <w:rFonts w:ascii="仿宋" w:hAnsi="仿宋" w:eastAsia="仿宋"/>
          <w:color w:val="auto"/>
          <w:sz w:val="32"/>
          <w:szCs w:val="32"/>
          <w:highlight w:val="none"/>
          <w:u w:val="none" w:color="auto"/>
          <w:shd w:val="clear" w:fill="auto"/>
        </w:rPr>
      </w:pPr>
      <w:r>
        <w:rPr>
          <w:rFonts w:ascii="仿宋" w:hAnsi="仿宋" w:eastAsia="仿宋"/>
          <w:color w:val="auto"/>
          <w:sz w:val="32"/>
          <w:szCs w:val="32"/>
          <w:highlight w:val="none"/>
          <w:u w:val="none" w:color="auto"/>
          <w:shd w:val="clear" w:fill="auto"/>
        </w:rPr>
        <w:t>20</w:t>
      </w:r>
      <w:r>
        <w:rPr>
          <w:rFonts w:hint="eastAsia" w:ascii="仿宋" w:hAnsi="仿宋" w:eastAsia="仿宋"/>
          <w:color w:val="auto"/>
          <w:sz w:val="32"/>
          <w:szCs w:val="32"/>
          <w:highlight w:val="none"/>
          <w:u w:val="none" w:color="auto"/>
          <w:shd w:val="clear" w:fill="auto"/>
          <w:lang w:val="en-US" w:eastAsia="zh-CN"/>
        </w:rPr>
        <w:t>21</w:t>
      </w:r>
      <w:r>
        <w:rPr>
          <w:rFonts w:hint="eastAsia" w:ascii="仿宋" w:hAnsi="仿宋" w:eastAsia="仿宋"/>
          <w:color w:val="auto"/>
          <w:sz w:val="32"/>
          <w:szCs w:val="32"/>
          <w:highlight w:val="none"/>
          <w:u w:val="none" w:color="auto"/>
          <w:shd w:val="clear" w:fill="auto"/>
        </w:rPr>
        <w:t>年“三公”经费财政拨款支出决算为</w:t>
      </w:r>
      <w:r>
        <w:rPr>
          <w:rFonts w:hint="eastAsia" w:ascii="仿宋" w:hAnsi="仿宋" w:eastAsia="仿宋"/>
          <w:color w:val="auto"/>
          <w:sz w:val="32"/>
          <w:szCs w:val="32"/>
          <w:highlight w:val="none"/>
          <w:u w:val="none" w:color="auto"/>
          <w:shd w:val="clear" w:fill="auto"/>
          <w:lang w:val="en-US" w:eastAsia="zh-CN"/>
        </w:rPr>
        <w:t>0.5</w:t>
      </w:r>
      <w:r>
        <w:rPr>
          <w:rFonts w:hint="eastAsia" w:ascii="仿宋" w:hAnsi="仿宋" w:eastAsia="仿宋"/>
          <w:color w:val="auto"/>
          <w:sz w:val="32"/>
          <w:szCs w:val="32"/>
          <w:highlight w:val="none"/>
          <w:u w:val="none" w:color="auto"/>
          <w:shd w:val="clear" w:fill="auto"/>
        </w:rPr>
        <w:t>万元，完成</w:t>
      </w:r>
      <w:r>
        <w:rPr>
          <w:rFonts w:hint="eastAsia" w:ascii="仿宋" w:hAnsi="仿宋" w:eastAsia="仿宋"/>
          <w:color w:val="auto"/>
          <w:sz w:val="32"/>
          <w:szCs w:val="32"/>
          <w:highlight w:val="none"/>
          <w:u w:val="none" w:color="auto"/>
          <w:shd w:val="clear" w:fill="auto"/>
          <w:lang w:eastAsia="zh-CN"/>
        </w:rPr>
        <w:t>预算的100%</w:t>
      </w:r>
      <w:r>
        <w:rPr>
          <w:rFonts w:hint="eastAsia" w:ascii="仿宋" w:hAnsi="仿宋" w:eastAsia="仿宋"/>
          <w:color w:val="auto"/>
          <w:sz w:val="32"/>
          <w:szCs w:val="32"/>
          <w:highlight w:val="none"/>
          <w:u w:val="none" w:color="auto"/>
          <w:shd w:val="clear" w:fill="auto"/>
        </w:rPr>
        <w:t>，决算数与预算数持平。</w:t>
      </w:r>
    </w:p>
    <w:p>
      <w:pPr>
        <w:spacing w:line="600" w:lineRule="exact"/>
        <w:ind w:firstLine="640"/>
        <w:outlineLvl w:val="2"/>
        <w:rPr>
          <w:rFonts w:hint="eastAsia" w:ascii="楷体_GB2312" w:hAnsi="楷体_GB2312" w:eastAsia="楷体_GB2312" w:cs="楷体_GB2312"/>
          <w:b/>
          <w:bCs w:val="0"/>
          <w:color w:val="auto"/>
          <w:sz w:val="32"/>
          <w:szCs w:val="32"/>
          <w:highlight w:val="none"/>
          <w:u w:val="none" w:color="auto"/>
          <w:shd w:val="clear" w:fill="auto"/>
        </w:rPr>
      </w:pPr>
      <w:bookmarkStart w:id="57" w:name="_Toc15377217"/>
      <w:r>
        <w:rPr>
          <w:rFonts w:hint="eastAsia" w:ascii="楷体_GB2312" w:hAnsi="楷体_GB2312" w:eastAsia="楷体_GB2312" w:cs="楷体_GB2312"/>
          <w:b/>
          <w:bCs w:val="0"/>
          <w:color w:val="auto"/>
          <w:sz w:val="32"/>
          <w:szCs w:val="32"/>
          <w:highlight w:val="none"/>
          <w:u w:val="none" w:color="auto"/>
          <w:shd w:val="clear" w:fill="auto"/>
        </w:rPr>
        <w:t>（二）“三公”经费财政拨款支出决算具体情况说明</w:t>
      </w:r>
      <w:bookmarkEnd w:id="57"/>
    </w:p>
    <w:p>
      <w:pPr>
        <w:spacing w:line="600" w:lineRule="exact"/>
        <w:ind w:firstLine="640"/>
        <w:rPr>
          <w:rFonts w:hint="eastAsia" w:ascii="仿宋" w:hAnsi="仿宋" w:eastAsia="仿宋"/>
          <w:color w:val="auto"/>
          <w:sz w:val="32"/>
          <w:szCs w:val="32"/>
          <w:highlight w:val="none"/>
          <w:u w:val="none" w:color="auto"/>
          <w:shd w:val="clear" w:fill="auto"/>
        </w:rPr>
      </w:pPr>
      <w:r>
        <w:rPr>
          <w:rFonts w:ascii="仿宋" w:hAnsi="仿宋" w:eastAsia="仿宋"/>
          <w:color w:val="auto"/>
          <w:sz w:val="32"/>
          <w:szCs w:val="32"/>
          <w:highlight w:val="none"/>
          <w:u w:val="none" w:color="auto"/>
          <w:shd w:val="clear" w:fill="auto"/>
        </w:rPr>
        <w:t>20</w:t>
      </w:r>
      <w:r>
        <w:rPr>
          <w:rFonts w:hint="eastAsia" w:ascii="仿宋" w:hAnsi="仿宋" w:eastAsia="仿宋"/>
          <w:color w:val="auto"/>
          <w:sz w:val="32"/>
          <w:szCs w:val="32"/>
          <w:highlight w:val="none"/>
          <w:u w:val="none" w:color="auto"/>
          <w:shd w:val="clear" w:fill="auto"/>
          <w:lang w:val="en-US" w:eastAsia="zh-CN"/>
        </w:rPr>
        <w:t>21</w:t>
      </w:r>
      <w:r>
        <w:rPr>
          <w:rFonts w:hint="eastAsia" w:ascii="仿宋" w:hAnsi="仿宋" w:eastAsia="仿宋"/>
          <w:color w:val="auto"/>
          <w:sz w:val="32"/>
          <w:szCs w:val="32"/>
          <w:highlight w:val="none"/>
          <w:u w:val="none" w:color="auto"/>
          <w:shd w:val="clear" w:fill="auto"/>
        </w:rPr>
        <w:t>年“三公”经费财政拨款支出决算中，因公出国（境）费支出决算</w:t>
      </w:r>
      <w:r>
        <w:rPr>
          <w:rFonts w:hint="eastAsia" w:ascii="仿宋" w:hAnsi="仿宋" w:eastAsia="仿宋"/>
          <w:color w:val="auto"/>
          <w:sz w:val="32"/>
          <w:szCs w:val="32"/>
          <w:highlight w:val="none"/>
          <w:u w:val="none" w:color="auto"/>
          <w:shd w:val="clear" w:fill="auto"/>
          <w:lang w:val="en-US" w:eastAsia="zh-CN"/>
        </w:rPr>
        <w:t>0</w:t>
      </w:r>
      <w:r>
        <w:rPr>
          <w:rFonts w:hint="eastAsia" w:ascii="仿宋" w:hAnsi="仿宋" w:eastAsia="仿宋"/>
          <w:color w:val="auto"/>
          <w:sz w:val="32"/>
          <w:szCs w:val="32"/>
          <w:highlight w:val="none"/>
          <w:u w:val="none" w:color="auto"/>
          <w:shd w:val="clear" w:fill="auto"/>
        </w:rPr>
        <w:t>万元，占</w:t>
      </w:r>
      <w:r>
        <w:rPr>
          <w:rFonts w:hint="eastAsia" w:ascii="仿宋" w:hAnsi="仿宋" w:eastAsia="仿宋"/>
          <w:color w:val="auto"/>
          <w:sz w:val="32"/>
          <w:szCs w:val="32"/>
          <w:highlight w:val="none"/>
          <w:u w:val="none" w:color="auto"/>
          <w:shd w:val="clear" w:fill="auto"/>
          <w:lang w:val="en-US" w:eastAsia="zh-CN"/>
        </w:rPr>
        <w:t>0</w:t>
      </w:r>
      <w:r>
        <w:rPr>
          <w:rFonts w:ascii="仿宋" w:hAnsi="仿宋" w:eastAsia="仿宋"/>
          <w:color w:val="auto"/>
          <w:sz w:val="32"/>
          <w:szCs w:val="32"/>
          <w:highlight w:val="none"/>
          <w:u w:val="none" w:color="auto"/>
          <w:shd w:val="clear" w:fill="auto"/>
        </w:rPr>
        <w:t>%</w:t>
      </w:r>
      <w:r>
        <w:rPr>
          <w:rFonts w:hint="eastAsia" w:ascii="仿宋" w:hAnsi="仿宋" w:eastAsia="仿宋"/>
          <w:color w:val="auto"/>
          <w:sz w:val="32"/>
          <w:szCs w:val="32"/>
          <w:highlight w:val="none"/>
          <w:u w:val="none" w:color="auto"/>
          <w:shd w:val="clear" w:fill="auto"/>
        </w:rPr>
        <w:t>；公务用车购置及运行维护费支出决算</w:t>
      </w:r>
      <w:r>
        <w:rPr>
          <w:rFonts w:hint="eastAsia" w:ascii="仿宋" w:hAnsi="仿宋" w:eastAsia="仿宋"/>
          <w:color w:val="auto"/>
          <w:sz w:val="32"/>
          <w:szCs w:val="32"/>
          <w:highlight w:val="none"/>
          <w:u w:val="none" w:color="auto"/>
          <w:shd w:val="clear" w:fill="auto"/>
          <w:lang w:val="en-US" w:eastAsia="zh-CN"/>
        </w:rPr>
        <w:t>0</w:t>
      </w:r>
      <w:r>
        <w:rPr>
          <w:rFonts w:hint="eastAsia" w:ascii="仿宋" w:hAnsi="仿宋" w:eastAsia="仿宋"/>
          <w:color w:val="auto"/>
          <w:sz w:val="32"/>
          <w:szCs w:val="32"/>
          <w:highlight w:val="none"/>
          <w:u w:val="none" w:color="auto"/>
          <w:shd w:val="clear" w:fill="auto"/>
        </w:rPr>
        <w:t>万元，占</w:t>
      </w:r>
      <w:r>
        <w:rPr>
          <w:rFonts w:hint="eastAsia" w:ascii="仿宋" w:hAnsi="仿宋" w:eastAsia="仿宋"/>
          <w:color w:val="auto"/>
          <w:sz w:val="32"/>
          <w:szCs w:val="32"/>
          <w:highlight w:val="none"/>
          <w:u w:val="none" w:color="auto"/>
          <w:shd w:val="clear" w:fill="auto"/>
          <w:lang w:val="en-US" w:eastAsia="zh-CN"/>
        </w:rPr>
        <w:t>0</w:t>
      </w:r>
      <w:r>
        <w:rPr>
          <w:rFonts w:ascii="仿宋" w:hAnsi="仿宋" w:eastAsia="仿宋"/>
          <w:color w:val="auto"/>
          <w:sz w:val="32"/>
          <w:szCs w:val="32"/>
          <w:highlight w:val="none"/>
          <w:u w:val="none" w:color="auto"/>
          <w:shd w:val="clear" w:fill="auto"/>
        </w:rPr>
        <w:t>%</w:t>
      </w:r>
      <w:r>
        <w:rPr>
          <w:rFonts w:hint="eastAsia" w:ascii="仿宋" w:hAnsi="仿宋" w:eastAsia="仿宋"/>
          <w:color w:val="auto"/>
          <w:sz w:val="32"/>
          <w:szCs w:val="32"/>
          <w:highlight w:val="none"/>
          <w:u w:val="none" w:color="auto"/>
          <w:shd w:val="clear" w:fill="auto"/>
        </w:rPr>
        <w:t>；公务接待费支出决算</w:t>
      </w:r>
      <w:r>
        <w:rPr>
          <w:rFonts w:hint="eastAsia" w:ascii="仿宋" w:hAnsi="仿宋" w:eastAsia="仿宋"/>
          <w:color w:val="auto"/>
          <w:sz w:val="32"/>
          <w:szCs w:val="32"/>
          <w:highlight w:val="none"/>
          <w:u w:val="none" w:color="auto"/>
          <w:shd w:val="clear" w:fill="auto"/>
          <w:lang w:val="en-US" w:eastAsia="zh-CN"/>
        </w:rPr>
        <w:t>0.5</w:t>
      </w:r>
      <w:r>
        <w:rPr>
          <w:rFonts w:hint="eastAsia" w:ascii="仿宋" w:hAnsi="仿宋" w:eastAsia="仿宋"/>
          <w:color w:val="auto"/>
          <w:sz w:val="32"/>
          <w:szCs w:val="32"/>
          <w:highlight w:val="none"/>
          <w:u w:val="none" w:color="auto"/>
          <w:shd w:val="clear" w:fill="auto"/>
        </w:rPr>
        <w:t>万元，占</w:t>
      </w:r>
      <w:r>
        <w:rPr>
          <w:rFonts w:hint="eastAsia" w:ascii="仿宋" w:hAnsi="仿宋" w:eastAsia="仿宋"/>
          <w:color w:val="auto"/>
          <w:sz w:val="32"/>
          <w:szCs w:val="32"/>
          <w:highlight w:val="none"/>
          <w:u w:val="none" w:color="auto"/>
          <w:shd w:val="clear" w:fill="auto"/>
          <w:lang w:val="en-US" w:eastAsia="zh-CN"/>
        </w:rPr>
        <w:t>100</w:t>
      </w:r>
      <w:r>
        <w:rPr>
          <w:rFonts w:ascii="仿宋" w:hAnsi="仿宋" w:eastAsia="仿宋"/>
          <w:color w:val="auto"/>
          <w:sz w:val="32"/>
          <w:szCs w:val="32"/>
          <w:highlight w:val="none"/>
          <w:u w:val="none" w:color="auto"/>
          <w:shd w:val="clear" w:fill="auto"/>
        </w:rPr>
        <w:t>%</w:t>
      </w:r>
      <w:r>
        <w:rPr>
          <w:rFonts w:hint="eastAsia" w:ascii="仿宋" w:hAnsi="仿宋" w:eastAsia="仿宋"/>
          <w:color w:val="auto"/>
          <w:sz w:val="32"/>
          <w:szCs w:val="32"/>
          <w:highlight w:val="none"/>
          <w:u w:val="none" w:color="auto"/>
          <w:shd w:val="clear" w:fill="auto"/>
        </w:rPr>
        <w:t>。具体情况如下：</w:t>
      </w:r>
    </w:p>
    <w:p>
      <w:pPr>
        <w:pStyle w:val="2"/>
        <w:rPr>
          <w:rFonts w:hint="eastAsia" w:ascii="仿宋" w:hAnsi="仿宋" w:eastAsia="仿宋"/>
          <w:color w:val="FF0000"/>
          <w:sz w:val="32"/>
          <w:szCs w:val="32"/>
          <w:highlight w:val="none"/>
          <w:u w:val="none" w:color="auto"/>
          <w:shd w:val="clear" w:fill="auto"/>
        </w:rPr>
      </w:pPr>
      <w:r>
        <w:rPr>
          <w:rFonts w:hint="eastAsia" w:ascii="仿宋" w:hAnsi="仿宋" w:eastAsia="仿宋"/>
          <w:color w:val="000000"/>
          <w:sz w:val="32"/>
          <w:szCs w:val="32"/>
          <w:u w:val="none" w:color="auto"/>
          <w:shd w:val="clear" w:fill="auto"/>
          <w:lang w:val="en-US" w:eastAsia="zh-CN"/>
        </w:rPr>
        <w:t xml:space="preserve">  </w:t>
      </w:r>
      <w:r>
        <w:rPr>
          <w:rFonts w:ascii="仿宋" w:hAnsi="仿宋" w:eastAsia="仿宋"/>
          <w:color w:val="000000"/>
          <w:sz w:val="32"/>
          <w:szCs w:val="32"/>
          <w:u w:val="none" w:color="auto"/>
          <w:shd w:val="clear" w:fill="auto"/>
        </w:rPr>
        <w:drawing>
          <wp:inline distT="0" distB="0" distL="0" distR="0">
            <wp:extent cx="4839970" cy="2406015"/>
            <wp:effectExtent l="4445" t="4445" r="13335" b="8890"/>
            <wp:docPr id="2" name="_x0000_i186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1609" w:firstLineChars="503"/>
        <w:rPr>
          <w:rFonts w:ascii="仿宋" w:hAnsi="仿宋" w:eastAsia="仿宋"/>
          <w:color w:val="auto"/>
          <w:sz w:val="32"/>
          <w:szCs w:val="32"/>
          <w:highlight w:val="none"/>
          <w:u w:val="none" w:color="auto"/>
          <w:shd w:val="clear" w:fill="auto"/>
        </w:rPr>
      </w:pPr>
      <w:r>
        <w:rPr>
          <w:rFonts w:hint="eastAsia" w:ascii="仿宋" w:hAnsi="仿宋" w:eastAsia="仿宋"/>
          <w:color w:val="auto"/>
          <w:sz w:val="32"/>
          <w:szCs w:val="32"/>
          <w:highlight w:val="none"/>
          <w:u w:val="none" w:color="auto"/>
          <w:shd w:val="clear" w:fill="auto"/>
        </w:rPr>
        <w:t>图7：“三公”经费财政拨款支出结构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u w:val="none" w:color="auto"/>
          <w:shd w:val="clear" w:fill="auto"/>
          <w:lang w:val="en-US" w:eastAsia="zh-CN"/>
        </w:rPr>
      </w:pPr>
      <w:r>
        <w:rPr>
          <w:rFonts w:ascii="仿宋_GB2312" w:eastAsia="仿宋_GB2312"/>
          <w:b w:val="0"/>
          <w:bCs/>
          <w:color w:val="auto"/>
          <w:sz w:val="32"/>
          <w:szCs w:val="32"/>
          <w:highlight w:val="none"/>
          <w:u w:val="none" w:color="auto"/>
          <w:shd w:val="clear" w:fill="auto"/>
        </w:rPr>
        <w:t>1.</w:t>
      </w:r>
      <w:r>
        <w:rPr>
          <w:rFonts w:hint="eastAsia" w:ascii="仿宋_GB2312" w:eastAsia="仿宋_GB2312"/>
          <w:b w:val="0"/>
          <w:bCs/>
          <w:color w:val="auto"/>
          <w:sz w:val="32"/>
          <w:szCs w:val="32"/>
          <w:highlight w:val="none"/>
          <w:u w:val="none" w:color="auto"/>
          <w:shd w:val="clear" w:fill="auto"/>
        </w:rPr>
        <w:t>因公出国（境）经费支出</w:t>
      </w:r>
      <w:r>
        <w:rPr>
          <w:rFonts w:hint="eastAsia" w:ascii="仿宋_GB2312" w:eastAsia="仿宋_GB2312"/>
          <w:b w:val="0"/>
          <w:bCs/>
          <w:color w:val="auto"/>
          <w:sz w:val="32"/>
          <w:szCs w:val="32"/>
          <w:highlight w:val="none"/>
          <w:u w:val="none" w:color="auto"/>
          <w:shd w:val="clear" w:fill="auto"/>
          <w:lang w:val="en-US" w:eastAsia="zh-CN"/>
        </w:rPr>
        <w:t>0</w:t>
      </w:r>
      <w:r>
        <w:rPr>
          <w:rFonts w:hint="eastAsia" w:ascii="仿宋_GB2312" w:eastAsia="仿宋_GB2312"/>
          <w:b w:val="0"/>
          <w:bCs/>
          <w:color w:val="auto"/>
          <w:sz w:val="32"/>
          <w:szCs w:val="32"/>
          <w:highlight w:val="none"/>
          <w:u w:val="none" w:color="auto"/>
          <w:shd w:val="clear" w:fill="auto"/>
        </w:rPr>
        <w:t>万元，</w:t>
      </w:r>
      <w:r>
        <w:rPr>
          <w:rStyle w:val="19"/>
          <w:rFonts w:hint="eastAsia" w:ascii="仿宋" w:hAnsi="仿宋" w:eastAsia="仿宋"/>
          <w:b w:val="0"/>
          <w:bCs/>
          <w:color w:val="auto"/>
          <w:sz w:val="32"/>
          <w:szCs w:val="32"/>
          <w:highlight w:val="none"/>
          <w:u w:val="none" w:color="auto"/>
          <w:shd w:val="clear" w:fill="auto"/>
        </w:rPr>
        <w:t>完成预算</w:t>
      </w:r>
      <w:r>
        <w:rPr>
          <w:rStyle w:val="19"/>
          <w:rFonts w:hint="eastAsia" w:ascii="仿宋" w:hAnsi="仿宋" w:eastAsia="仿宋"/>
          <w:b w:val="0"/>
          <w:bCs/>
          <w:color w:val="auto"/>
          <w:sz w:val="32"/>
          <w:szCs w:val="32"/>
          <w:highlight w:val="none"/>
          <w:u w:val="none" w:color="auto"/>
          <w:shd w:val="clear" w:fill="auto"/>
          <w:lang w:val="en-US" w:eastAsia="zh-CN"/>
        </w:rPr>
        <w:t>的0</w:t>
      </w:r>
      <w:r>
        <w:rPr>
          <w:rStyle w:val="19"/>
          <w:rFonts w:ascii="仿宋" w:hAnsi="仿宋" w:eastAsia="仿宋"/>
          <w:b w:val="0"/>
          <w:bCs/>
          <w:color w:val="auto"/>
          <w:sz w:val="32"/>
          <w:szCs w:val="32"/>
          <w:highlight w:val="none"/>
          <w:u w:val="none" w:color="auto"/>
          <w:shd w:val="clear" w:fill="auto"/>
        </w:rPr>
        <w:t>%</w:t>
      </w:r>
      <w:r>
        <w:rPr>
          <w:rStyle w:val="19"/>
          <w:rFonts w:hint="eastAsia" w:ascii="仿宋" w:hAnsi="仿宋" w:eastAsia="仿宋"/>
          <w:b w:val="0"/>
          <w:bCs/>
          <w:color w:val="auto"/>
          <w:sz w:val="32"/>
          <w:szCs w:val="32"/>
          <w:highlight w:val="none"/>
          <w:u w:val="none" w:color="auto"/>
          <w:shd w:val="clear" w:fill="auto"/>
        </w:rPr>
        <w:t>。</w:t>
      </w:r>
      <w:r>
        <w:rPr>
          <w:rFonts w:hint="eastAsia" w:ascii="仿宋_GB2312" w:eastAsia="仿宋_GB2312"/>
          <w:b w:val="0"/>
          <w:bCs/>
          <w:color w:val="auto"/>
          <w:sz w:val="32"/>
          <w:szCs w:val="32"/>
          <w:highlight w:val="none"/>
          <w:u w:val="none" w:color="auto"/>
          <w:shd w:val="clear" w:fill="auto"/>
        </w:rPr>
        <w:t>全年安</w:t>
      </w:r>
      <w:r>
        <w:rPr>
          <w:rFonts w:hint="eastAsia" w:ascii="仿宋_GB2312" w:hAnsi="仿宋_GB2312" w:eastAsia="仿宋_GB2312" w:cs="仿宋_GB2312"/>
          <w:b w:val="0"/>
          <w:bCs w:val="0"/>
          <w:sz w:val="32"/>
          <w:szCs w:val="32"/>
          <w:u w:val="none" w:color="auto"/>
          <w:shd w:val="clear" w:fill="auto"/>
          <w:lang w:val="en-US" w:eastAsia="zh-CN"/>
        </w:rPr>
        <w:t>排因公出国（境）团组0次，出国（境）0人。因公出国（境）支出决算比2020年无增减。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color w:val="auto"/>
          <w:sz w:val="32"/>
          <w:szCs w:val="32"/>
          <w:highlight w:val="none"/>
          <w:u w:val="none" w:color="auto"/>
          <w:shd w:val="clear" w:fill="auto"/>
          <w:lang w:eastAsia="zh-CN"/>
        </w:rPr>
      </w:pPr>
      <w:r>
        <w:rPr>
          <w:rFonts w:hint="eastAsia" w:ascii="仿宋_GB2312" w:hAnsi="仿宋_GB2312" w:eastAsia="仿宋_GB2312" w:cs="仿宋_GB2312"/>
          <w:b w:val="0"/>
          <w:bCs w:val="0"/>
          <w:sz w:val="32"/>
          <w:szCs w:val="32"/>
          <w:u w:val="none" w:color="auto"/>
          <w:shd w:val="clear" w:fill="auto"/>
          <w:lang w:val="en-US" w:eastAsia="zh-CN"/>
        </w:rPr>
        <w:t>2.公务用车购置及运行维护费支出0万</w:t>
      </w:r>
      <w:r>
        <w:rPr>
          <w:rFonts w:hint="eastAsia" w:ascii="仿宋_GB2312" w:hAnsi="仿宋_GB2312" w:eastAsia="仿宋_GB2312" w:cs="仿宋_GB2312"/>
          <w:sz w:val="32"/>
          <w:szCs w:val="32"/>
          <w:u w:val="none" w:color="auto"/>
          <w:shd w:val="clear" w:fill="auto"/>
          <w:lang w:val="en-US" w:eastAsia="zh-CN"/>
        </w:rPr>
        <w:t>元,完</w:t>
      </w:r>
      <w:r>
        <w:rPr>
          <w:rFonts w:hint="eastAsia" w:ascii="仿宋_GB2312" w:hAnsi="仿宋_GB2312" w:eastAsia="仿宋_GB2312" w:cs="仿宋_GB2312"/>
          <w:b w:val="0"/>
          <w:bCs w:val="0"/>
          <w:sz w:val="32"/>
          <w:szCs w:val="32"/>
          <w:u w:val="none" w:color="auto"/>
          <w:shd w:val="clear" w:fill="auto"/>
          <w:lang w:val="en-US" w:eastAsia="zh-CN"/>
        </w:rPr>
        <w:t>成预算的0%。全年无公务用车购置及运行维护</w:t>
      </w:r>
      <w:r>
        <w:rPr>
          <w:rFonts w:hint="eastAsia" w:ascii="仿宋_GB2312" w:eastAsia="仿宋_GB2312"/>
          <w:b w:val="0"/>
          <w:bCs/>
          <w:color w:val="auto"/>
          <w:sz w:val="32"/>
          <w:szCs w:val="32"/>
          <w:highlight w:val="none"/>
          <w:u w:val="none" w:color="auto"/>
          <w:shd w:val="clear" w:fill="auto"/>
        </w:rPr>
        <w:t>费支出</w:t>
      </w:r>
      <w:r>
        <w:rPr>
          <w:rFonts w:hint="eastAsia" w:ascii="仿宋_GB2312" w:eastAsia="仿宋_GB2312"/>
          <w:b w:val="0"/>
          <w:bCs/>
          <w:color w:val="auto"/>
          <w:sz w:val="32"/>
          <w:szCs w:val="32"/>
          <w:highlight w:val="none"/>
          <w:u w:val="none" w:color="auto"/>
          <w:shd w:val="clear" w:fill="auto"/>
          <w:lang w:eastAsia="zh-CN"/>
        </w:rPr>
        <w:t>。</w:t>
      </w:r>
    </w:p>
    <w:p>
      <w:pPr>
        <w:spacing w:line="600" w:lineRule="exact"/>
        <w:ind w:firstLine="640"/>
        <w:rPr>
          <w:rStyle w:val="31"/>
          <w:rFonts w:hint="eastAsia" w:ascii="黑体" w:hAnsi="黑体" w:eastAsia="仿宋_GB2312"/>
          <w:b/>
          <w:bCs/>
          <w:color w:val="auto"/>
          <w:u w:val="none" w:color="auto"/>
          <w:shd w:val="clear" w:fill="auto"/>
          <w:lang w:eastAsia="zh-CN"/>
        </w:rPr>
      </w:pPr>
      <w:r>
        <w:rPr>
          <w:rFonts w:ascii="仿宋_GB2312" w:eastAsia="仿宋_GB2312"/>
          <w:b w:val="0"/>
          <w:bCs/>
          <w:color w:val="auto"/>
          <w:sz w:val="32"/>
          <w:szCs w:val="32"/>
          <w:highlight w:val="none"/>
          <w:u w:val="none" w:color="auto"/>
          <w:shd w:val="clear" w:fill="auto"/>
        </w:rPr>
        <w:t>3.</w:t>
      </w:r>
      <w:r>
        <w:rPr>
          <w:rFonts w:hint="eastAsia" w:ascii="仿宋_GB2312" w:eastAsia="仿宋_GB2312"/>
          <w:b w:val="0"/>
          <w:bCs/>
          <w:color w:val="auto"/>
          <w:sz w:val="32"/>
          <w:szCs w:val="32"/>
          <w:highlight w:val="none"/>
          <w:u w:val="none" w:color="auto"/>
          <w:shd w:val="clear" w:fill="auto"/>
        </w:rPr>
        <w:t>公务接待费支出</w:t>
      </w:r>
      <w:r>
        <w:rPr>
          <w:rFonts w:hint="eastAsia" w:ascii="仿宋_GB2312" w:eastAsia="仿宋_GB2312"/>
          <w:b w:val="0"/>
          <w:bCs/>
          <w:color w:val="auto"/>
          <w:sz w:val="32"/>
          <w:szCs w:val="32"/>
          <w:highlight w:val="none"/>
          <w:u w:val="none" w:color="auto"/>
          <w:shd w:val="clear" w:fill="auto"/>
          <w:lang w:val="en-US" w:eastAsia="zh-CN"/>
        </w:rPr>
        <w:t>0.5</w:t>
      </w:r>
      <w:r>
        <w:rPr>
          <w:rFonts w:hint="eastAsia" w:ascii="仿宋_GB2312" w:eastAsia="仿宋_GB2312"/>
          <w:b w:val="0"/>
          <w:bCs/>
          <w:color w:val="auto"/>
          <w:sz w:val="32"/>
          <w:szCs w:val="32"/>
          <w:highlight w:val="none"/>
          <w:u w:val="none" w:color="auto"/>
          <w:shd w:val="clear" w:fill="auto"/>
        </w:rPr>
        <w:t>万元，</w:t>
      </w:r>
      <w:r>
        <w:rPr>
          <w:rStyle w:val="19"/>
          <w:rFonts w:hint="eastAsia" w:ascii="仿宋" w:hAnsi="仿宋" w:eastAsia="仿宋"/>
          <w:b w:val="0"/>
          <w:bCs/>
          <w:color w:val="auto"/>
          <w:sz w:val="32"/>
          <w:szCs w:val="32"/>
          <w:highlight w:val="none"/>
          <w:u w:val="none" w:color="auto"/>
          <w:shd w:val="clear" w:fill="auto"/>
        </w:rPr>
        <w:t>完成</w:t>
      </w:r>
      <w:r>
        <w:rPr>
          <w:rStyle w:val="19"/>
          <w:rFonts w:hint="eastAsia" w:ascii="仿宋" w:hAnsi="仿宋" w:eastAsia="仿宋"/>
          <w:b w:val="0"/>
          <w:bCs/>
          <w:color w:val="auto"/>
          <w:sz w:val="32"/>
          <w:szCs w:val="32"/>
          <w:highlight w:val="none"/>
          <w:u w:val="none" w:color="auto"/>
          <w:shd w:val="clear" w:fill="auto"/>
          <w:lang w:eastAsia="zh-CN"/>
        </w:rPr>
        <w:t>预算的100%</w:t>
      </w:r>
      <w:r>
        <w:rPr>
          <w:rStyle w:val="19"/>
          <w:rFonts w:hint="eastAsia" w:ascii="仿宋" w:hAnsi="仿宋" w:eastAsia="仿宋"/>
          <w:b w:val="0"/>
          <w:bCs/>
          <w:color w:val="auto"/>
          <w:sz w:val="32"/>
          <w:szCs w:val="32"/>
          <w:highlight w:val="none"/>
          <w:u w:val="none" w:color="auto"/>
          <w:shd w:val="clear" w:fill="auto"/>
        </w:rPr>
        <w:t>。</w:t>
      </w:r>
      <w:r>
        <w:rPr>
          <w:rStyle w:val="19"/>
          <w:rFonts w:hint="eastAsia" w:ascii="仿宋" w:hAnsi="仿宋" w:eastAsia="仿宋"/>
          <w:b w:val="0"/>
          <w:bCs/>
          <w:color w:val="auto"/>
          <w:sz w:val="32"/>
          <w:szCs w:val="32"/>
          <w:highlight w:val="none"/>
          <w:u w:val="none" w:color="auto"/>
          <w:shd w:val="clear" w:fill="auto"/>
          <w:lang w:eastAsia="zh-CN"/>
        </w:rPr>
        <w:t>较</w:t>
      </w:r>
      <w:r>
        <w:rPr>
          <w:rFonts w:ascii="仿宋_GB2312" w:eastAsia="仿宋_GB2312"/>
          <w:b w:val="0"/>
          <w:bCs/>
          <w:color w:val="auto"/>
          <w:sz w:val="32"/>
          <w:szCs w:val="32"/>
          <w:highlight w:val="none"/>
          <w:u w:val="none" w:color="auto"/>
          <w:shd w:val="clear" w:fill="auto"/>
        </w:rPr>
        <w:t>20</w:t>
      </w:r>
      <w:r>
        <w:rPr>
          <w:rFonts w:hint="eastAsia" w:ascii="仿宋_GB2312" w:eastAsia="仿宋_GB2312"/>
          <w:b w:val="0"/>
          <w:bCs/>
          <w:color w:val="auto"/>
          <w:sz w:val="32"/>
          <w:szCs w:val="32"/>
          <w:highlight w:val="none"/>
          <w:u w:val="none" w:color="auto"/>
          <w:shd w:val="clear" w:fill="auto"/>
          <w:lang w:val="en-US" w:eastAsia="zh-CN"/>
        </w:rPr>
        <w:t>20</w:t>
      </w:r>
      <w:r>
        <w:rPr>
          <w:rFonts w:hint="eastAsia" w:ascii="仿宋_GB2312" w:eastAsia="仿宋_GB2312"/>
          <w:color w:val="auto"/>
          <w:sz w:val="32"/>
          <w:szCs w:val="32"/>
          <w:highlight w:val="none"/>
          <w:u w:val="none" w:color="auto"/>
          <w:shd w:val="clear" w:fill="auto"/>
        </w:rPr>
        <w:t>年</w:t>
      </w:r>
      <w:r>
        <w:rPr>
          <w:rFonts w:hint="eastAsia" w:ascii="仿宋_GB2312" w:eastAsia="仿宋_GB2312"/>
          <w:color w:val="auto"/>
          <w:sz w:val="32"/>
          <w:szCs w:val="32"/>
          <w:highlight w:val="none"/>
          <w:u w:val="none" w:color="auto"/>
          <w:shd w:val="clear" w:fill="auto"/>
          <w:lang w:eastAsia="zh-CN"/>
        </w:rPr>
        <w:t>度增加</w:t>
      </w:r>
      <w:r>
        <w:rPr>
          <w:rFonts w:hint="eastAsia" w:ascii="仿宋_GB2312" w:eastAsia="仿宋_GB2312"/>
          <w:color w:val="auto"/>
          <w:sz w:val="32"/>
          <w:szCs w:val="32"/>
          <w:highlight w:val="none"/>
          <w:u w:val="none" w:color="auto"/>
          <w:shd w:val="clear" w:fill="auto"/>
          <w:lang w:val="en-US" w:eastAsia="zh-CN"/>
        </w:rPr>
        <w:t>0.5万元，主要因2020年我单位才正式组建，年初</w:t>
      </w:r>
      <w:r>
        <w:rPr>
          <w:rFonts w:hint="eastAsia" w:ascii="仿宋_GB2312" w:eastAsia="仿宋_GB2312"/>
          <w:color w:val="auto"/>
          <w:sz w:val="32"/>
          <w:szCs w:val="32"/>
          <w:highlight w:val="none"/>
          <w:u w:val="none" w:color="auto"/>
          <w:shd w:val="clear" w:fill="auto"/>
          <w:lang w:eastAsia="zh-CN"/>
        </w:rPr>
        <w:t>无三公经费预算</w:t>
      </w:r>
      <w:r>
        <w:rPr>
          <w:rFonts w:hint="eastAsia" w:ascii="仿宋_GB2312" w:eastAsia="仿宋_GB2312"/>
          <w:color w:val="auto"/>
          <w:sz w:val="32"/>
          <w:szCs w:val="32"/>
          <w:highlight w:val="none"/>
          <w:u w:val="none" w:color="auto"/>
          <w:shd w:val="clear" w:fill="auto"/>
        </w:rPr>
        <w:t>。其中：国内公务接待</w:t>
      </w:r>
      <w:r>
        <w:rPr>
          <w:rFonts w:hint="eastAsia" w:ascii="仿宋_GB2312" w:eastAsia="仿宋_GB2312"/>
          <w:color w:val="auto"/>
          <w:sz w:val="32"/>
          <w:szCs w:val="32"/>
          <w:highlight w:val="none"/>
          <w:u w:val="none" w:color="auto"/>
          <w:shd w:val="clear" w:fill="auto"/>
          <w:lang w:val="en-US" w:eastAsia="zh-CN"/>
        </w:rPr>
        <w:t>5</w:t>
      </w:r>
      <w:r>
        <w:rPr>
          <w:rFonts w:hint="eastAsia" w:ascii="仿宋_GB2312" w:eastAsia="仿宋_GB2312"/>
          <w:color w:val="auto"/>
          <w:sz w:val="32"/>
          <w:szCs w:val="32"/>
          <w:highlight w:val="none"/>
          <w:u w:val="none" w:color="auto"/>
          <w:shd w:val="clear" w:fill="auto"/>
        </w:rPr>
        <w:t>批次，共计</w:t>
      </w:r>
      <w:r>
        <w:rPr>
          <w:rFonts w:hint="eastAsia" w:ascii="仿宋" w:hAnsi="仿宋" w:eastAsia="仿宋"/>
          <w:b w:val="0"/>
          <w:bCs/>
          <w:color w:val="auto"/>
          <w:sz w:val="32"/>
          <w:szCs w:val="32"/>
          <w:highlight w:val="none"/>
          <w:u w:val="none" w:color="auto"/>
          <w:shd w:val="clear" w:fill="auto"/>
        </w:rPr>
        <w:t>支出</w:t>
      </w:r>
      <w:r>
        <w:rPr>
          <w:rFonts w:hint="eastAsia" w:ascii="仿宋" w:hAnsi="仿宋" w:eastAsia="仿宋"/>
          <w:b w:val="0"/>
          <w:bCs/>
          <w:color w:val="auto"/>
          <w:sz w:val="32"/>
          <w:szCs w:val="32"/>
          <w:highlight w:val="none"/>
          <w:u w:val="none" w:color="auto"/>
          <w:shd w:val="clear" w:fill="auto"/>
          <w:lang w:val="en-US" w:eastAsia="zh-CN"/>
        </w:rPr>
        <w:t>0.5</w:t>
      </w:r>
      <w:r>
        <w:rPr>
          <w:rFonts w:hint="eastAsia" w:ascii="仿宋_GB2312" w:eastAsia="仿宋_GB2312"/>
          <w:b w:val="0"/>
          <w:bCs/>
          <w:color w:val="auto"/>
          <w:sz w:val="32"/>
          <w:szCs w:val="32"/>
          <w:highlight w:val="none"/>
          <w:u w:val="none" w:color="auto"/>
          <w:shd w:val="clear" w:fill="auto"/>
        </w:rPr>
        <w:t>万元。</w:t>
      </w:r>
      <w:r>
        <w:rPr>
          <w:rFonts w:hint="eastAsia" w:ascii="仿宋_GB2312" w:eastAsia="仿宋_GB2312"/>
          <w:color w:val="auto"/>
          <w:sz w:val="32"/>
          <w:szCs w:val="32"/>
          <w:highlight w:val="none"/>
          <w:u w:val="none" w:color="auto"/>
          <w:shd w:val="clear" w:fill="auto"/>
          <w:lang w:eastAsia="zh-CN"/>
        </w:rPr>
        <w:t>主要用于迎接市对县考核工作、市绩效办赴王坪开展结对党史学习教育。</w:t>
      </w:r>
    </w:p>
    <w:p>
      <w:pPr>
        <w:spacing w:line="600" w:lineRule="exact"/>
        <w:ind w:firstLine="640"/>
        <w:outlineLvl w:val="1"/>
        <w:rPr>
          <w:rStyle w:val="31"/>
          <w:rFonts w:ascii="黑体" w:hAnsi="黑体" w:eastAsia="黑体"/>
          <w:b/>
          <w:bCs/>
          <w:u w:val="none" w:color="auto"/>
          <w:shd w:val="clear" w:fill="auto"/>
        </w:rPr>
      </w:pPr>
      <w:bookmarkStart w:id="58" w:name="_Toc16508"/>
      <w:bookmarkStart w:id="59" w:name="_Toc15396610"/>
      <w:bookmarkStart w:id="60" w:name="_Toc15377218"/>
      <w:r>
        <w:rPr>
          <w:rFonts w:hint="eastAsia" w:ascii="黑体" w:eastAsia="黑体"/>
          <w:b/>
          <w:bCs/>
          <w:color w:val="000000"/>
          <w:sz w:val="32"/>
          <w:szCs w:val="32"/>
          <w:u w:val="none" w:color="auto"/>
          <w:shd w:val="clear" w:fill="auto"/>
        </w:rPr>
        <w:t>八、</w:t>
      </w:r>
      <w:r>
        <w:rPr>
          <w:rStyle w:val="31"/>
          <w:rFonts w:hint="eastAsia" w:ascii="黑体" w:hAnsi="黑体" w:eastAsia="黑体"/>
          <w:b/>
          <w:bCs/>
          <w:u w:val="none" w:color="auto"/>
          <w:shd w:val="clear" w:fill="auto"/>
        </w:rPr>
        <w:t>政府性基金预算支出决算情况说明</w:t>
      </w:r>
      <w:bookmarkEnd w:id="58"/>
      <w:bookmarkEnd w:id="59"/>
      <w:bookmarkEnd w:id="60"/>
    </w:p>
    <w:p>
      <w:pPr>
        <w:spacing w:line="600" w:lineRule="exact"/>
        <w:ind w:firstLine="640"/>
        <w:rPr>
          <w:rFonts w:ascii="仿宋_GB2312" w:eastAsia="仿宋_GB2312"/>
          <w:color w:val="000000"/>
          <w:sz w:val="32"/>
          <w:szCs w:val="32"/>
          <w:u w:val="none" w:color="auto"/>
          <w:shd w:val="clear" w:fill="auto"/>
        </w:rPr>
      </w:pPr>
      <w:r>
        <w:rPr>
          <w:rFonts w:hint="eastAsia" w:ascii="仿宋_GB2312" w:eastAsia="仿宋_GB2312"/>
          <w:color w:val="000000"/>
          <w:sz w:val="32"/>
          <w:szCs w:val="32"/>
          <w:u w:val="none" w:color="auto"/>
          <w:shd w:val="clear" w:fill="auto"/>
        </w:rPr>
        <w:t>本年度无政府</w:t>
      </w:r>
      <w:r>
        <w:rPr>
          <w:rFonts w:hint="eastAsia" w:ascii="仿宋_GB2312" w:eastAsia="仿宋_GB2312"/>
          <w:color w:val="000000"/>
          <w:sz w:val="32"/>
          <w:szCs w:val="32"/>
          <w:u w:val="none" w:color="auto"/>
          <w:shd w:val="clear" w:fill="auto"/>
          <w:lang w:val="en-US" w:eastAsia="zh-CN"/>
        </w:rPr>
        <w:t>性</w:t>
      </w:r>
      <w:r>
        <w:rPr>
          <w:rFonts w:hint="eastAsia" w:ascii="仿宋_GB2312" w:eastAsia="仿宋_GB2312"/>
          <w:color w:val="000000"/>
          <w:sz w:val="32"/>
          <w:szCs w:val="32"/>
          <w:u w:val="none" w:color="auto"/>
          <w:shd w:val="clear" w:fill="auto"/>
        </w:rPr>
        <w:t>基金预算支出</w:t>
      </w:r>
    </w:p>
    <w:p>
      <w:pPr>
        <w:spacing w:line="600" w:lineRule="exact"/>
        <w:ind w:left="640"/>
        <w:outlineLvl w:val="1"/>
        <w:rPr>
          <w:rStyle w:val="31"/>
          <w:rFonts w:ascii="黑体" w:hAnsi="黑体" w:eastAsia="黑体"/>
          <w:b/>
          <w:bCs w:val="0"/>
          <w:u w:val="none" w:color="auto"/>
          <w:shd w:val="clear" w:fill="auto"/>
        </w:rPr>
      </w:pPr>
      <w:bookmarkStart w:id="61" w:name="_Toc1622"/>
      <w:bookmarkStart w:id="62" w:name="_Toc15377219"/>
      <w:bookmarkStart w:id="63" w:name="_Toc15396611"/>
      <w:r>
        <w:rPr>
          <w:rStyle w:val="31"/>
          <w:rFonts w:hint="eastAsia" w:ascii="黑体" w:hAnsi="黑体" w:eastAsia="黑体"/>
          <w:b/>
          <w:bCs w:val="0"/>
          <w:u w:val="none" w:color="auto"/>
          <w:shd w:val="clear" w:fill="auto"/>
        </w:rPr>
        <w:t>九、国有资本经营预算支出决算情况说明</w:t>
      </w:r>
      <w:bookmarkEnd w:id="61"/>
      <w:bookmarkEnd w:id="62"/>
      <w:bookmarkEnd w:id="63"/>
    </w:p>
    <w:p>
      <w:pPr>
        <w:spacing w:line="600" w:lineRule="exact"/>
        <w:ind w:firstLine="640"/>
        <w:rPr>
          <w:rFonts w:ascii="仿宋_GB2312" w:eastAsia="仿宋_GB2312"/>
          <w:color w:val="000000"/>
          <w:sz w:val="32"/>
          <w:szCs w:val="32"/>
          <w:u w:val="none" w:color="auto"/>
          <w:shd w:val="clear" w:fill="auto"/>
        </w:rPr>
      </w:pPr>
      <w:r>
        <w:rPr>
          <w:rFonts w:ascii="仿宋_GB2312" w:eastAsia="仿宋_GB2312"/>
          <w:color w:val="000000"/>
          <w:sz w:val="32"/>
          <w:szCs w:val="32"/>
          <w:u w:val="none" w:color="auto"/>
          <w:shd w:val="clear" w:fill="auto"/>
        </w:rPr>
        <w:t>202</w:t>
      </w:r>
      <w:r>
        <w:rPr>
          <w:rFonts w:hint="eastAsia" w:ascii="仿宋_GB2312" w:hAnsi="仿宋_GB2312" w:eastAsia="仿宋_GB2312" w:cs="仿宋_GB2312"/>
          <w:b w:val="0"/>
          <w:bCs w:val="0"/>
          <w:sz w:val="32"/>
          <w:szCs w:val="32"/>
          <w:u w:val="none" w:color="auto"/>
          <w:shd w:val="clear" w:fill="auto"/>
          <w:lang w:val="en-US" w:eastAsia="zh-CN"/>
        </w:rPr>
        <w:t>1年国</w:t>
      </w:r>
      <w:r>
        <w:rPr>
          <w:rFonts w:hint="eastAsia" w:ascii="仿宋_GB2312" w:eastAsia="仿宋_GB2312"/>
          <w:color w:val="000000"/>
          <w:sz w:val="32"/>
          <w:szCs w:val="32"/>
          <w:u w:val="none" w:color="auto"/>
          <w:shd w:val="clear" w:fill="auto"/>
        </w:rPr>
        <w:t>有资本经营预算拨款支出0万元。</w:t>
      </w:r>
    </w:p>
    <w:p>
      <w:pPr>
        <w:spacing w:line="600" w:lineRule="exact"/>
        <w:outlineLvl w:val="1"/>
        <w:rPr>
          <w:rStyle w:val="31"/>
          <w:rFonts w:ascii="黑体" w:hAnsi="黑体" w:eastAsia="黑体"/>
          <w:u w:val="none" w:color="auto"/>
          <w:shd w:val="clear" w:fill="auto"/>
        </w:rPr>
      </w:pPr>
      <w:bookmarkStart w:id="64" w:name="_Toc15377221"/>
      <w:bookmarkStart w:id="65" w:name="_Toc15396612"/>
      <w:r>
        <w:rPr>
          <w:rFonts w:hint="eastAsia" w:ascii="黑体" w:hAnsi="黑体" w:eastAsia="黑体"/>
          <w:color w:val="000000"/>
          <w:sz w:val="32"/>
          <w:szCs w:val="32"/>
          <w:u w:val="none" w:color="auto"/>
          <w:shd w:val="clear" w:fill="auto"/>
        </w:rPr>
        <w:t xml:space="preserve">    </w:t>
      </w:r>
      <w:bookmarkStart w:id="66" w:name="_Toc28323"/>
      <w:r>
        <w:rPr>
          <w:rFonts w:hint="eastAsia" w:ascii="黑体" w:hAnsi="黑体" w:eastAsia="黑体"/>
          <w:b/>
          <w:bCs/>
          <w:color w:val="000000"/>
          <w:sz w:val="32"/>
          <w:szCs w:val="32"/>
          <w:u w:val="none" w:color="auto"/>
          <w:shd w:val="clear" w:fill="auto"/>
        </w:rPr>
        <w:t>十</w:t>
      </w:r>
      <w:r>
        <w:rPr>
          <w:rStyle w:val="31"/>
          <w:rFonts w:hint="eastAsia" w:ascii="黑体" w:hAnsi="黑体" w:eastAsia="黑体"/>
          <w:b/>
          <w:bCs/>
          <w:u w:val="none" w:color="auto"/>
          <w:shd w:val="clear" w:fill="auto"/>
        </w:rPr>
        <w:t>、其他重要事项的情况说明</w:t>
      </w:r>
      <w:bookmarkEnd w:id="64"/>
      <w:bookmarkEnd w:id="65"/>
      <w:bookmarkEnd w:id="66"/>
    </w:p>
    <w:p>
      <w:pPr>
        <w:spacing w:line="600" w:lineRule="exact"/>
        <w:ind w:firstLine="643" w:firstLineChars="200"/>
        <w:outlineLvl w:val="2"/>
        <w:rPr>
          <w:rFonts w:hint="eastAsia" w:ascii="楷体" w:hAnsi="楷体" w:eastAsia="楷体" w:cs="楷体"/>
          <w:color w:val="000000"/>
          <w:sz w:val="32"/>
          <w:szCs w:val="32"/>
          <w:u w:val="none" w:color="auto"/>
          <w:shd w:val="clear" w:fill="auto"/>
        </w:rPr>
      </w:pPr>
      <w:bookmarkStart w:id="67" w:name="_Toc15377222"/>
      <w:r>
        <w:rPr>
          <w:rFonts w:hint="eastAsia" w:ascii="楷体" w:hAnsi="楷体" w:eastAsia="楷体" w:cs="楷体"/>
          <w:b/>
          <w:color w:val="000000"/>
          <w:sz w:val="32"/>
          <w:szCs w:val="32"/>
          <w:u w:val="none" w:color="auto"/>
          <w:shd w:val="clear" w:fill="auto"/>
        </w:rPr>
        <w:t>（一）机关运行经费支出情况</w:t>
      </w:r>
      <w:bookmarkEnd w:id="67"/>
    </w:p>
    <w:p>
      <w:pPr>
        <w:spacing w:line="600" w:lineRule="exact"/>
        <w:ind w:firstLine="640" w:firstLineChars="200"/>
        <w:rPr>
          <w:rFonts w:ascii="仿宋" w:hAnsi="仿宋" w:eastAsia="仿宋"/>
          <w:b/>
          <w:color w:val="FF0000"/>
          <w:sz w:val="32"/>
          <w:szCs w:val="32"/>
          <w:u w:val="none" w:color="auto"/>
          <w:shd w:val="clear" w:fill="auto"/>
        </w:rPr>
      </w:pPr>
      <w:r>
        <w:rPr>
          <w:rFonts w:ascii="仿宋_GB2312" w:eastAsia="仿宋_GB2312"/>
          <w:color w:val="000000"/>
          <w:sz w:val="32"/>
          <w:szCs w:val="32"/>
          <w:u w:val="none" w:color="auto"/>
          <w:shd w:val="clear" w:fill="auto"/>
        </w:rPr>
        <w:t>202</w:t>
      </w:r>
      <w:r>
        <w:rPr>
          <w:rFonts w:hint="eastAsia" w:ascii="仿宋_GB2312" w:eastAsia="仿宋_GB2312"/>
          <w:color w:val="000000"/>
          <w:sz w:val="32"/>
          <w:szCs w:val="32"/>
          <w:u w:val="none" w:color="auto"/>
          <w:shd w:val="clear" w:fill="auto"/>
          <w:lang w:val="en-US" w:eastAsia="zh-CN"/>
        </w:rPr>
        <w:t>1</w:t>
      </w:r>
      <w:r>
        <w:rPr>
          <w:rFonts w:ascii="仿宋_GB2312" w:eastAsia="仿宋_GB2312"/>
          <w:color w:val="000000"/>
          <w:sz w:val="32"/>
          <w:szCs w:val="32"/>
          <w:u w:val="none" w:color="auto"/>
          <w:shd w:val="clear" w:fill="auto"/>
        </w:rPr>
        <w:t>年</w:t>
      </w:r>
      <w:r>
        <w:rPr>
          <w:rFonts w:hint="eastAsia" w:ascii="仿宋_GB2312" w:eastAsia="仿宋_GB2312"/>
          <w:color w:val="000000"/>
          <w:sz w:val="32"/>
          <w:szCs w:val="32"/>
          <w:u w:val="none" w:color="auto"/>
          <w:shd w:val="clear" w:fill="auto"/>
        </w:rPr>
        <w:t>，</w:t>
      </w:r>
      <w:r>
        <w:rPr>
          <w:rFonts w:hint="eastAsia" w:ascii="仿宋_GB2312" w:eastAsia="仿宋_GB2312"/>
          <w:color w:val="000000"/>
          <w:sz w:val="32"/>
          <w:szCs w:val="32"/>
          <w:u w:val="none" w:color="auto"/>
          <w:shd w:val="clear" w:fill="auto"/>
          <w:lang w:eastAsia="zh-CN"/>
        </w:rPr>
        <w:t>县目标绩效评估中心</w:t>
      </w:r>
      <w:r>
        <w:rPr>
          <w:rFonts w:hint="eastAsia" w:ascii="仿宋_GB2312" w:eastAsia="仿宋_GB2312"/>
          <w:color w:val="000000"/>
          <w:sz w:val="32"/>
          <w:szCs w:val="32"/>
          <w:u w:val="none" w:color="auto"/>
          <w:shd w:val="clear" w:fill="auto"/>
        </w:rPr>
        <w:t>事业单位运行经费预算</w:t>
      </w:r>
      <w:r>
        <w:rPr>
          <w:rFonts w:hint="eastAsia" w:ascii="仿宋_GB2312" w:eastAsia="仿宋_GB2312"/>
          <w:color w:val="000000"/>
          <w:sz w:val="32"/>
          <w:szCs w:val="32"/>
          <w:u w:val="none" w:color="auto"/>
          <w:shd w:val="clear" w:fill="auto"/>
          <w:lang w:val="en-US" w:eastAsia="zh-CN"/>
        </w:rPr>
        <w:t>73.25</w:t>
      </w:r>
      <w:r>
        <w:rPr>
          <w:rFonts w:hint="eastAsia" w:ascii="仿宋_GB2312" w:eastAsia="仿宋_GB2312"/>
          <w:color w:val="000000"/>
          <w:sz w:val="32"/>
          <w:szCs w:val="32"/>
          <w:u w:val="none" w:color="auto"/>
          <w:shd w:val="clear" w:fill="auto"/>
        </w:rPr>
        <w:t>万元，支出</w:t>
      </w:r>
      <w:r>
        <w:rPr>
          <w:rFonts w:hint="eastAsia" w:ascii="仿宋_GB2312" w:eastAsia="仿宋_GB2312"/>
          <w:color w:val="000000"/>
          <w:sz w:val="32"/>
          <w:szCs w:val="32"/>
          <w:u w:val="none" w:color="auto"/>
          <w:shd w:val="clear" w:fill="auto"/>
          <w:lang w:val="en-US" w:eastAsia="zh-CN"/>
        </w:rPr>
        <w:t>73.25</w:t>
      </w:r>
      <w:r>
        <w:rPr>
          <w:rFonts w:hint="eastAsia" w:ascii="仿宋_GB2312" w:eastAsia="仿宋_GB2312"/>
          <w:color w:val="000000"/>
          <w:sz w:val="32"/>
          <w:szCs w:val="32"/>
          <w:u w:val="none" w:color="auto"/>
          <w:shd w:val="clear" w:fill="auto"/>
        </w:rPr>
        <w:t>万元，</w:t>
      </w:r>
      <w:r>
        <w:rPr>
          <w:rFonts w:hint="eastAsia" w:ascii="仿宋_GB2312" w:eastAsia="仿宋_GB2312"/>
          <w:color w:val="000000"/>
          <w:sz w:val="32"/>
          <w:szCs w:val="32"/>
          <w:u w:val="none" w:color="auto"/>
          <w:shd w:val="clear" w:fill="auto"/>
          <w:lang w:eastAsia="zh-CN"/>
        </w:rPr>
        <w:t>较</w:t>
      </w:r>
      <w:r>
        <w:rPr>
          <w:rFonts w:hint="eastAsia" w:ascii="仿宋_GB2312" w:eastAsia="仿宋_GB2312"/>
          <w:color w:val="000000"/>
          <w:sz w:val="32"/>
          <w:szCs w:val="32"/>
          <w:u w:val="none" w:color="auto"/>
          <w:shd w:val="clear" w:fill="auto"/>
          <w:lang w:val="en-US" w:eastAsia="zh-CN"/>
        </w:rPr>
        <w:t>2020年度增加55.44万元，增长311%，主要原因是2021年度人员及核算时间增加</w:t>
      </w:r>
      <w:r>
        <w:rPr>
          <w:rFonts w:hint="eastAsia" w:ascii="仿宋_GB2312" w:eastAsia="仿宋_GB2312"/>
          <w:color w:val="000000"/>
          <w:sz w:val="32"/>
          <w:szCs w:val="32"/>
          <w:u w:val="none" w:color="auto"/>
          <w:shd w:val="clear" w:fill="auto"/>
        </w:rPr>
        <w:t>。</w:t>
      </w:r>
    </w:p>
    <w:p>
      <w:pPr>
        <w:autoSpaceDE w:val="0"/>
        <w:autoSpaceDN w:val="0"/>
        <w:adjustRightInd w:val="0"/>
        <w:spacing w:line="600" w:lineRule="exact"/>
        <w:ind w:firstLine="643" w:firstLineChars="200"/>
        <w:jc w:val="left"/>
        <w:outlineLvl w:val="2"/>
        <w:rPr>
          <w:rFonts w:hint="eastAsia" w:ascii="楷体" w:hAnsi="楷体" w:eastAsia="楷体" w:cs="楷体"/>
          <w:b/>
          <w:color w:val="000000"/>
          <w:sz w:val="32"/>
          <w:szCs w:val="32"/>
          <w:u w:val="none" w:color="auto"/>
          <w:shd w:val="clear" w:fill="auto"/>
        </w:rPr>
      </w:pPr>
      <w:bookmarkStart w:id="68" w:name="_Toc15377223"/>
      <w:r>
        <w:rPr>
          <w:rFonts w:hint="eastAsia" w:ascii="楷体" w:hAnsi="楷体" w:eastAsia="楷体" w:cs="楷体"/>
          <w:b/>
          <w:color w:val="000000"/>
          <w:sz w:val="32"/>
          <w:szCs w:val="32"/>
          <w:u w:val="none" w:color="auto"/>
          <w:shd w:val="clear" w:fill="auto"/>
        </w:rPr>
        <w:t>（二）政府采购支出情况</w:t>
      </w:r>
      <w:bookmarkEnd w:id="68"/>
    </w:p>
    <w:p>
      <w:pPr>
        <w:autoSpaceDE w:val="0"/>
        <w:autoSpaceDN w:val="0"/>
        <w:adjustRightInd w:val="0"/>
        <w:spacing w:line="600" w:lineRule="exact"/>
        <w:ind w:firstLine="640" w:firstLineChars="200"/>
        <w:jc w:val="left"/>
        <w:outlineLvl w:val="2"/>
        <w:rPr>
          <w:rFonts w:ascii="仿宋" w:hAnsi="仿宋" w:eastAsia="仿宋"/>
          <w:b/>
          <w:color w:val="000000"/>
          <w:sz w:val="32"/>
          <w:szCs w:val="32"/>
          <w:u w:val="none" w:color="auto"/>
          <w:shd w:val="clear" w:fill="auto"/>
        </w:rPr>
      </w:pPr>
      <w:bookmarkStart w:id="69" w:name="_Toc15377224"/>
      <w:r>
        <w:rPr>
          <w:rFonts w:hint="eastAsia" w:ascii="仿宋_GB2312" w:hAnsi="仿宋_GB2312" w:eastAsia="仿宋_GB2312" w:cs="仿宋_GB2312"/>
          <w:kern w:val="0"/>
          <w:sz w:val="32"/>
          <w:szCs w:val="32"/>
          <w:u w:val="none" w:color="auto"/>
          <w:shd w:val="clear" w:fill="auto"/>
        </w:rPr>
        <w:t>202</w:t>
      </w:r>
      <w:r>
        <w:rPr>
          <w:rFonts w:hint="eastAsia" w:ascii="仿宋_GB2312" w:hAnsi="仿宋_GB2312" w:eastAsia="仿宋_GB2312" w:cs="仿宋_GB2312"/>
          <w:kern w:val="0"/>
          <w:sz w:val="32"/>
          <w:szCs w:val="32"/>
          <w:u w:val="none" w:color="auto"/>
          <w:shd w:val="clear" w:fill="auto"/>
          <w:lang w:val="en-US" w:eastAsia="zh-CN"/>
        </w:rPr>
        <w:t>1</w:t>
      </w:r>
      <w:r>
        <w:rPr>
          <w:rFonts w:hint="eastAsia" w:ascii="仿宋_GB2312" w:hAnsi="仿宋_GB2312" w:eastAsia="仿宋_GB2312" w:cs="仿宋_GB2312"/>
          <w:kern w:val="0"/>
          <w:sz w:val="32"/>
          <w:szCs w:val="32"/>
          <w:u w:val="none" w:color="auto"/>
          <w:shd w:val="clear" w:fill="auto"/>
        </w:rPr>
        <w:t>年，</w:t>
      </w:r>
      <w:r>
        <w:rPr>
          <w:rFonts w:hint="eastAsia" w:ascii="仿宋_GB2312" w:hAnsi="仿宋_GB2312" w:eastAsia="仿宋_GB2312" w:cs="仿宋_GB2312"/>
          <w:kern w:val="0"/>
          <w:sz w:val="32"/>
          <w:szCs w:val="32"/>
          <w:u w:val="none" w:color="auto"/>
          <w:shd w:val="clear" w:fill="auto"/>
          <w:lang w:eastAsia="zh-CN"/>
        </w:rPr>
        <w:t>县目标绩效评估中心</w:t>
      </w:r>
      <w:r>
        <w:rPr>
          <w:rFonts w:hint="eastAsia" w:ascii="仿宋_GB2312" w:hAnsi="仿宋_GB2312" w:eastAsia="仿宋_GB2312" w:cs="仿宋_GB2312"/>
          <w:kern w:val="0"/>
          <w:sz w:val="32"/>
          <w:szCs w:val="32"/>
          <w:u w:val="none" w:color="auto"/>
          <w:shd w:val="clear" w:fill="auto"/>
        </w:rPr>
        <w:t xml:space="preserve">采购支出总额0.00万元，其中：政府采购货物支出0.00万元，主要是办公设备购置；政府采购工程支出0万元、政府采购服务支出0万元。 </w:t>
      </w:r>
      <w:r>
        <w:rPr>
          <w:rFonts w:hint="eastAsia" w:ascii="仿宋_GB2312" w:hAnsi="宋体" w:eastAsia="仿宋_GB2312"/>
          <w:kern w:val="0"/>
          <w:sz w:val="28"/>
          <w:szCs w:val="28"/>
          <w:u w:val="none" w:color="auto"/>
          <w:shd w:val="clear" w:fill="auto"/>
        </w:rPr>
        <w:t xml:space="preserve">      </w:t>
      </w:r>
      <w:bookmarkEnd w:id="69"/>
    </w:p>
    <w:p>
      <w:pPr>
        <w:ind w:firstLine="643" w:firstLineChars="200"/>
        <w:rPr>
          <w:rFonts w:hint="eastAsia" w:ascii="楷体" w:hAnsi="楷体" w:eastAsia="楷体" w:cs="楷体"/>
          <w:color w:val="000000"/>
          <w:sz w:val="32"/>
          <w:szCs w:val="32"/>
          <w:u w:val="none" w:color="auto"/>
          <w:shd w:val="clear" w:fill="auto"/>
        </w:rPr>
      </w:pPr>
      <w:r>
        <w:rPr>
          <w:rFonts w:hint="eastAsia" w:ascii="楷体" w:hAnsi="楷体" w:eastAsia="楷体" w:cs="楷体"/>
          <w:b/>
          <w:color w:val="000000"/>
          <w:sz w:val="32"/>
          <w:szCs w:val="32"/>
          <w:u w:val="none" w:color="auto"/>
          <w:shd w:val="clear" w:fill="auto"/>
        </w:rPr>
        <w:t>（三）国有资产占有使用情况</w:t>
      </w:r>
    </w:p>
    <w:p>
      <w:pPr>
        <w:ind w:firstLine="640" w:firstLineChars="200"/>
        <w:rPr>
          <w:rFonts w:ascii="仿宋_GB2312" w:hAnsi="仿宋_GB2312" w:eastAsia="仿宋_GB2312" w:cs="仿宋_GB2312"/>
          <w:sz w:val="28"/>
          <w:szCs w:val="28"/>
          <w:u w:val="none" w:color="auto"/>
          <w:shd w:val="clear" w:fill="auto"/>
        </w:rPr>
      </w:pPr>
      <w:r>
        <w:rPr>
          <w:rFonts w:hint="eastAsia" w:ascii="仿宋_GB2312" w:eastAsia="仿宋_GB2312"/>
          <w:color w:val="000000"/>
          <w:sz w:val="32"/>
          <w:szCs w:val="32"/>
          <w:u w:val="none" w:color="auto"/>
          <w:shd w:val="clear" w:fill="auto"/>
          <w:lang w:eastAsia="zh-CN"/>
        </w:rPr>
        <w:t>县目标绩效评估中心</w:t>
      </w:r>
      <w:r>
        <w:rPr>
          <w:rFonts w:hint="eastAsia" w:ascii="仿宋_GB2312" w:eastAsia="仿宋_GB2312"/>
          <w:color w:val="000000"/>
          <w:sz w:val="32"/>
          <w:szCs w:val="32"/>
          <w:u w:val="none" w:color="auto"/>
          <w:shd w:val="clear" w:fill="auto"/>
        </w:rPr>
        <w:t>无公务用车车辆；无单价50万元以上通用设备，无单价100万元以上专用设备。</w:t>
      </w:r>
    </w:p>
    <w:p>
      <w:pPr>
        <w:autoSpaceDE w:val="0"/>
        <w:autoSpaceDN w:val="0"/>
        <w:adjustRightInd w:val="0"/>
        <w:spacing w:line="600" w:lineRule="exact"/>
        <w:ind w:firstLine="643" w:firstLineChars="200"/>
        <w:jc w:val="left"/>
        <w:outlineLvl w:val="2"/>
        <w:rPr>
          <w:rFonts w:hint="eastAsia" w:ascii="楷体" w:hAnsi="楷体" w:eastAsia="楷体" w:cs="楷体"/>
          <w:color w:val="auto"/>
          <w:u w:val="none" w:color="auto"/>
          <w:shd w:val="clear" w:fill="auto"/>
        </w:rPr>
      </w:pPr>
      <w:r>
        <w:rPr>
          <w:rFonts w:hint="eastAsia" w:ascii="楷体" w:hAnsi="楷体" w:eastAsia="楷体" w:cs="楷体"/>
          <w:b/>
          <w:color w:val="auto"/>
          <w:sz w:val="32"/>
          <w:szCs w:val="32"/>
          <w:u w:val="none" w:color="auto"/>
          <w:shd w:val="clear" w:fill="auto"/>
        </w:rPr>
        <w:t>（四）预算绩效管理情况。</w:t>
      </w:r>
    </w:p>
    <w:p>
      <w:pPr>
        <w:spacing w:line="580" w:lineRule="exact"/>
        <w:ind w:firstLine="640" w:firstLineChars="200"/>
        <w:rPr>
          <w:rFonts w:ascii="仿宋_GB2312" w:hAnsi="仿宋_GB2312" w:eastAsia="仿宋_GB2312" w:cs="仿宋_GB2312"/>
          <w:color w:val="auto"/>
          <w:sz w:val="32"/>
          <w:szCs w:val="32"/>
          <w:u w:val="none" w:color="auto"/>
          <w:shd w:val="clear" w:fill="auto"/>
        </w:rPr>
      </w:pPr>
      <w:r>
        <w:rPr>
          <w:rFonts w:hint="eastAsia" w:ascii="楷体_GB2312" w:hAnsi="楷体_GB2312" w:eastAsia="楷体_GB2312" w:cs="楷体_GB2312"/>
          <w:color w:val="auto"/>
          <w:sz w:val="32"/>
          <w:szCs w:val="32"/>
          <w:u w:val="none" w:color="auto"/>
          <w:shd w:val="clear" w:fill="auto"/>
          <w:lang w:val="en-US" w:eastAsia="zh-CN"/>
        </w:rPr>
        <w:t>1</w:t>
      </w:r>
      <w:r>
        <w:rPr>
          <w:rFonts w:hint="eastAsia" w:ascii="楷体_GB2312" w:hAnsi="楷体_GB2312" w:eastAsia="楷体_GB2312" w:cs="楷体_GB2312"/>
          <w:color w:val="auto"/>
          <w:sz w:val="32"/>
          <w:szCs w:val="32"/>
          <w:u w:val="none" w:color="auto"/>
          <w:shd w:val="clear" w:fill="auto"/>
        </w:rPr>
        <w:t>.部门整体支出绩效评价结果。</w:t>
      </w:r>
    </w:p>
    <w:p>
      <w:pPr>
        <w:spacing w:line="580" w:lineRule="exact"/>
        <w:ind w:firstLine="640" w:firstLineChars="200"/>
        <w:rPr>
          <w:rFonts w:ascii="仿宋_GB2312" w:hAnsi="仿宋_GB2312" w:eastAsia="仿宋_GB2312" w:cs="仿宋_GB2312"/>
          <w:color w:val="auto"/>
          <w:sz w:val="32"/>
          <w:szCs w:val="32"/>
          <w:u w:val="none" w:color="auto"/>
          <w:shd w:val="clear" w:fill="auto"/>
        </w:rPr>
      </w:pPr>
      <w:r>
        <w:rPr>
          <w:rFonts w:hint="eastAsia" w:ascii="仿宋_GB2312" w:hAnsi="仿宋_GB2312" w:eastAsia="仿宋_GB2312" w:cs="仿宋_GB2312"/>
          <w:color w:val="auto"/>
          <w:sz w:val="32"/>
          <w:szCs w:val="32"/>
          <w:u w:val="none" w:color="auto"/>
          <w:shd w:val="clear" w:fill="auto"/>
        </w:rPr>
        <w:t>本部门按要求对202</w:t>
      </w:r>
      <w:r>
        <w:rPr>
          <w:rFonts w:hint="eastAsia" w:ascii="仿宋_GB2312" w:hAnsi="仿宋_GB2312" w:eastAsia="仿宋_GB2312" w:cs="仿宋_GB2312"/>
          <w:color w:val="auto"/>
          <w:sz w:val="32"/>
          <w:szCs w:val="32"/>
          <w:u w:val="none" w:color="auto"/>
          <w:shd w:val="clear" w:fill="auto"/>
          <w:lang w:val="en-US" w:eastAsia="zh-CN"/>
        </w:rPr>
        <w:t>1</w:t>
      </w:r>
      <w:r>
        <w:rPr>
          <w:rFonts w:hint="eastAsia" w:ascii="仿宋_GB2312" w:hAnsi="仿宋_GB2312" w:eastAsia="仿宋_GB2312" w:cs="仿宋_GB2312"/>
          <w:color w:val="auto"/>
          <w:sz w:val="32"/>
          <w:szCs w:val="32"/>
          <w:u w:val="none" w:color="auto"/>
          <w:shd w:val="clear" w:fill="auto"/>
        </w:rPr>
        <w:t>年部门整体支出绩效评价情况开展自评，</w:t>
      </w:r>
      <w:r>
        <w:rPr>
          <w:rFonts w:hint="eastAsia" w:ascii="仿宋_GB2312" w:hAnsi="仿宋_GB2312" w:eastAsia="仿宋_GB2312" w:cs="仿宋_GB2312"/>
          <w:color w:val="auto"/>
          <w:sz w:val="32"/>
          <w:szCs w:val="32"/>
          <w:u w:val="none" w:color="auto"/>
          <w:shd w:val="clear" w:fill="auto"/>
          <w:lang w:eastAsia="zh-CN"/>
        </w:rPr>
        <w:t>县目标绩效评估中心</w:t>
      </w:r>
      <w:r>
        <w:rPr>
          <w:rFonts w:hint="eastAsia" w:ascii="仿宋_GB2312" w:hAnsi="仿宋_GB2312" w:eastAsia="仿宋_GB2312" w:cs="仿宋_GB2312"/>
          <w:color w:val="auto"/>
          <w:sz w:val="32"/>
          <w:szCs w:val="32"/>
          <w:u w:val="none" w:color="auto"/>
          <w:shd w:val="clear" w:fill="auto"/>
        </w:rPr>
        <w:t>202</w:t>
      </w:r>
      <w:r>
        <w:rPr>
          <w:rFonts w:hint="eastAsia" w:ascii="仿宋_GB2312" w:hAnsi="仿宋_GB2312" w:eastAsia="仿宋_GB2312" w:cs="仿宋_GB2312"/>
          <w:color w:val="auto"/>
          <w:sz w:val="32"/>
          <w:szCs w:val="32"/>
          <w:u w:val="none" w:color="auto"/>
          <w:shd w:val="clear" w:fill="auto"/>
          <w:lang w:val="en-US" w:eastAsia="zh-CN"/>
        </w:rPr>
        <w:t>1</w:t>
      </w:r>
      <w:r>
        <w:rPr>
          <w:rFonts w:hint="eastAsia" w:ascii="仿宋_GB2312" w:hAnsi="仿宋_GB2312" w:eastAsia="仿宋_GB2312" w:cs="仿宋_GB2312"/>
          <w:color w:val="auto"/>
          <w:sz w:val="32"/>
          <w:szCs w:val="32"/>
          <w:u w:val="none" w:color="auto"/>
          <w:shd w:val="clear" w:fill="auto"/>
        </w:rPr>
        <w:t>年部门整体支出绩效评价报告见附件。</w:t>
      </w:r>
    </w:p>
    <w:p>
      <w:pPr>
        <w:spacing w:line="580" w:lineRule="exact"/>
        <w:ind w:firstLine="2200" w:firstLineChars="500"/>
        <w:rPr>
          <w:rFonts w:hint="eastAsia" w:ascii="黑体" w:hAnsi="黑体" w:eastAsia="黑体"/>
          <w:color w:val="000000"/>
          <w:sz w:val="44"/>
          <w:szCs w:val="44"/>
          <w:u w:val="none" w:color="auto"/>
          <w:shd w:val="clear" w:fill="auto"/>
        </w:rPr>
      </w:pPr>
      <w:bookmarkStart w:id="70" w:name="_Toc15377225"/>
      <w:bookmarkStart w:id="71" w:name="_Toc15396613"/>
      <w:bookmarkStart w:id="72" w:name="_Toc15377226"/>
    </w:p>
    <w:p>
      <w:pPr>
        <w:spacing w:line="580" w:lineRule="exact"/>
        <w:ind w:firstLine="2200" w:firstLineChars="500"/>
        <w:rPr>
          <w:rFonts w:hint="eastAsia" w:ascii="黑体" w:hAnsi="黑体" w:eastAsia="黑体"/>
          <w:color w:val="000000"/>
          <w:sz w:val="44"/>
          <w:szCs w:val="44"/>
          <w:u w:val="none" w:color="auto"/>
          <w:shd w:val="clear" w:fill="auto"/>
        </w:rPr>
      </w:pPr>
    </w:p>
    <w:p>
      <w:pPr>
        <w:spacing w:line="580" w:lineRule="exact"/>
        <w:ind w:firstLine="2200" w:firstLineChars="500"/>
        <w:rPr>
          <w:rFonts w:hint="eastAsia" w:ascii="黑体" w:hAnsi="黑体" w:eastAsia="黑体"/>
          <w:color w:val="000000"/>
          <w:sz w:val="44"/>
          <w:szCs w:val="44"/>
          <w:u w:val="none" w:color="auto"/>
          <w:shd w:val="clear" w:fill="auto"/>
        </w:rPr>
      </w:pPr>
    </w:p>
    <w:p>
      <w:pPr>
        <w:spacing w:line="580" w:lineRule="exact"/>
        <w:ind w:firstLine="2200" w:firstLineChars="500"/>
        <w:rPr>
          <w:rFonts w:hint="eastAsia" w:ascii="黑体" w:hAnsi="黑体" w:eastAsia="黑体"/>
          <w:color w:val="000000"/>
          <w:sz w:val="44"/>
          <w:szCs w:val="44"/>
          <w:u w:val="none" w:color="auto"/>
          <w:shd w:val="clear" w:fill="auto"/>
        </w:rPr>
      </w:pPr>
    </w:p>
    <w:p>
      <w:pPr>
        <w:spacing w:line="580" w:lineRule="exact"/>
        <w:ind w:firstLine="2200" w:firstLineChars="500"/>
        <w:rPr>
          <w:rFonts w:hint="eastAsia" w:ascii="黑体" w:hAnsi="黑体" w:eastAsia="黑体"/>
          <w:color w:val="000000"/>
          <w:sz w:val="44"/>
          <w:szCs w:val="44"/>
          <w:u w:val="none" w:color="auto"/>
          <w:shd w:val="clear" w:fill="auto"/>
        </w:rPr>
      </w:pPr>
    </w:p>
    <w:p>
      <w:pPr>
        <w:spacing w:line="580" w:lineRule="exact"/>
        <w:ind w:firstLine="2200" w:firstLineChars="500"/>
        <w:rPr>
          <w:rFonts w:hint="eastAsia" w:ascii="黑体" w:hAnsi="黑体" w:eastAsia="黑体"/>
          <w:color w:val="000000"/>
          <w:sz w:val="44"/>
          <w:szCs w:val="44"/>
          <w:u w:val="none" w:color="auto"/>
          <w:shd w:val="clear" w:fill="auto"/>
        </w:rPr>
      </w:pPr>
    </w:p>
    <w:p>
      <w:pPr>
        <w:spacing w:line="580" w:lineRule="exact"/>
        <w:ind w:firstLine="2200" w:firstLineChars="500"/>
        <w:rPr>
          <w:rFonts w:hint="eastAsia" w:ascii="黑体" w:hAnsi="黑体" w:eastAsia="黑体"/>
          <w:color w:val="000000"/>
          <w:sz w:val="44"/>
          <w:szCs w:val="44"/>
          <w:u w:val="none" w:color="auto"/>
          <w:shd w:val="clear" w:fill="auto"/>
        </w:rPr>
      </w:pPr>
    </w:p>
    <w:p>
      <w:pPr>
        <w:spacing w:line="580" w:lineRule="exact"/>
        <w:ind w:firstLine="2200" w:firstLineChars="500"/>
        <w:rPr>
          <w:rFonts w:hint="eastAsia" w:ascii="黑体" w:hAnsi="黑体" w:eastAsia="黑体"/>
          <w:color w:val="000000"/>
          <w:sz w:val="44"/>
          <w:szCs w:val="44"/>
          <w:u w:val="none" w:color="auto"/>
          <w:shd w:val="clear" w:fill="auto"/>
        </w:rPr>
      </w:pPr>
    </w:p>
    <w:p>
      <w:pPr>
        <w:spacing w:line="580" w:lineRule="exact"/>
        <w:ind w:firstLine="2200" w:firstLineChars="500"/>
        <w:rPr>
          <w:rFonts w:hint="eastAsia" w:ascii="黑体" w:hAnsi="黑体" w:eastAsia="黑体"/>
          <w:color w:val="000000"/>
          <w:sz w:val="44"/>
          <w:szCs w:val="44"/>
          <w:u w:val="none" w:color="auto"/>
          <w:shd w:val="clear" w:fill="auto"/>
        </w:rPr>
      </w:pPr>
    </w:p>
    <w:p>
      <w:pPr>
        <w:pStyle w:val="2"/>
        <w:rPr>
          <w:rFonts w:hint="eastAsia" w:ascii="黑体" w:hAnsi="黑体" w:eastAsia="黑体"/>
          <w:color w:val="000000"/>
          <w:sz w:val="44"/>
          <w:szCs w:val="44"/>
          <w:u w:val="none" w:color="auto"/>
          <w:shd w:val="clear" w:fill="auto"/>
        </w:rPr>
      </w:pPr>
    </w:p>
    <w:p>
      <w:pPr>
        <w:pStyle w:val="2"/>
        <w:rPr>
          <w:rFonts w:hint="eastAsia" w:ascii="黑体" w:hAnsi="黑体" w:eastAsia="黑体"/>
          <w:color w:val="000000"/>
          <w:sz w:val="44"/>
          <w:szCs w:val="44"/>
          <w:u w:val="none" w:color="auto"/>
          <w:shd w:val="clear" w:fill="auto"/>
        </w:rPr>
      </w:pPr>
    </w:p>
    <w:p>
      <w:pPr>
        <w:pStyle w:val="2"/>
        <w:rPr>
          <w:rFonts w:hint="eastAsia" w:ascii="黑体" w:hAnsi="黑体" w:eastAsia="黑体"/>
          <w:color w:val="000000"/>
          <w:sz w:val="44"/>
          <w:szCs w:val="44"/>
          <w:u w:val="none" w:color="auto"/>
          <w:shd w:val="clear" w:fill="auto"/>
        </w:rPr>
      </w:pPr>
    </w:p>
    <w:p>
      <w:pPr>
        <w:pStyle w:val="2"/>
        <w:rPr>
          <w:rFonts w:hint="eastAsia" w:ascii="黑体" w:hAnsi="黑体" w:eastAsia="黑体"/>
          <w:color w:val="000000"/>
          <w:sz w:val="44"/>
          <w:szCs w:val="44"/>
          <w:u w:val="none" w:color="auto"/>
          <w:shd w:val="clear" w:fill="auto"/>
        </w:rPr>
      </w:pPr>
    </w:p>
    <w:p>
      <w:pPr>
        <w:pStyle w:val="2"/>
        <w:rPr>
          <w:rFonts w:hint="eastAsia" w:ascii="黑体" w:hAnsi="黑体" w:eastAsia="黑体"/>
          <w:color w:val="000000"/>
          <w:sz w:val="44"/>
          <w:szCs w:val="44"/>
          <w:u w:val="none" w:color="auto"/>
          <w:shd w:val="clear" w:fill="auto"/>
        </w:rPr>
      </w:pPr>
    </w:p>
    <w:p>
      <w:pPr>
        <w:pStyle w:val="2"/>
        <w:rPr>
          <w:rFonts w:hint="eastAsia" w:ascii="黑体" w:hAnsi="黑体" w:eastAsia="黑体"/>
          <w:color w:val="000000"/>
          <w:sz w:val="44"/>
          <w:szCs w:val="44"/>
          <w:u w:val="none" w:color="auto"/>
          <w:shd w:val="clear" w:fill="auto"/>
        </w:rPr>
      </w:pPr>
    </w:p>
    <w:p>
      <w:pPr>
        <w:pStyle w:val="2"/>
        <w:rPr>
          <w:rFonts w:hint="eastAsia" w:ascii="黑体" w:hAnsi="黑体" w:eastAsia="黑体"/>
          <w:color w:val="000000"/>
          <w:sz w:val="44"/>
          <w:szCs w:val="44"/>
          <w:u w:val="none" w:color="auto"/>
          <w:shd w:val="clear" w:fill="auto"/>
        </w:rPr>
      </w:pPr>
    </w:p>
    <w:p>
      <w:pPr>
        <w:pStyle w:val="2"/>
        <w:rPr>
          <w:rFonts w:hint="eastAsia" w:ascii="黑体" w:hAnsi="黑体" w:eastAsia="黑体"/>
          <w:color w:val="000000"/>
          <w:sz w:val="44"/>
          <w:szCs w:val="44"/>
          <w:u w:val="none" w:color="auto"/>
          <w:shd w:val="clear" w:fill="auto"/>
        </w:rPr>
      </w:pPr>
    </w:p>
    <w:p>
      <w:pPr>
        <w:spacing w:line="580" w:lineRule="exact"/>
        <w:ind w:firstLine="2200" w:firstLineChars="500"/>
        <w:rPr>
          <w:rFonts w:hint="eastAsia" w:ascii="黑体" w:hAnsi="黑体" w:eastAsia="黑体"/>
          <w:color w:val="000000"/>
          <w:sz w:val="44"/>
          <w:szCs w:val="44"/>
          <w:u w:val="none" w:color="auto"/>
          <w:shd w:val="clear" w:fill="auto"/>
        </w:rPr>
      </w:pPr>
    </w:p>
    <w:p>
      <w:pPr>
        <w:pStyle w:val="2"/>
        <w:rPr>
          <w:rFonts w:hint="eastAsia"/>
          <w:u w:val="none" w:color="auto"/>
          <w:shd w:val="clear" w:fill="auto"/>
        </w:rPr>
      </w:pPr>
    </w:p>
    <w:p>
      <w:pPr>
        <w:spacing w:line="580" w:lineRule="exact"/>
        <w:ind w:firstLine="2200" w:firstLineChars="500"/>
        <w:rPr>
          <w:rFonts w:hint="eastAsia" w:ascii="黑体" w:hAnsi="黑体" w:eastAsia="黑体"/>
          <w:color w:val="000000"/>
          <w:sz w:val="44"/>
          <w:szCs w:val="44"/>
          <w:u w:val="none" w:color="auto"/>
          <w:shd w:val="clear" w:fill="auto"/>
        </w:rPr>
      </w:pPr>
    </w:p>
    <w:p>
      <w:pPr>
        <w:spacing w:line="580" w:lineRule="exact"/>
        <w:ind w:firstLine="2209" w:firstLineChars="500"/>
        <w:outlineLvl w:val="0"/>
        <w:rPr>
          <w:rStyle w:val="30"/>
          <w:rFonts w:ascii="黑体" w:hAnsi="黑体" w:eastAsia="黑体"/>
          <w:b/>
          <w:bCs/>
          <w:u w:val="none" w:color="auto"/>
          <w:shd w:val="clear" w:fill="auto"/>
        </w:rPr>
      </w:pPr>
      <w:bookmarkStart w:id="73" w:name="_Toc2654"/>
      <w:r>
        <w:rPr>
          <w:rFonts w:hint="eastAsia" w:ascii="黑体" w:hAnsi="黑体" w:eastAsia="黑体"/>
          <w:b/>
          <w:bCs/>
          <w:color w:val="000000"/>
          <w:sz w:val="44"/>
          <w:szCs w:val="44"/>
          <w:u w:val="none" w:color="auto"/>
          <w:shd w:val="clear" w:fill="auto"/>
        </w:rPr>
        <w:t>第三部分  名</w:t>
      </w:r>
      <w:r>
        <w:rPr>
          <w:rStyle w:val="30"/>
          <w:rFonts w:hint="eastAsia" w:ascii="黑体" w:hAnsi="黑体" w:eastAsia="黑体"/>
          <w:b/>
          <w:bCs/>
          <w:u w:val="none" w:color="auto"/>
          <w:shd w:val="clear" w:fill="auto"/>
        </w:rPr>
        <w:t>词解</w:t>
      </w:r>
      <w:r>
        <w:rPr>
          <w:rFonts w:hint="eastAsia" w:ascii="黑体" w:hAnsi="黑体" w:eastAsia="黑体"/>
          <w:b/>
          <w:bCs/>
          <w:color w:val="000000"/>
          <w:sz w:val="44"/>
          <w:szCs w:val="44"/>
          <w:u w:val="none" w:color="auto"/>
          <w:shd w:val="clear" w:fill="auto"/>
        </w:rPr>
        <w:t>释</w:t>
      </w:r>
      <w:bookmarkEnd w:id="70"/>
      <w:bookmarkEnd w:id="71"/>
      <w:bookmarkEnd w:id="73"/>
    </w:p>
    <w:p>
      <w:pPr>
        <w:pStyle w:val="28"/>
        <w:spacing w:line="560" w:lineRule="exact"/>
        <w:ind w:firstLine="640" w:firstLineChars="200"/>
        <w:rPr>
          <w:rFonts w:ascii="仿宋_GB2312" w:eastAsia="仿宋_GB2312"/>
          <w:sz w:val="32"/>
          <w:szCs w:val="32"/>
          <w:u w:val="none" w:color="auto"/>
          <w:shd w:val="clear" w:fill="auto"/>
        </w:rPr>
      </w:pPr>
      <w:r>
        <w:rPr>
          <w:rFonts w:ascii="仿宋_GB2312" w:eastAsia="仿宋_GB2312"/>
          <w:sz w:val="32"/>
          <w:szCs w:val="32"/>
          <w:u w:val="none" w:color="auto"/>
          <w:shd w:val="clear" w:fill="auto"/>
        </w:rPr>
        <w:t>1.</w:t>
      </w:r>
      <w:r>
        <w:rPr>
          <w:rFonts w:hint="eastAsia" w:ascii="仿宋_GB2312" w:eastAsia="仿宋_GB2312"/>
          <w:sz w:val="32"/>
          <w:szCs w:val="32"/>
          <w:u w:val="none" w:color="auto"/>
          <w:shd w:val="clear" w:fill="auto"/>
        </w:rPr>
        <w:t>财政拨款收入：指单位从同级财政部门取得的财政预算资金。</w:t>
      </w:r>
    </w:p>
    <w:p>
      <w:pPr>
        <w:pStyle w:val="28"/>
        <w:spacing w:line="560" w:lineRule="exact"/>
        <w:ind w:firstLine="640" w:firstLineChars="200"/>
        <w:rPr>
          <w:rFonts w:hint="eastAsia" w:ascii="仿宋_GB2312" w:eastAsia="仿宋_GB2312"/>
          <w:sz w:val="32"/>
          <w:szCs w:val="32"/>
          <w:u w:val="none" w:color="auto"/>
          <w:shd w:val="clear" w:fill="auto"/>
        </w:rPr>
      </w:pPr>
      <w:r>
        <w:rPr>
          <w:rFonts w:ascii="仿宋_GB2312" w:eastAsia="仿宋_GB2312"/>
          <w:sz w:val="32"/>
          <w:szCs w:val="32"/>
          <w:u w:val="none" w:color="auto"/>
          <w:shd w:val="clear" w:fill="auto"/>
        </w:rPr>
        <w:t>2.</w:t>
      </w:r>
      <w:r>
        <w:rPr>
          <w:rFonts w:hint="eastAsia" w:ascii="仿宋_GB2312" w:eastAsia="仿宋_GB2312"/>
          <w:sz w:val="32"/>
          <w:szCs w:val="32"/>
          <w:u w:val="none" w:color="auto"/>
          <w:shd w:val="clear" w:fill="auto"/>
        </w:rPr>
        <w:t>事业收入：指事业单位开展专业业务活动及辅助活动取得的收入。</w:t>
      </w:r>
    </w:p>
    <w:p>
      <w:pPr>
        <w:pStyle w:val="28"/>
        <w:spacing w:line="560" w:lineRule="exact"/>
        <w:ind w:firstLine="640" w:firstLineChars="200"/>
        <w:rPr>
          <w:rFonts w:hint="eastAsia" w:ascii="仿宋_GB2312" w:eastAsia="仿宋_GB2312"/>
          <w:sz w:val="32"/>
          <w:szCs w:val="32"/>
          <w:u w:val="none" w:color="auto"/>
          <w:shd w:val="clear" w:fill="auto"/>
        </w:rPr>
      </w:pPr>
      <w:r>
        <w:rPr>
          <w:rFonts w:ascii="仿宋_GB2312" w:eastAsia="仿宋_GB2312"/>
          <w:sz w:val="32"/>
          <w:szCs w:val="32"/>
          <w:u w:val="none" w:color="auto"/>
          <w:shd w:val="clear" w:fill="auto"/>
        </w:rPr>
        <w:t>3.</w:t>
      </w:r>
      <w:r>
        <w:rPr>
          <w:rFonts w:hint="eastAsia" w:ascii="仿宋_GB2312" w:eastAsia="仿宋_GB2312"/>
          <w:sz w:val="32"/>
          <w:szCs w:val="32"/>
          <w:u w:val="none" w:color="auto"/>
          <w:shd w:val="clear" w:fill="auto"/>
        </w:rPr>
        <w:t>经营收入：指事业单位在专业业务活动及其辅助活动之外开展非独立核算经营活动取得的收入。</w:t>
      </w:r>
    </w:p>
    <w:p>
      <w:pPr>
        <w:pStyle w:val="28"/>
        <w:spacing w:line="560" w:lineRule="exact"/>
        <w:ind w:firstLine="640" w:firstLineChars="200"/>
        <w:rPr>
          <w:rFonts w:ascii="仿宋_GB2312" w:eastAsia="仿宋_GB2312"/>
          <w:sz w:val="32"/>
          <w:szCs w:val="32"/>
          <w:u w:val="none" w:color="auto"/>
          <w:shd w:val="clear" w:fill="auto"/>
        </w:rPr>
      </w:pPr>
      <w:r>
        <w:rPr>
          <w:rFonts w:ascii="仿宋_GB2312" w:eastAsia="仿宋_GB2312"/>
          <w:sz w:val="32"/>
          <w:szCs w:val="32"/>
          <w:u w:val="none" w:color="auto"/>
          <w:shd w:val="clear" w:fill="auto"/>
        </w:rPr>
        <w:t>4.</w:t>
      </w:r>
      <w:r>
        <w:rPr>
          <w:rFonts w:hint="eastAsia" w:ascii="仿宋_GB2312" w:eastAsia="仿宋_GB2312"/>
          <w:sz w:val="32"/>
          <w:szCs w:val="32"/>
          <w:u w:val="none" w:color="auto"/>
          <w:shd w:val="clear" w:fill="auto"/>
        </w:rPr>
        <w:t>其他收入：指单位取得的除上述收入以外的各项收入。</w:t>
      </w:r>
      <w:r>
        <w:rPr>
          <w:rFonts w:ascii="仿宋_GB2312" w:eastAsia="仿宋_GB2312"/>
          <w:sz w:val="32"/>
          <w:szCs w:val="32"/>
          <w:u w:val="none" w:color="auto"/>
          <w:shd w:val="clear" w:fill="auto"/>
        </w:rPr>
        <w:t xml:space="preserve"> </w:t>
      </w:r>
    </w:p>
    <w:p>
      <w:pPr>
        <w:pStyle w:val="28"/>
        <w:spacing w:line="560" w:lineRule="exact"/>
        <w:ind w:firstLine="640" w:firstLineChars="200"/>
        <w:rPr>
          <w:rFonts w:hint="eastAsia" w:ascii="仿宋_GB2312" w:hAnsi="仿宋_GB2312" w:eastAsia="仿宋_GB2312" w:cs="仿宋_GB2312"/>
          <w:b w:val="0"/>
          <w:bCs w:val="0"/>
          <w:color w:val="auto"/>
          <w:kern w:val="2"/>
          <w:sz w:val="32"/>
          <w:szCs w:val="32"/>
          <w:u w:val="none" w:color="auto"/>
          <w:shd w:val="clear" w:fill="auto"/>
          <w:lang w:val="en-US" w:eastAsia="zh-CN" w:bidi="ar-SA"/>
        </w:rPr>
      </w:pPr>
      <w:r>
        <w:rPr>
          <w:rFonts w:ascii="仿宋_GB2312" w:eastAsia="仿宋_GB2312"/>
          <w:sz w:val="32"/>
          <w:szCs w:val="32"/>
          <w:u w:val="none" w:color="auto"/>
          <w:shd w:val="clear" w:fill="auto"/>
        </w:rPr>
        <w:t>5.</w:t>
      </w:r>
      <w:r>
        <w:rPr>
          <w:rFonts w:hint="eastAsia" w:ascii="仿宋_GB2312" w:eastAsia="仿宋_GB2312"/>
          <w:sz w:val="32"/>
          <w:szCs w:val="32"/>
          <w:u w:val="none" w:color="auto"/>
          <w:shd w:val="clear" w:fill="auto"/>
        </w:rPr>
        <w:t>用事业基金弥补收支</w:t>
      </w:r>
      <w:r>
        <w:rPr>
          <w:rFonts w:hint="eastAsia" w:ascii="仿宋_GB2312" w:eastAsia="仿宋_GB2312"/>
          <w:sz w:val="32"/>
          <w:szCs w:val="32"/>
          <w:u w:val="none" w:color="auto"/>
          <w:shd w:val="clear" w:fill="auto"/>
          <w:lang w:val="en-US" w:eastAsia="zh-CN"/>
        </w:rPr>
        <w:t>差</w:t>
      </w:r>
      <w:r>
        <w:rPr>
          <w:rFonts w:hint="eastAsia" w:ascii="仿宋_GB2312" w:eastAsia="仿宋_GB2312"/>
          <w:sz w:val="32"/>
          <w:szCs w:val="32"/>
          <w:u w:val="none" w:color="auto"/>
          <w:shd w:val="clear" w:fill="auto"/>
        </w:rPr>
        <w:t>额：指事业单位在当年的财政拨款收入、事业收入、经营收入、其他收入不足以安排当年支出的情况下，使用以前年度积累的事业基金（事业</w:t>
      </w:r>
      <w:r>
        <w:rPr>
          <w:rFonts w:hint="eastAsia" w:ascii="仿宋_GB2312" w:hAnsi="仿宋_GB2312" w:eastAsia="仿宋_GB2312" w:cs="仿宋_GB2312"/>
          <w:b w:val="0"/>
          <w:bCs w:val="0"/>
          <w:color w:val="auto"/>
          <w:kern w:val="2"/>
          <w:sz w:val="32"/>
          <w:szCs w:val="32"/>
          <w:u w:val="none" w:color="auto"/>
          <w:shd w:val="clear" w:fill="auto"/>
          <w:lang w:val="en-US" w:eastAsia="zh-CN" w:bidi="ar-SA"/>
        </w:rPr>
        <w:t xml:space="preserve">单位当年收支相抵后按国家规定提取、用于弥补以后年度收支差额的基金）弥补本年度收支缺口的资金。 </w:t>
      </w:r>
    </w:p>
    <w:p>
      <w:pPr>
        <w:pStyle w:val="28"/>
        <w:spacing w:line="560" w:lineRule="exact"/>
        <w:ind w:firstLine="640" w:firstLineChars="200"/>
        <w:rPr>
          <w:rFonts w:hint="eastAsia" w:ascii="仿宋_GB2312" w:hAnsi="仿宋_GB2312" w:eastAsia="仿宋_GB2312" w:cs="仿宋_GB2312"/>
          <w:b w:val="0"/>
          <w:bCs w:val="0"/>
          <w:color w:val="auto"/>
          <w:kern w:val="2"/>
          <w:sz w:val="32"/>
          <w:szCs w:val="32"/>
          <w:u w:val="none" w:color="auto"/>
          <w:shd w:val="clear" w:fill="auto"/>
          <w:lang w:val="en-US" w:eastAsia="zh-CN" w:bidi="ar-SA"/>
        </w:rPr>
      </w:pPr>
      <w:r>
        <w:rPr>
          <w:rFonts w:hint="eastAsia" w:ascii="仿宋_GB2312" w:hAnsi="仿宋_GB2312" w:eastAsia="仿宋_GB2312" w:cs="仿宋_GB2312"/>
          <w:b w:val="0"/>
          <w:bCs w:val="0"/>
          <w:color w:val="auto"/>
          <w:kern w:val="2"/>
          <w:sz w:val="32"/>
          <w:szCs w:val="32"/>
          <w:u w:val="none" w:color="auto"/>
          <w:shd w:val="clear" w:fill="auto"/>
          <w:lang w:val="en-US" w:eastAsia="zh-CN" w:bidi="ar-SA"/>
        </w:rPr>
        <w:t xml:space="preserve">6.年初结转和结余：指以前年度尚未完成、结转到本年度按有关规定继续使用的资金。 </w:t>
      </w:r>
    </w:p>
    <w:p>
      <w:pPr>
        <w:pStyle w:val="28"/>
        <w:spacing w:line="560" w:lineRule="exact"/>
        <w:ind w:firstLine="640" w:firstLineChars="200"/>
        <w:rPr>
          <w:rFonts w:hint="eastAsia" w:ascii="仿宋_GB2312" w:hAnsi="仿宋_GB2312" w:eastAsia="仿宋_GB2312" w:cs="仿宋_GB2312"/>
          <w:b w:val="0"/>
          <w:bCs w:val="0"/>
          <w:color w:val="auto"/>
          <w:kern w:val="2"/>
          <w:sz w:val="32"/>
          <w:szCs w:val="32"/>
          <w:u w:val="none" w:color="auto"/>
          <w:shd w:val="clear" w:fill="auto"/>
          <w:lang w:val="en-US" w:eastAsia="zh-CN" w:bidi="ar-SA"/>
        </w:rPr>
      </w:pPr>
      <w:r>
        <w:rPr>
          <w:rFonts w:hint="eastAsia" w:ascii="仿宋_GB2312" w:hAnsi="仿宋_GB2312" w:eastAsia="仿宋_GB2312" w:cs="仿宋_GB2312"/>
          <w:b w:val="0"/>
          <w:bCs w:val="0"/>
          <w:color w:val="auto"/>
          <w:kern w:val="2"/>
          <w:sz w:val="32"/>
          <w:szCs w:val="32"/>
          <w:u w:val="none" w:color="auto"/>
          <w:shd w:val="clear" w:fill="auto"/>
          <w:lang w:val="en-US" w:eastAsia="zh-CN" w:bidi="ar-SA"/>
        </w:rPr>
        <w:t>7.结余分配：指事业单位按照事业单位会计制度的规定从非财政补助结余中分配的事业基金和职工福利基金等。</w:t>
      </w:r>
    </w:p>
    <w:p>
      <w:pPr>
        <w:pStyle w:val="28"/>
        <w:spacing w:line="560" w:lineRule="exact"/>
        <w:ind w:firstLine="640" w:firstLineChars="200"/>
        <w:rPr>
          <w:rFonts w:hint="eastAsia" w:ascii="仿宋_GB2312" w:hAnsi="仿宋_GB2312" w:eastAsia="仿宋_GB2312" w:cs="仿宋_GB2312"/>
          <w:b w:val="0"/>
          <w:bCs w:val="0"/>
          <w:color w:val="auto"/>
          <w:kern w:val="2"/>
          <w:sz w:val="32"/>
          <w:szCs w:val="32"/>
          <w:u w:val="none" w:color="auto"/>
          <w:shd w:val="clear" w:fill="auto"/>
          <w:lang w:val="en-US" w:eastAsia="zh-CN" w:bidi="ar-SA"/>
        </w:rPr>
      </w:pPr>
      <w:r>
        <w:rPr>
          <w:rFonts w:hint="eastAsia" w:ascii="仿宋_GB2312" w:hAnsi="仿宋_GB2312" w:eastAsia="仿宋_GB2312" w:cs="仿宋_GB2312"/>
          <w:b w:val="0"/>
          <w:bCs w:val="0"/>
          <w:color w:val="auto"/>
          <w:kern w:val="2"/>
          <w:sz w:val="32"/>
          <w:szCs w:val="32"/>
          <w:u w:val="none" w:color="auto"/>
          <w:shd w:val="clear" w:fill="auto"/>
          <w:lang w:val="en-US" w:eastAsia="zh-CN" w:bidi="ar-SA"/>
        </w:rPr>
        <w:t>8、年末结转和结余：指单位按有关规定结转到下年或以后年度继续使用的资金。</w:t>
      </w:r>
    </w:p>
    <w:p>
      <w:pPr>
        <w:ind w:firstLine="640" w:firstLineChars="200"/>
        <w:rPr>
          <w:rFonts w:ascii="仿宋_GB2312" w:eastAsia="仿宋_GB2312"/>
          <w:color w:val="000000"/>
          <w:sz w:val="32"/>
          <w:szCs w:val="32"/>
          <w:u w:val="none" w:color="auto"/>
          <w:shd w:val="clear" w:fill="auto"/>
        </w:rPr>
      </w:pPr>
      <w:r>
        <w:rPr>
          <w:rFonts w:hint="eastAsia" w:ascii="仿宋_GB2312" w:hAnsi="仿宋_GB2312" w:eastAsia="仿宋_GB2312" w:cs="仿宋_GB2312"/>
          <w:b w:val="0"/>
          <w:bCs w:val="0"/>
          <w:color w:val="auto"/>
          <w:kern w:val="2"/>
          <w:sz w:val="32"/>
          <w:szCs w:val="32"/>
          <w:u w:val="none" w:color="auto"/>
          <w:shd w:val="clear" w:fill="auto"/>
          <w:lang w:val="en-US" w:eastAsia="zh-CN" w:bidi="ar-SA"/>
        </w:rPr>
        <w:t>9.一般公共服务（类）人大事务（款）行政运行（项）：</w:t>
      </w:r>
      <w:r>
        <w:rPr>
          <w:rFonts w:hint="eastAsia" w:ascii="仿宋_GB2312" w:eastAsia="仿宋_GB2312"/>
          <w:color w:val="000000"/>
          <w:sz w:val="32"/>
          <w:szCs w:val="32"/>
          <w:u w:val="none" w:color="auto"/>
          <w:shd w:val="clear" w:fill="auto"/>
        </w:rPr>
        <w:t>指反映行政单位（包括实行公务员管理的事业单位）的基本支出。</w:t>
      </w:r>
    </w:p>
    <w:p>
      <w:pPr>
        <w:ind w:firstLine="640" w:firstLineChars="200"/>
        <w:rPr>
          <w:rFonts w:ascii="仿宋_GB2312" w:eastAsia="仿宋_GB2312"/>
          <w:color w:val="000000"/>
          <w:sz w:val="32"/>
          <w:szCs w:val="32"/>
          <w:u w:val="none" w:color="auto"/>
          <w:shd w:val="clear" w:fill="auto"/>
        </w:rPr>
      </w:pPr>
      <w:r>
        <w:rPr>
          <w:rFonts w:ascii="仿宋_GB2312" w:eastAsia="仿宋_GB2312"/>
          <w:color w:val="000000"/>
          <w:sz w:val="32"/>
          <w:szCs w:val="32"/>
          <w:u w:val="none" w:color="auto"/>
          <w:shd w:val="clear" w:fill="auto"/>
        </w:rPr>
        <w:t>10.</w:t>
      </w:r>
      <w:r>
        <w:rPr>
          <w:rFonts w:hint="eastAsia" w:ascii="仿宋_GB2312" w:eastAsia="仿宋_GB2312"/>
          <w:color w:val="000000"/>
          <w:sz w:val="32"/>
          <w:szCs w:val="32"/>
          <w:u w:val="none" w:color="auto"/>
          <w:shd w:val="clear" w:fill="auto"/>
        </w:rPr>
        <w:t>外交（类）外交管理事务（款）一般行政管理事务（项）：指反映行政单位（包括实行公务员管理的事业单位）未单独设置项级科目的其他项目支出。</w:t>
      </w:r>
    </w:p>
    <w:p>
      <w:pPr>
        <w:ind w:firstLine="640" w:firstLineChars="200"/>
        <w:rPr>
          <w:rFonts w:ascii="仿宋_GB2312" w:eastAsia="仿宋_GB2312"/>
          <w:color w:val="000000"/>
          <w:sz w:val="32"/>
          <w:szCs w:val="32"/>
          <w:u w:val="none" w:color="auto"/>
          <w:shd w:val="clear" w:fill="auto"/>
        </w:rPr>
      </w:pPr>
      <w:r>
        <w:rPr>
          <w:rFonts w:ascii="仿宋_GB2312" w:eastAsia="仿宋_GB2312"/>
          <w:color w:val="000000"/>
          <w:sz w:val="32"/>
          <w:szCs w:val="32"/>
          <w:u w:val="none" w:color="auto"/>
          <w:shd w:val="clear" w:fill="auto"/>
        </w:rPr>
        <w:t>11.</w:t>
      </w:r>
      <w:r>
        <w:rPr>
          <w:rFonts w:hint="eastAsia" w:ascii="仿宋_GB2312" w:eastAsia="仿宋_GB2312"/>
          <w:color w:val="000000"/>
          <w:sz w:val="32"/>
          <w:szCs w:val="32"/>
          <w:u w:val="none" w:color="auto"/>
          <w:shd w:val="clear" w:fill="auto"/>
        </w:rPr>
        <w:t>公共安全（类）国家安全（款）机关服务（项）：指反映为行政单位（包括实行公务员管理的事业单位）提供后勤服务的各类后</w:t>
      </w:r>
      <w:r>
        <w:rPr>
          <w:rFonts w:hint="eastAsia" w:ascii="仿宋_GB2312" w:eastAsia="仿宋_GB2312"/>
          <w:color w:val="000000"/>
          <w:sz w:val="32"/>
          <w:szCs w:val="32"/>
          <w:u w:val="none" w:color="auto"/>
          <w:shd w:val="clear" w:fill="auto"/>
          <w:lang w:eastAsia="zh-CN"/>
        </w:rPr>
        <w:t>勤</w:t>
      </w:r>
      <w:r>
        <w:rPr>
          <w:rFonts w:hint="eastAsia" w:ascii="仿宋_GB2312" w:eastAsia="仿宋_GB2312"/>
          <w:color w:val="000000"/>
          <w:sz w:val="32"/>
          <w:szCs w:val="32"/>
          <w:u w:val="none" w:color="auto"/>
          <w:shd w:val="clear" w:fill="auto"/>
        </w:rPr>
        <w:t>服务中心等附属事业单位的支出。其他事业单位的支出，凡单独设置了项级科目的，在单独设置的项级科目中反映。未单独设置项级科目的，在“其他”项级科目中反映。</w:t>
      </w:r>
    </w:p>
    <w:p>
      <w:pPr>
        <w:ind w:firstLine="640" w:firstLineChars="200"/>
        <w:rPr>
          <w:rFonts w:ascii="仿宋_GB2312" w:eastAsia="仿宋_GB2312"/>
          <w:color w:val="000000"/>
          <w:sz w:val="32"/>
          <w:szCs w:val="32"/>
          <w:u w:val="none" w:color="auto"/>
          <w:shd w:val="clear" w:fill="auto"/>
        </w:rPr>
      </w:pPr>
      <w:r>
        <w:rPr>
          <w:rFonts w:ascii="仿宋_GB2312" w:eastAsia="仿宋_GB2312"/>
          <w:color w:val="000000"/>
          <w:sz w:val="32"/>
          <w:szCs w:val="32"/>
          <w:u w:val="none" w:color="auto"/>
          <w:shd w:val="clear" w:fill="auto"/>
        </w:rPr>
        <w:t>12.</w:t>
      </w:r>
      <w:r>
        <w:rPr>
          <w:rFonts w:hint="eastAsia" w:ascii="仿宋_GB2312" w:eastAsia="仿宋_GB2312"/>
          <w:color w:val="000000"/>
          <w:sz w:val="32"/>
          <w:szCs w:val="32"/>
          <w:u w:val="none" w:color="auto"/>
          <w:shd w:val="clear" w:fill="auto"/>
        </w:rPr>
        <w:t>教育（类）普通教育（款）小学教育（项）：指反映各部门举办的小学教育支出。政府各部门对社会中介组织等举办的小学的资助，如各类捐赠、补贴等，也在本科目中反映。</w:t>
      </w:r>
    </w:p>
    <w:p>
      <w:pPr>
        <w:ind w:firstLine="640" w:firstLineChars="200"/>
        <w:rPr>
          <w:rFonts w:ascii="仿宋_GB2312" w:eastAsia="仿宋_GB2312"/>
          <w:color w:val="000000"/>
          <w:sz w:val="32"/>
          <w:szCs w:val="32"/>
          <w:u w:val="none" w:color="auto"/>
          <w:shd w:val="clear" w:fill="auto"/>
        </w:rPr>
      </w:pPr>
      <w:r>
        <w:rPr>
          <w:rFonts w:ascii="仿宋_GB2312" w:eastAsia="仿宋_GB2312"/>
          <w:color w:val="000000"/>
          <w:sz w:val="32"/>
          <w:szCs w:val="32"/>
          <w:u w:val="none" w:color="auto"/>
          <w:shd w:val="clear" w:fill="auto"/>
        </w:rPr>
        <w:t>13.</w:t>
      </w:r>
      <w:r>
        <w:rPr>
          <w:rFonts w:hint="eastAsia" w:ascii="仿宋_GB2312" w:eastAsia="仿宋_GB2312"/>
          <w:color w:val="000000"/>
          <w:sz w:val="32"/>
          <w:szCs w:val="32"/>
          <w:u w:val="none" w:color="auto"/>
          <w:shd w:val="clear" w:fill="auto"/>
        </w:rPr>
        <w:t>科学技术（类）科学技术管理事务（款）一般行政管理事务（项）：指反映行政单位（包括实行公务员管理的事业单位）未单独设置项级科目的其他项目支出。</w:t>
      </w:r>
    </w:p>
    <w:p>
      <w:pPr>
        <w:ind w:firstLine="640" w:firstLineChars="200"/>
        <w:rPr>
          <w:rFonts w:ascii="仿宋_GB2312" w:eastAsia="仿宋_GB2312"/>
          <w:color w:val="000000"/>
          <w:sz w:val="32"/>
          <w:szCs w:val="32"/>
          <w:u w:val="none" w:color="auto"/>
          <w:shd w:val="clear" w:fill="auto"/>
        </w:rPr>
      </w:pPr>
      <w:r>
        <w:rPr>
          <w:rFonts w:ascii="仿宋_GB2312" w:eastAsia="仿宋_GB2312"/>
          <w:color w:val="000000"/>
          <w:sz w:val="32"/>
          <w:szCs w:val="32"/>
          <w:u w:val="none" w:color="auto"/>
          <w:shd w:val="clear" w:fill="auto"/>
        </w:rPr>
        <w:t>14.</w:t>
      </w:r>
      <w:r>
        <w:rPr>
          <w:rFonts w:hint="eastAsia" w:ascii="仿宋_GB2312" w:eastAsia="仿宋_GB2312"/>
          <w:color w:val="000000"/>
          <w:sz w:val="32"/>
          <w:szCs w:val="32"/>
          <w:u w:val="none" w:color="auto"/>
          <w:shd w:val="clear" w:fill="auto"/>
        </w:rPr>
        <w:t>文化体育与传媒（类）广播（款）其他文化体育与传媒支出（项）：指反映除行政运行、一般行政管理事务、机关服务、广播、电视、其他广播电视支出项目以外其他文化体育与传媒方面的支出。</w:t>
      </w:r>
    </w:p>
    <w:p>
      <w:pPr>
        <w:ind w:firstLine="640" w:firstLineChars="200"/>
        <w:rPr>
          <w:rFonts w:hint="eastAsia" w:ascii="仿宋_GB2312" w:eastAsia="仿宋_GB2312"/>
          <w:color w:val="000000"/>
          <w:sz w:val="32"/>
          <w:szCs w:val="32"/>
          <w:u w:val="none" w:color="auto"/>
          <w:shd w:val="clear" w:fill="auto"/>
          <w:lang w:val="en-US" w:eastAsia="zh-CN"/>
        </w:rPr>
      </w:pPr>
      <w:r>
        <w:rPr>
          <w:rFonts w:ascii="仿宋_GB2312" w:eastAsia="仿宋_GB2312"/>
          <w:color w:val="000000"/>
          <w:sz w:val="32"/>
          <w:szCs w:val="32"/>
          <w:u w:val="none" w:color="auto"/>
          <w:shd w:val="clear" w:fill="auto"/>
        </w:rPr>
        <w:t>15.</w:t>
      </w:r>
      <w:r>
        <w:rPr>
          <w:rFonts w:hint="eastAsia" w:ascii="仿宋_GB2312" w:eastAsia="仿宋_GB2312"/>
          <w:color w:val="000000"/>
          <w:sz w:val="32"/>
          <w:szCs w:val="32"/>
          <w:u w:val="none" w:color="auto"/>
          <w:shd w:val="clear" w:fill="auto"/>
        </w:rPr>
        <w:t>社会保障和就业（类）民政管理事务（款）行政运行（项）：指反映行政单位（包括实行</w:t>
      </w:r>
      <w:r>
        <w:rPr>
          <w:rFonts w:hint="eastAsia" w:ascii="仿宋_GB2312" w:eastAsia="仿宋_GB2312"/>
          <w:color w:val="000000"/>
          <w:sz w:val="32"/>
          <w:szCs w:val="32"/>
          <w:u w:val="none" w:color="auto"/>
          <w:shd w:val="clear" w:fill="auto"/>
          <w:lang w:val="en-US" w:eastAsia="zh-CN"/>
        </w:rPr>
        <w:t>参照</w:t>
      </w:r>
      <w:r>
        <w:rPr>
          <w:rFonts w:hint="eastAsia" w:ascii="仿宋_GB2312" w:eastAsia="仿宋_GB2312"/>
          <w:color w:val="000000"/>
          <w:sz w:val="32"/>
          <w:szCs w:val="32"/>
          <w:u w:val="none" w:color="auto"/>
          <w:shd w:val="clear" w:fill="auto"/>
        </w:rPr>
        <w:t>公务员管理的事业单位）的基本支出。</w:t>
      </w:r>
    </w:p>
    <w:p>
      <w:pPr>
        <w:ind w:firstLine="640" w:firstLineChars="200"/>
        <w:rPr>
          <w:rFonts w:ascii="仿宋_GB2312" w:eastAsia="仿宋_GB2312"/>
          <w:color w:val="000000"/>
          <w:sz w:val="32"/>
          <w:szCs w:val="32"/>
          <w:u w:val="none" w:color="auto"/>
          <w:shd w:val="clear" w:fill="auto"/>
        </w:rPr>
      </w:pPr>
      <w:r>
        <w:rPr>
          <w:rFonts w:ascii="仿宋_GB2312" w:eastAsia="仿宋_GB2312"/>
          <w:color w:val="000000"/>
          <w:sz w:val="32"/>
          <w:szCs w:val="32"/>
          <w:u w:val="none" w:color="auto"/>
          <w:shd w:val="clear" w:fill="auto"/>
        </w:rPr>
        <w:t>16.</w:t>
      </w:r>
      <w:r>
        <w:rPr>
          <w:rFonts w:hint="eastAsia" w:ascii="仿宋_GB2312" w:eastAsia="仿宋_GB2312"/>
          <w:color w:val="000000"/>
          <w:sz w:val="32"/>
          <w:szCs w:val="32"/>
          <w:u w:val="none" w:color="auto"/>
          <w:shd w:val="clear" w:fill="auto"/>
        </w:rPr>
        <w:t>医疗卫生与计划生育（类）基层医疗卫生机构（款）乡镇卫生院（项）：指反映用于乡镇卫生院的支出。</w:t>
      </w:r>
    </w:p>
    <w:p>
      <w:pPr>
        <w:ind w:firstLine="640" w:firstLineChars="200"/>
        <w:rPr>
          <w:rFonts w:ascii="仿宋_GB2312" w:eastAsia="仿宋_GB2312"/>
          <w:color w:val="000000"/>
          <w:sz w:val="32"/>
          <w:szCs w:val="32"/>
          <w:u w:val="none" w:color="auto"/>
          <w:shd w:val="clear" w:fill="auto"/>
        </w:rPr>
      </w:pPr>
      <w:r>
        <w:rPr>
          <w:rFonts w:ascii="仿宋_GB2312" w:eastAsia="仿宋_GB2312"/>
          <w:color w:val="000000"/>
          <w:sz w:val="32"/>
          <w:szCs w:val="32"/>
          <w:u w:val="none" w:color="auto"/>
          <w:shd w:val="clear" w:fill="auto"/>
        </w:rPr>
        <w:t>17.</w:t>
      </w:r>
      <w:r>
        <w:rPr>
          <w:rFonts w:hint="eastAsia" w:ascii="仿宋_GB2312" w:eastAsia="仿宋_GB2312"/>
          <w:color w:val="000000"/>
          <w:sz w:val="32"/>
          <w:szCs w:val="32"/>
          <w:u w:val="none" w:color="auto"/>
          <w:shd w:val="clear" w:fill="auto"/>
        </w:rPr>
        <w:t>节能环保（类）自然生态保护（款）农村环境保护（项）：指反映用于农村环境保护方面的支出。有关事项包括：农村环境综合整治，如生活垃圾、污水处理，农村饮用水源地检测与保护等；小城镇环境保护，如小城镇环境保护能力建设及环境基础设施建设，环境优美乡镇及生态村创建等；农用化学品（化肥、农药、农膜等）污染防治、畜禽养殖污</w:t>
      </w:r>
      <w:r>
        <w:rPr>
          <w:rFonts w:hint="eastAsia" w:ascii="仿宋_GB2312" w:hAnsi="仿宋_GB2312" w:eastAsia="仿宋_GB2312" w:cs="仿宋_GB2312"/>
          <w:b w:val="0"/>
          <w:bCs w:val="0"/>
          <w:sz w:val="32"/>
          <w:szCs w:val="32"/>
          <w:u w:val="none" w:color="auto"/>
          <w:shd w:val="clear" w:fill="auto"/>
          <w:lang w:val="en-US" w:eastAsia="zh-CN"/>
        </w:rPr>
        <w:t>染防治、土壤污染防治；农产品产地环境监测与监管，有机食品基地建设与</w:t>
      </w:r>
      <w:r>
        <w:rPr>
          <w:rFonts w:hint="eastAsia" w:ascii="仿宋_GB2312" w:eastAsia="仿宋_GB2312"/>
          <w:color w:val="000000"/>
          <w:sz w:val="32"/>
          <w:szCs w:val="32"/>
          <w:u w:val="none" w:color="auto"/>
          <w:shd w:val="clear" w:fill="auto"/>
        </w:rPr>
        <w:t>管理，秸秆等农业废弃物综合利用；农村环境保护能力建设、宣教、试点示范等。</w:t>
      </w:r>
    </w:p>
    <w:p>
      <w:pPr>
        <w:ind w:firstLine="640" w:firstLineChars="200"/>
        <w:rPr>
          <w:rFonts w:ascii="仿宋_GB2312" w:eastAsia="仿宋_GB2312"/>
          <w:color w:val="000000"/>
          <w:sz w:val="32"/>
          <w:szCs w:val="32"/>
          <w:u w:val="none" w:color="auto"/>
          <w:shd w:val="clear" w:fill="auto"/>
        </w:rPr>
      </w:pPr>
      <w:r>
        <w:rPr>
          <w:rFonts w:ascii="仿宋_GB2312" w:eastAsia="仿宋_GB2312"/>
          <w:color w:val="000000"/>
          <w:sz w:val="32"/>
          <w:szCs w:val="32"/>
          <w:u w:val="none" w:color="auto"/>
          <w:shd w:val="clear" w:fill="auto"/>
        </w:rPr>
        <w:t>18.</w:t>
      </w:r>
      <w:r>
        <w:rPr>
          <w:rFonts w:hint="eastAsia" w:ascii="仿宋_GB2312" w:eastAsia="仿宋_GB2312"/>
          <w:color w:val="000000"/>
          <w:sz w:val="32"/>
          <w:szCs w:val="32"/>
          <w:u w:val="none" w:color="auto"/>
          <w:shd w:val="clear" w:fill="auto"/>
        </w:rPr>
        <w:t>城乡社区（类）</w:t>
      </w:r>
      <w:r>
        <w:rPr>
          <w:rFonts w:hint="eastAsia" w:ascii="仿宋_GB2312" w:eastAsia="仿宋_GB2312"/>
          <w:color w:val="000000"/>
          <w:sz w:val="32"/>
          <w:szCs w:val="32"/>
          <w:u w:val="none" w:color="auto"/>
          <w:shd w:val="clear" w:fill="auto"/>
          <w:lang w:eastAsia="zh-CN"/>
        </w:rPr>
        <w:t>其他城乡社区支出</w:t>
      </w:r>
      <w:r>
        <w:rPr>
          <w:rFonts w:hint="eastAsia" w:ascii="仿宋_GB2312" w:eastAsia="仿宋_GB2312"/>
          <w:color w:val="000000"/>
          <w:sz w:val="32"/>
          <w:szCs w:val="32"/>
          <w:u w:val="none" w:color="auto"/>
          <w:shd w:val="clear" w:fill="auto"/>
        </w:rPr>
        <w:t>（项）：指反映除上述项目以外其他用于城乡社区方面的支出。</w:t>
      </w:r>
    </w:p>
    <w:p>
      <w:pPr>
        <w:ind w:firstLine="640" w:firstLineChars="200"/>
        <w:rPr>
          <w:rFonts w:ascii="仿宋_GB2312" w:eastAsia="仿宋_GB2312"/>
          <w:color w:val="000000"/>
          <w:sz w:val="32"/>
          <w:szCs w:val="32"/>
          <w:u w:val="none" w:color="auto"/>
          <w:shd w:val="clear" w:fill="auto"/>
        </w:rPr>
      </w:pPr>
      <w:r>
        <w:rPr>
          <w:rFonts w:ascii="仿宋_GB2312" w:eastAsia="仿宋_GB2312"/>
          <w:color w:val="000000"/>
          <w:sz w:val="32"/>
          <w:szCs w:val="32"/>
          <w:u w:val="none" w:color="auto"/>
          <w:shd w:val="clear" w:fill="auto"/>
        </w:rPr>
        <w:t>19.</w:t>
      </w:r>
      <w:r>
        <w:rPr>
          <w:rFonts w:hint="eastAsia" w:ascii="仿宋_GB2312" w:eastAsia="仿宋_GB2312"/>
          <w:color w:val="000000"/>
          <w:sz w:val="32"/>
          <w:szCs w:val="32"/>
          <w:u w:val="none" w:color="auto"/>
          <w:shd w:val="clear" w:fill="auto"/>
        </w:rPr>
        <w:t>农林水（类）农业（款）行政运行（项）：指反映行政单位（包括实行公务员管理的事业单位）的基本支出。</w:t>
      </w:r>
    </w:p>
    <w:p>
      <w:pPr>
        <w:ind w:firstLine="640" w:firstLineChars="200"/>
        <w:rPr>
          <w:rFonts w:ascii="仿宋_GB2312" w:eastAsia="仿宋_GB2312"/>
          <w:color w:val="000000"/>
          <w:sz w:val="32"/>
          <w:szCs w:val="32"/>
          <w:u w:val="none" w:color="auto"/>
          <w:shd w:val="clear" w:fill="auto"/>
        </w:rPr>
      </w:pPr>
      <w:r>
        <w:rPr>
          <w:rFonts w:ascii="仿宋_GB2312" w:eastAsia="仿宋_GB2312"/>
          <w:color w:val="000000"/>
          <w:sz w:val="32"/>
          <w:szCs w:val="32"/>
          <w:u w:val="none" w:color="auto"/>
          <w:shd w:val="clear" w:fill="auto"/>
        </w:rPr>
        <w:t>20.</w:t>
      </w:r>
      <w:r>
        <w:rPr>
          <w:rFonts w:hint="eastAsia" w:ascii="仿宋_GB2312" w:eastAsia="仿宋_GB2312"/>
          <w:color w:val="000000"/>
          <w:sz w:val="32"/>
          <w:szCs w:val="32"/>
          <w:u w:val="none" w:color="auto"/>
          <w:shd w:val="clear" w:fill="auto"/>
        </w:rPr>
        <w:t>交通运输（类）公路运输支出（款）公路水路运输（项）：指反映公路运输管理支出和公路路政管理支出。</w:t>
      </w:r>
    </w:p>
    <w:p>
      <w:pPr>
        <w:ind w:firstLine="640" w:firstLineChars="200"/>
        <w:rPr>
          <w:rFonts w:ascii="仿宋_GB2312" w:eastAsia="仿宋_GB2312"/>
          <w:color w:val="000000"/>
          <w:sz w:val="32"/>
          <w:szCs w:val="32"/>
          <w:u w:val="none" w:color="auto"/>
          <w:shd w:val="clear" w:fill="auto"/>
        </w:rPr>
      </w:pPr>
      <w:r>
        <w:rPr>
          <w:rFonts w:ascii="仿宋_GB2312" w:eastAsia="仿宋_GB2312"/>
          <w:color w:val="000000"/>
          <w:sz w:val="32"/>
          <w:szCs w:val="32"/>
          <w:u w:val="none" w:color="auto"/>
          <w:shd w:val="clear" w:fill="auto"/>
        </w:rPr>
        <w:t>2</w:t>
      </w:r>
      <w:r>
        <w:rPr>
          <w:rFonts w:hint="eastAsia" w:ascii="仿宋_GB2312" w:eastAsia="仿宋_GB2312"/>
          <w:color w:val="000000"/>
          <w:sz w:val="32"/>
          <w:szCs w:val="32"/>
          <w:u w:val="none" w:color="auto"/>
          <w:shd w:val="clear" w:fill="auto"/>
        </w:rPr>
        <w:t>1</w:t>
      </w:r>
      <w:r>
        <w:rPr>
          <w:rFonts w:ascii="仿宋_GB2312" w:eastAsia="仿宋_GB2312"/>
          <w:color w:val="000000"/>
          <w:sz w:val="32"/>
          <w:szCs w:val="32"/>
          <w:u w:val="none" w:color="auto"/>
          <w:shd w:val="clear" w:fill="auto"/>
        </w:rPr>
        <w:t>.</w:t>
      </w:r>
      <w:r>
        <w:rPr>
          <w:rFonts w:hint="eastAsia" w:ascii="仿宋_GB2312" w:eastAsia="仿宋_GB2312"/>
          <w:color w:val="000000"/>
          <w:sz w:val="32"/>
          <w:szCs w:val="32"/>
          <w:u w:val="none" w:color="auto"/>
          <w:shd w:val="clear" w:fill="auto"/>
        </w:rPr>
        <w:t>商业服务业（类）商业流通事务（款）其他商业流通事务支出（项）：指反映除上述项目以外其他用于商业流通事务方面的支出。</w:t>
      </w:r>
    </w:p>
    <w:p>
      <w:pPr>
        <w:ind w:firstLine="640" w:firstLineChars="200"/>
        <w:rPr>
          <w:rFonts w:hint="eastAsia" w:ascii="仿宋_GB2312" w:eastAsia="仿宋_GB2312"/>
          <w:color w:val="000000"/>
          <w:sz w:val="32"/>
          <w:szCs w:val="32"/>
          <w:u w:val="none" w:color="auto"/>
          <w:shd w:val="clear" w:fill="auto"/>
        </w:rPr>
      </w:pPr>
      <w:r>
        <w:rPr>
          <w:rFonts w:hint="eastAsia" w:ascii="仿宋_GB2312" w:eastAsia="仿宋_GB2312"/>
          <w:color w:val="000000"/>
          <w:sz w:val="32"/>
          <w:szCs w:val="32"/>
          <w:u w:val="none" w:color="auto"/>
          <w:shd w:val="clear" w:fill="auto"/>
        </w:rPr>
        <w:t>22.住房保障（类）住房改革支出（款）住房公积金（项）：指反映行政事业单位按人力资源和社会保障部、财政部规定的基本工资和津补贴以及规定比例为职工缴纳的住房公积金。</w:t>
      </w:r>
    </w:p>
    <w:p>
      <w:pPr>
        <w:ind w:firstLine="640" w:firstLineChars="200"/>
        <w:rPr>
          <w:rFonts w:ascii="仿宋_GB2312" w:eastAsia="仿宋_GB2312"/>
          <w:color w:val="000000"/>
          <w:sz w:val="32"/>
          <w:szCs w:val="32"/>
          <w:u w:val="none" w:color="auto"/>
          <w:shd w:val="clear" w:fill="auto"/>
        </w:rPr>
      </w:pPr>
      <w:r>
        <w:rPr>
          <w:rFonts w:ascii="仿宋_GB2312" w:eastAsia="仿宋_GB2312"/>
          <w:color w:val="000000"/>
          <w:sz w:val="32"/>
          <w:szCs w:val="32"/>
          <w:u w:val="none" w:color="auto"/>
          <w:shd w:val="clear" w:fill="auto"/>
        </w:rPr>
        <w:t>2</w:t>
      </w:r>
      <w:r>
        <w:rPr>
          <w:rFonts w:hint="eastAsia" w:ascii="仿宋_GB2312" w:eastAsia="仿宋_GB2312"/>
          <w:color w:val="000000"/>
          <w:sz w:val="32"/>
          <w:szCs w:val="32"/>
          <w:u w:val="none" w:color="auto"/>
          <w:shd w:val="clear" w:fill="auto"/>
        </w:rPr>
        <w:t>3</w:t>
      </w:r>
      <w:r>
        <w:rPr>
          <w:rFonts w:ascii="仿宋_GB2312" w:eastAsia="仿宋_GB2312"/>
          <w:color w:val="000000"/>
          <w:sz w:val="32"/>
          <w:szCs w:val="32"/>
          <w:u w:val="none" w:color="auto"/>
          <w:shd w:val="clear" w:fill="auto"/>
        </w:rPr>
        <w:t>.</w:t>
      </w:r>
      <w:r>
        <w:rPr>
          <w:rFonts w:hint="eastAsia" w:ascii="仿宋_GB2312" w:eastAsia="仿宋_GB2312"/>
          <w:color w:val="000000"/>
          <w:sz w:val="32"/>
          <w:szCs w:val="32"/>
          <w:u w:val="none" w:color="auto"/>
          <w:shd w:val="clear" w:fill="auto"/>
        </w:rPr>
        <w:t>其他支出（类）彩票公益金安排的支出（款）用于扶贫的彩票公益金支出（项）：指反映除上述项目以外其他不能划分到具体功能科目中的支出项目。</w:t>
      </w:r>
    </w:p>
    <w:p>
      <w:pPr>
        <w:ind w:firstLine="640" w:firstLineChars="200"/>
        <w:rPr>
          <w:rFonts w:ascii="仿宋_GB2312" w:eastAsia="仿宋_GB2312"/>
          <w:color w:val="000000"/>
          <w:sz w:val="32"/>
          <w:szCs w:val="32"/>
          <w:u w:val="none" w:color="auto"/>
          <w:shd w:val="clear" w:fill="auto"/>
        </w:rPr>
      </w:pPr>
      <w:r>
        <w:rPr>
          <w:rFonts w:ascii="仿宋_GB2312" w:eastAsia="仿宋_GB2312"/>
          <w:color w:val="000000"/>
          <w:sz w:val="32"/>
          <w:szCs w:val="32"/>
          <w:u w:val="none" w:color="auto"/>
          <w:shd w:val="clear" w:fill="auto"/>
        </w:rPr>
        <w:t>2</w:t>
      </w:r>
      <w:r>
        <w:rPr>
          <w:rFonts w:hint="eastAsia" w:ascii="仿宋_GB2312" w:eastAsia="仿宋_GB2312"/>
          <w:color w:val="000000"/>
          <w:sz w:val="32"/>
          <w:szCs w:val="32"/>
          <w:u w:val="none" w:color="auto"/>
          <w:shd w:val="clear" w:fill="auto"/>
        </w:rPr>
        <w:t>4</w:t>
      </w:r>
      <w:r>
        <w:rPr>
          <w:rFonts w:ascii="仿宋_GB2312" w:eastAsia="仿宋_GB2312"/>
          <w:color w:val="000000"/>
          <w:sz w:val="32"/>
          <w:szCs w:val="32"/>
          <w:u w:val="none" w:color="auto"/>
          <w:shd w:val="clear" w:fill="auto"/>
        </w:rPr>
        <w:t>.</w:t>
      </w:r>
      <w:r>
        <w:rPr>
          <w:rFonts w:hint="eastAsia" w:ascii="仿宋_GB2312" w:eastAsia="仿宋_GB2312"/>
          <w:color w:val="000000"/>
          <w:sz w:val="32"/>
          <w:szCs w:val="32"/>
          <w:u w:val="none" w:color="auto"/>
          <w:shd w:val="clear" w:fill="auto"/>
        </w:rPr>
        <w:t>基本支出：指为保障机构正常运转、完成日常工作任务而发生的人员支出和公用支出。</w:t>
      </w:r>
    </w:p>
    <w:p>
      <w:pPr>
        <w:ind w:firstLine="640" w:firstLineChars="200"/>
        <w:rPr>
          <w:rFonts w:ascii="仿宋_GB2312" w:eastAsia="仿宋_GB2312"/>
          <w:color w:val="000000"/>
          <w:sz w:val="32"/>
          <w:szCs w:val="32"/>
          <w:u w:val="none" w:color="auto"/>
          <w:shd w:val="clear" w:fill="auto"/>
        </w:rPr>
      </w:pPr>
      <w:r>
        <w:rPr>
          <w:rFonts w:ascii="仿宋_GB2312" w:eastAsia="仿宋_GB2312"/>
          <w:color w:val="000000"/>
          <w:sz w:val="32"/>
          <w:szCs w:val="32"/>
          <w:u w:val="none" w:color="auto"/>
          <w:shd w:val="clear" w:fill="auto"/>
        </w:rPr>
        <w:t>2</w:t>
      </w:r>
      <w:r>
        <w:rPr>
          <w:rFonts w:hint="eastAsia" w:ascii="仿宋_GB2312" w:eastAsia="仿宋_GB2312"/>
          <w:color w:val="000000"/>
          <w:sz w:val="32"/>
          <w:szCs w:val="32"/>
          <w:u w:val="none" w:color="auto"/>
          <w:shd w:val="clear" w:fill="auto"/>
        </w:rPr>
        <w:t>5</w:t>
      </w:r>
      <w:r>
        <w:rPr>
          <w:rFonts w:ascii="仿宋_GB2312" w:eastAsia="仿宋_GB2312"/>
          <w:color w:val="000000"/>
          <w:sz w:val="32"/>
          <w:szCs w:val="32"/>
          <w:u w:val="none" w:color="auto"/>
          <w:shd w:val="clear" w:fill="auto"/>
        </w:rPr>
        <w:t>.</w:t>
      </w:r>
      <w:r>
        <w:rPr>
          <w:rFonts w:hint="eastAsia" w:ascii="仿宋_GB2312" w:eastAsia="仿宋_GB2312"/>
          <w:color w:val="000000"/>
          <w:sz w:val="32"/>
          <w:szCs w:val="32"/>
          <w:u w:val="none" w:color="auto"/>
          <w:shd w:val="clear" w:fill="auto"/>
        </w:rPr>
        <w:t>项目支出：指在基本支出之外为完成特定行政任务和事业发展目标所发生的支出。</w:t>
      </w:r>
      <w:r>
        <w:rPr>
          <w:rFonts w:ascii="仿宋_GB2312" w:eastAsia="仿宋_GB2312"/>
          <w:color w:val="000000"/>
          <w:sz w:val="32"/>
          <w:szCs w:val="32"/>
          <w:u w:val="none" w:color="auto"/>
          <w:shd w:val="clear" w:fill="auto"/>
        </w:rPr>
        <w:t xml:space="preserve"> </w:t>
      </w:r>
    </w:p>
    <w:p>
      <w:pPr>
        <w:ind w:firstLine="640" w:firstLineChars="200"/>
        <w:rPr>
          <w:rFonts w:ascii="仿宋_GB2312" w:eastAsia="仿宋_GB2312"/>
          <w:color w:val="000000"/>
          <w:sz w:val="32"/>
          <w:szCs w:val="32"/>
          <w:u w:val="none" w:color="auto"/>
          <w:shd w:val="clear" w:fill="auto"/>
        </w:rPr>
      </w:pPr>
      <w:r>
        <w:rPr>
          <w:rFonts w:ascii="仿宋_GB2312" w:eastAsia="仿宋_GB2312"/>
          <w:color w:val="000000"/>
          <w:sz w:val="32"/>
          <w:szCs w:val="32"/>
          <w:u w:val="none" w:color="auto"/>
          <w:shd w:val="clear" w:fill="auto"/>
        </w:rPr>
        <w:t>2</w:t>
      </w:r>
      <w:r>
        <w:rPr>
          <w:rFonts w:hint="eastAsia" w:ascii="仿宋_GB2312" w:eastAsia="仿宋_GB2312"/>
          <w:color w:val="000000"/>
          <w:sz w:val="32"/>
          <w:szCs w:val="32"/>
          <w:u w:val="none" w:color="auto"/>
          <w:shd w:val="clear" w:fill="auto"/>
        </w:rPr>
        <w:t>6</w:t>
      </w:r>
      <w:r>
        <w:rPr>
          <w:rFonts w:ascii="仿宋_GB2312" w:eastAsia="仿宋_GB2312"/>
          <w:color w:val="000000"/>
          <w:sz w:val="32"/>
          <w:szCs w:val="32"/>
          <w:u w:val="none" w:color="auto"/>
          <w:shd w:val="clear" w:fill="auto"/>
        </w:rPr>
        <w:t>.</w:t>
      </w:r>
      <w:r>
        <w:rPr>
          <w:rFonts w:hint="eastAsia" w:ascii="仿宋_GB2312" w:eastAsia="仿宋_GB2312"/>
          <w:color w:val="000000"/>
          <w:sz w:val="32"/>
          <w:szCs w:val="32"/>
          <w:u w:val="none" w:color="auto"/>
          <w:shd w:val="clear" w:fill="auto"/>
        </w:rPr>
        <w:t>经营支出：指事业单位在专业业务活动及其辅助活动之外开展非独立核算经营活动发生的支出。</w:t>
      </w:r>
    </w:p>
    <w:p>
      <w:pPr>
        <w:pStyle w:val="28"/>
        <w:spacing w:line="560" w:lineRule="exact"/>
        <w:ind w:firstLine="640" w:firstLineChars="200"/>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27</w:t>
      </w:r>
      <w:r>
        <w:rPr>
          <w:rFonts w:ascii="仿宋_GB2312" w:eastAsia="仿宋_GB2312"/>
          <w:sz w:val="32"/>
          <w:szCs w:val="32"/>
          <w:u w:val="none" w:color="auto"/>
          <w:shd w:val="clear" w:fill="auto"/>
        </w:rPr>
        <w:t>.</w:t>
      </w:r>
      <w:r>
        <w:rPr>
          <w:rFonts w:hint="eastAsia" w:ascii="仿宋_GB2312" w:eastAsia="仿宋_GB2312"/>
          <w:sz w:val="32"/>
          <w:szCs w:val="32"/>
          <w:u w:val="none" w:color="auto"/>
          <w:shd w:val="clear" w:fill="auto"/>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hint="eastAsia" w:ascii="仿宋_GB2312" w:eastAsia="仿宋_GB2312"/>
          <w:sz w:val="32"/>
          <w:szCs w:val="32"/>
          <w:u w:val="none" w:color="auto"/>
          <w:shd w:val="clear" w:fill="auto"/>
        </w:rPr>
      </w:pPr>
      <w:r>
        <w:rPr>
          <w:rFonts w:hint="eastAsia" w:ascii="仿宋_GB2312" w:eastAsia="仿宋_GB2312"/>
          <w:sz w:val="32"/>
          <w:szCs w:val="32"/>
          <w:u w:val="none" w:color="auto"/>
          <w:shd w:val="clear" w:fill="auto"/>
        </w:rPr>
        <w:t>28</w:t>
      </w:r>
      <w:r>
        <w:rPr>
          <w:rFonts w:ascii="仿宋_GB2312" w:eastAsia="仿宋_GB2312"/>
          <w:sz w:val="32"/>
          <w:szCs w:val="32"/>
          <w:u w:val="none" w:color="auto"/>
          <w:shd w:val="clear" w:fill="auto"/>
        </w:rPr>
        <w:t>.</w:t>
      </w:r>
      <w:r>
        <w:rPr>
          <w:rFonts w:hint="eastAsia" w:ascii="仿宋_GB2312" w:eastAsia="仿宋_GB2312"/>
          <w:sz w:val="32"/>
          <w:szCs w:val="32"/>
          <w:u w:val="none" w:color="auto"/>
          <w:shd w:val="clear" w:fill="auto"/>
        </w:rPr>
        <w:t>机关运行经费：为保障行政单位（含参照公务员法管理的事业单位）运行用于购买货物和服务的各项资金，包括办公</w:t>
      </w:r>
      <w:r>
        <w:rPr>
          <w:rFonts w:hint="eastAsia" w:ascii="仿宋_GB2312" w:eastAsia="仿宋_GB2312"/>
          <w:sz w:val="32"/>
          <w:szCs w:val="32"/>
          <w:u w:val="none" w:color="auto"/>
          <w:shd w:val="clear" w:fill="auto"/>
          <w:lang w:val="en-US" w:eastAsia="zh-CN"/>
        </w:rPr>
        <w:t>费</w:t>
      </w:r>
      <w:r>
        <w:rPr>
          <w:rFonts w:hint="eastAsia" w:ascii="仿宋_GB2312" w:eastAsia="仿宋_GB2312"/>
          <w:sz w:val="32"/>
          <w:szCs w:val="32"/>
          <w:u w:val="none" w:color="auto"/>
          <w:shd w:val="clear" w:fill="auto"/>
        </w:rPr>
        <w:t>及印刷费、邮电费、差旅费、会议费、福利费、日常维修费、专用材料及一般设备购置费、办公用房水电费、办公用房取暖费、办公用房物业管理费、公务用车运行维护费以及其他费用。</w:t>
      </w:r>
    </w:p>
    <w:p>
      <w:pPr>
        <w:pStyle w:val="28"/>
        <w:spacing w:line="560" w:lineRule="exact"/>
        <w:ind w:firstLine="640" w:firstLineChars="200"/>
        <w:rPr>
          <w:rFonts w:hint="eastAsia" w:ascii="仿宋_GB2312" w:eastAsia="仿宋_GB2312"/>
          <w:sz w:val="32"/>
          <w:szCs w:val="32"/>
          <w:u w:val="none" w:color="auto"/>
          <w:shd w:val="clear" w:fill="auto"/>
        </w:rPr>
      </w:pPr>
    </w:p>
    <w:p>
      <w:pPr>
        <w:pStyle w:val="28"/>
        <w:spacing w:line="560" w:lineRule="exact"/>
        <w:ind w:firstLine="640" w:firstLineChars="200"/>
        <w:rPr>
          <w:rFonts w:hint="eastAsia" w:ascii="仿宋_GB2312" w:eastAsia="仿宋_GB2312"/>
          <w:sz w:val="32"/>
          <w:szCs w:val="32"/>
          <w:u w:val="none" w:color="auto"/>
          <w:shd w:val="clear" w:fill="auto"/>
        </w:rPr>
      </w:pPr>
    </w:p>
    <w:p>
      <w:pPr>
        <w:pStyle w:val="28"/>
        <w:spacing w:line="560" w:lineRule="exact"/>
        <w:ind w:firstLine="640" w:firstLineChars="200"/>
        <w:rPr>
          <w:rFonts w:hint="eastAsia" w:ascii="仿宋_GB2312" w:eastAsia="仿宋_GB2312"/>
          <w:sz w:val="32"/>
          <w:szCs w:val="32"/>
          <w:u w:val="none" w:color="auto"/>
          <w:shd w:val="clear" w:fill="auto"/>
        </w:rPr>
      </w:pPr>
    </w:p>
    <w:p>
      <w:pPr>
        <w:pStyle w:val="28"/>
        <w:spacing w:line="560" w:lineRule="exact"/>
        <w:ind w:firstLine="640" w:firstLineChars="200"/>
        <w:rPr>
          <w:rFonts w:hint="eastAsia" w:ascii="仿宋_GB2312" w:eastAsia="仿宋_GB2312"/>
          <w:sz w:val="32"/>
          <w:szCs w:val="32"/>
          <w:u w:val="none" w:color="auto"/>
          <w:shd w:val="clear" w:fill="auto"/>
        </w:rPr>
      </w:pPr>
    </w:p>
    <w:p>
      <w:pPr>
        <w:pStyle w:val="28"/>
        <w:spacing w:line="560" w:lineRule="exact"/>
        <w:ind w:firstLine="640" w:firstLineChars="200"/>
        <w:rPr>
          <w:rFonts w:hint="eastAsia" w:ascii="仿宋_GB2312" w:eastAsia="仿宋_GB2312"/>
          <w:sz w:val="32"/>
          <w:szCs w:val="32"/>
          <w:u w:val="none" w:color="auto"/>
          <w:shd w:val="clear" w:fill="auto"/>
        </w:rPr>
      </w:pPr>
    </w:p>
    <w:p>
      <w:pPr>
        <w:pStyle w:val="28"/>
        <w:spacing w:line="560" w:lineRule="exact"/>
        <w:ind w:firstLine="640" w:firstLineChars="200"/>
        <w:rPr>
          <w:rFonts w:hint="eastAsia" w:ascii="仿宋_GB2312" w:eastAsia="仿宋_GB2312"/>
          <w:sz w:val="32"/>
          <w:szCs w:val="32"/>
          <w:u w:val="none" w:color="auto"/>
          <w:shd w:val="clear" w:fill="auto"/>
        </w:rPr>
      </w:pPr>
    </w:p>
    <w:p>
      <w:pPr>
        <w:pStyle w:val="28"/>
        <w:spacing w:line="560" w:lineRule="exact"/>
        <w:ind w:firstLine="640" w:firstLineChars="200"/>
        <w:rPr>
          <w:rFonts w:hint="eastAsia" w:ascii="仿宋_GB2312" w:eastAsia="仿宋_GB2312"/>
          <w:sz w:val="32"/>
          <w:szCs w:val="32"/>
          <w:u w:val="none" w:color="auto"/>
          <w:shd w:val="clear" w:fill="auto"/>
        </w:rPr>
      </w:pPr>
    </w:p>
    <w:p>
      <w:pPr>
        <w:pStyle w:val="28"/>
        <w:spacing w:line="560" w:lineRule="exact"/>
        <w:ind w:firstLine="640" w:firstLineChars="200"/>
        <w:rPr>
          <w:rFonts w:hint="eastAsia" w:ascii="仿宋_GB2312" w:eastAsia="仿宋_GB2312"/>
          <w:sz w:val="32"/>
          <w:szCs w:val="32"/>
          <w:u w:val="none" w:color="auto"/>
          <w:shd w:val="clear" w:fill="auto"/>
        </w:rPr>
      </w:pPr>
    </w:p>
    <w:p>
      <w:pPr>
        <w:pStyle w:val="28"/>
        <w:spacing w:line="560" w:lineRule="exact"/>
        <w:ind w:firstLine="640" w:firstLineChars="200"/>
        <w:rPr>
          <w:rFonts w:hint="eastAsia" w:ascii="仿宋_GB2312" w:eastAsia="仿宋_GB2312"/>
          <w:sz w:val="32"/>
          <w:szCs w:val="32"/>
          <w:u w:val="none" w:color="auto"/>
          <w:shd w:val="clear" w:fill="auto"/>
        </w:rPr>
      </w:pPr>
    </w:p>
    <w:p>
      <w:pPr>
        <w:pStyle w:val="28"/>
        <w:spacing w:line="560" w:lineRule="exact"/>
        <w:ind w:firstLine="640" w:firstLineChars="200"/>
        <w:rPr>
          <w:rFonts w:hint="eastAsia" w:ascii="仿宋_GB2312" w:eastAsia="仿宋_GB2312"/>
          <w:sz w:val="32"/>
          <w:szCs w:val="32"/>
          <w:u w:val="none" w:color="auto"/>
          <w:shd w:val="clear" w:fill="auto"/>
        </w:rPr>
      </w:pPr>
    </w:p>
    <w:p>
      <w:pPr>
        <w:pStyle w:val="28"/>
        <w:spacing w:line="560" w:lineRule="exact"/>
        <w:ind w:firstLine="640" w:firstLineChars="200"/>
        <w:rPr>
          <w:rFonts w:hint="eastAsia" w:ascii="仿宋_GB2312" w:eastAsia="仿宋_GB2312"/>
          <w:sz w:val="32"/>
          <w:szCs w:val="32"/>
          <w:u w:val="none" w:color="auto"/>
          <w:shd w:val="clear" w:fill="auto"/>
        </w:rPr>
      </w:pPr>
    </w:p>
    <w:p>
      <w:pPr>
        <w:pStyle w:val="28"/>
        <w:spacing w:line="560" w:lineRule="exact"/>
        <w:ind w:firstLine="640" w:firstLineChars="200"/>
        <w:rPr>
          <w:rFonts w:hint="eastAsia" w:ascii="仿宋_GB2312" w:eastAsia="仿宋_GB2312"/>
          <w:sz w:val="32"/>
          <w:szCs w:val="32"/>
          <w:u w:val="none" w:color="auto"/>
          <w:shd w:val="clear" w:fill="auto"/>
        </w:rPr>
      </w:pPr>
    </w:p>
    <w:p>
      <w:pPr>
        <w:pStyle w:val="28"/>
        <w:spacing w:line="560" w:lineRule="exact"/>
        <w:ind w:firstLine="640" w:firstLineChars="200"/>
        <w:rPr>
          <w:rFonts w:hint="eastAsia" w:ascii="仿宋_GB2312" w:eastAsia="仿宋_GB2312"/>
          <w:sz w:val="32"/>
          <w:szCs w:val="32"/>
          <w:u w:val="none" w:color="auto"/>
          <w:shd w:val="clear" w:fill="auto"/>
        </w:rPr>
      </w:pPr>
    </w:p>
    <w:p>
      <w:pPr>
        <w:pStyle w:val="28"/>
        <w:spacing w:line="560" w:lineRule="exact"/>
        <w:ind w:firstLine="640" w:firstLineChars="200"/>
        <w:rPr>
          <w:rFonts w:hint="eastAsia" w:ascii="仿宋_GB2312" w:eastAsia="仿宋_GB2312"/>
          <w:sz w:val="32"/>
          <w:szCs w:val="32"/>
          <w:u w:val="none" w:color="auto"/>
          <w:shd w:val="clear" w:fill="auto"/>
        </w:rPr>
      </w:pPr>
    </w:p>
    <w:p>
      <w:pPr>
        <w:pStyle w:val="28"/>
        <w:spacing w:line="560" w:lineRule="exact"/>
        <w:ind w:firstLine="640" w:firstLineChars="200"/>
        <w:rPr>
          <w:rFonts w:hint="eastAsia" w:ascii="仿宋_GB2312" w:eastAsia="仿宋_GB2312"/>
          <w:sz w:val="32"/>
          <w:szCs w:val="32"/>
          <w:u w:val="none" w:color="auto"/>
          <w:shd w:val="clear" w:fill="auto"/>
        </w:rPr>
      </w:pPr>
    </w:p>
    <w:p>
      <w:pPr>
        <w:pStyle w:val="28"/>
        <w:spacing w:line="560" w:lineRule="exact"/>
        <w:ind w:firstLine="640" w:firstLineChars="200"/>
        <w:rPr>
          <w:rFonts w:hint="eastAsia" w:ascii="仿宋_GB2312" w:eastAsia="仿宋_GB2312"/>
          <w:sz w:val="32"/>
          <w:szCs w:val="32"/>
          <w:u w:val="none" w:color="auto"/>
          <w:shd w:val="clear" w:fill="auto"/>
        </w:rPr>
      </w:pPr>
    </w:p>
    <w:p>
      <w:pPr>
        <w:pStyle w:val="28"/>
        <w:spacing w:line="560" w:lineRule="exact"/>
        <w:ind w:firstLine="640" w:firstLineChars="200"/>
        <w:rPr>
          <w:rFonts w:hint="eastAsia" w:ascii="仿宋_GB2312" w:eastAsia="仿宋_GB2312"/>
          <w:sz w:val="32"/>
          <w:szCs w:val="32"/>
          <w:u w:val="none" w:color="auto"/>
          <w:shd w:val="clear" w:fill="auto"/>
        </w:rPr>
      </w:pPr>
    </w:p>
    <w:p>
      <w:pPr>
        <w:pStyle w:val="28"/>
        <w:spacing w:line="560" w:lineRule="exact"/>
        <w:ind w:firstLine="640" w:firstLineChars="200"/>
        <w:rPr>
          <w:rFonts w:hint="eastAsia" w:ascii="仿宋_GB2312" w:eastAsia="仿宋_GB2312"/>
          <w:sz w:val="32"/>
          <w:szCs w:val="32"/>
          <w:u w:val="none" w:color="auto"/>
          <w:shd w:val="clear" w:fill="auto"/>
        </w:rPr>
      </w:pPr>
    </w:p>
    <w:p>
      <w:pPr>
        <w:pStyle w:val="28"/>
        <w:spacing w:line="560" w:lineRule="exact"/>
        <w:ind w:firstLine="640" w:firstLineChars="200"/>
        <w:rPr>
          <w:rFonts w:hint="eastAsia" w:ascii="仿宋_GB2312" w:eastAsia="仿宋_GB2312"/>
          <w:sz w:val="32"/>
          <w:szCs w:val="32"/>
          <w:u w:val="none" w:color="auto"/>
          <w:shd w:val="clear" w:fill="auto"/>
        </w:rPr>
      </w:pPr>
    </w:p>
    <w:p>
      <w:pPr>
        <w:pStyle w:val="28"/>
        <w:spacing w:line="560" w:lineRule="exact"/>
        <w:ind w:firstLine="640" w:firstLineChars="200"/>
        <w:rPr>
          <w:rFonts w:hint="eastAsia" w:ascii="仿宋_GB2312" w:eastAsia="仿宋_GB2312"/>
          <w:sz w:val="32"/>
          <w:szCs w:val="32"/>
          <w:u w:val="none" w:color="auto"/>
          <w:shd w:val="clear" w:fill="auto"/>
        </w:rPr>
      </w:pPr>
    </w:p>
    <w:p>
      <w:pPr>
        <w:spacing w:line="600" w:lineRule="exact"/>
        <w:jc w:val="center"/>
        <w:outlineLvl w:val="9"/>
        <w:rPr>
          <w:rFonts w:ascii="宋体"/>
          <w:b/>
          <w:color w:val="000000"/>
          <w:sz w:val="44"/>
          <w:szCs w:val="44"/>
          <w:u w:val="none" w:color="auto"/>
          <w:shd w:val="clear" w:fill="auto"/>
        </w:rPr>
      </w:pPr>
      <w:bookmarkStart w:id="74" w:name="_Toc15396614"/>
    </w:p>
    <w:p>
      <w:pPr>
        <w:spacing w:line="600" w:lineRule="exact"/>
        <w:ind w:firstLine="1767" w:firstLineChars="400"/>
        <w:jc w:val="center"/>
        <w:outlineLvl w:val="0"/>
        <w:rPr>
          <w:rFonts w:hint="eastAsia" w:ascii="黑体" w:hAnsi="黑体" w:eastAsia="黑体"/>
          <w:b/>
          <w:bCs/>
          <w:color w:val="000000"/>
          <w:sz w:val="44"/>
          <w:szCs w:val="44"/>
          <w:u w:val="none" w:color="auto"/>
          <w:shd w:val="clear" w:fill="auto"/>
        </w:rPr>
      </w:pPr>
      <w:bookmarkStart w:id="75" w:name="_Toc29373"/>
    </w:p>
    <w:p>
      <w:pPr>
        <w:spacing w:line="600" w:lineRule="exact"/>
        <w:ind w:firstLine="2650" w:firstLineChars="600"/>
        <w:jc w:val="both"/>
        <w:outlineLvl w:val="0"/>
        <w:rPr>
          <w:rStyle w:val="30"/>
          <w:rFonts w:ascii="黑体" w:hAnsi="黑体" w:eastAsia="黑体"/>
          <w:b/>
          <w:bCs/>
          <w:u w:val="none" w:color="auto"/>
          <w:shd w:val="clear" w:fill="auto"/>
        </w:rPr>
      </w:pPr>
      <w:r>
        <w:rPr>
          <w:rFonts w:hint="eastAsia" w:ascii="黑体" w:hAnsi="黑体" w:eastAsia="黑体"/>
          <w:b/>
          <w:bCs/>
          <w:color w:val="000000"/>
          <w:sz w:val="44"/>
          <w:szCs w:val="44"/>
          <w:u w:val="none" w:color="auto"/>
          <w:shd w:val="clear" w:fill="auto"/>
        </w:rPr>
        <w:t>第</w:t>
      </w:r>
      <w:r>
        <w:rPr>
          <w:rStyle w:val="30"/>
          <w:rFonts w:hint="eastAsia" w:ascii="黑体" w:hAnsi="黑体" w:eastAsia="黑体"/>
          <w:b/>
          <w:bCs/>
          <w:u w:val="none" w:color="auto"/>
          <w:shd w:val="clear" w:fill="auto"/>
        </w:rPr>
        <w:t>四部分 附件</w:t>
      </w:r>
      <w:bookmarkEnd w:id="74"/>
      <w:bookmarkEnd w:id="75"/>
    </w:p>
    <w:p>
      <w:pPr>
        <w:spacing w:line="600" w:lineRule="exact"/>
        <w:jc w:val="left"/>
        <w:outlineLvl w:val="0"/>
        <w:rPr>
          <w:rFonts w:hint="eastAsia" w:ascii="仿宋_GB2312" w:hAnsi="仿宋_GB2312" w:eastAsia="仿宋_GB2312" w:cs="仿宋_GB2312"/>
          <w:b/>
          <w:bCs/>
          <w:sz w:val="44"/>
          <w:szCs w:val="44"/>
          <w:u w:val="none" w:color="auto"/>
          <w:shd w:val="clear" w:fill="auto"/>
        </w:rPr>
      </w:pPr>
      <w:bookmarkStart w:id="76" w:name="_Toc6813"/>
      <w:r>
        <w:rPr>
          <w:rFonts w:hint="eastAsia" w:ascii="黑体" w:hAnsi="黑体" w:eastAsia="黑体" w:cs="黑体"/>
          <w:b/>
          <w:bCs/>
          <w:sz w:val="32"/>
          <w:szCs w:val="32"/>
          <w:u w:val="none" w:color="auto"/>
          <w:shd w:val="clear" w:fill="auto"/>
        </w:rPr>
        <w:t>附件1</w:t>
      </w:r>
      <w:bookmarkEnd w:id="76"/>
      <w:bookmarkStart w:id="77" w:name="_Toc15396618"/>
    </w:p>
    <w:p>
      <w:pPr>
        <w:widowControl/>
        <w:spacing w:line="240" w:lineRule="exact"/>
        <w:jc w:val="both"/>
        <w:rPr>
          <w:rFonts w:ascii="仿宋_GB2312" w:hAnsi="华文中宋" w:eastAsia="仿宋_GB2312" w:cs="宋体"/>
          <w:color w:val="000000"/>
          <w:kern w:val="0"/>
          <w:sz w:val="32"/>
          <w:szCs w:val="32"/>
          <w:u w:val="none" w:color="auto"/>
          <w:shd w:val="clear" w:fill="auto"/>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color w:val="auto"/>
          <w:sz w:val="40"/>
          <w:szCs w:val="40"/>
          <w:u w:val="none" w:color="auto"/>
          <w:shd w:val="clear" w:fill="auto"/>
        </w:rPr>
      </w:pPr>
      <w:r>
        <w:rPr>
          <w:rFonts w:hint="eastAsia" w:ascii="方正小标宋简体" w:hAnsi="方正小标宋简体" w:eastAsia="方正小标宋简体" w:cs="方正小标宋简体"/>
          <w:b/>
          <w:color w:val="auto"/>
          <w:sz w:val="40"/>
          <w:szCs w:val="40"/>
          <w:u w:val="none" w:color="auto"/>
          <w:shd w:val="clear" w:fill="auto"/>
        </w:rPr>
        <w:t>通江县</w:t>
      </w:r>
      <w:r>
        <w:rPr>
          <w:rFonts w:hint="eastAsia" w:ascii="方正小标宋简体" w:hAnsi="方正小标宋简体" w:eastAsia="方正小标宋简体" w:cs="方正小标宋简体"/>
          <w:b/>
          <w:color w:val="auto"/>
          <w:sz w:val="40"/>
          <w:szCs w:val="40"/>
          <w:u w:val="none" w:color="auto"/>
          <w:shd w:val="clear" w:fill="auto"/>
          <w:lang w:eastAsia="zh-CN"/>
        </w:rPr>
        <w:t>目标绩效评估中心</w:t>
      </w:r>
    </w:p>
    <w:p>
      <w:pPr>
        <w:pStyle w:val="37"/>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color w:val="auto"/>
          <w:sz w:val="40"/>
          <w:szCs w:val="40"/>
          <w:u w:val="none" w:color="auto"/>
          <w:shd w:val="clear" w:fill="auto"/>
        </w:rPr>
      </w:pPr>
      <w:r>
        <w:rPr>
          <w:rFonts w:hint="eastAsia" w:ascii="方正小标宋简体" w:hAnsi="方正小标宋简体" w:eastAsia="方正小标宋简体" w:cs="方正小标宋简体"/>
          <w:b/>
          <w:color w:val="auto"/>
          <w:sz w:val="40"/>
          <w:szCs w:val="40"/>
          <w:u w:val="none" w:color="auto"/>
          <w:shd w:val="clear" w:fill="auto"/>
        </w:rPr>
        <w:t>202</w:t>
      </w:r>
      <w:r>
        <w:rPr>
          <w:rFonts w:hint="eastAsia" w:ascii="方正小标宋简体" w:hAnsi="方正小标宋简体" w:eastAsia="方正小标宋简体" w:cs="方正小标宋简体"/>
          <w:b/>
          <w:color w:val="auto"/>
          <w:sz w:val="40"/>
          <w:szCs w:val="40"/>
          <w:u w:val="none" w:color="auto"/>
          <w:shd w:val="clear" w:fill="auto"/>
          <w:lang w:val="en-US" w:eastAsia="zh-CN"/>
        </w:rPr>
        <w:t>1</w:t>
      </w:r>
      <w:r>
        <w:rPr>
          <w:rFonts w:hint="eastAsia" w:ascii="方正小标宋简体" w:hAnsi="方正小标宋简体" w:eastAsia="方正小标宋简体" w:cs="方正小标宋简体"/>
          <w:b/>
          <w:color w:val="auto"/>
          <w:sz w:val="40"/>
          <w:szCs w:val="40"/>
          <w:u w:val="none" w:color="auto"/>
          <w:shd w:val="clear" w:fill="auto"/>
        </w:rPr>
        <w:t>年度</w:t>
      </w:r>
      <w:r>
        <w:rPr>
          <w:rFonts w:hint="eastAsia" w:ascii="方正小标宋简体" w:hAnsi="方正小标宋简体" w:eastAsia="方正小标宋简体" w:cs="方正小标宋简体"/>
          <w:b/>
          <w:color w:val="auto"/>
          <w:sz w:val="40"/>
          <w:szCs w:val="40"/>
          <w:u w:val="none" w:color="auto"/>
          <w:shd w:val="clear" w:fill="auto"/>
          <w:lang w:eastAsia="zh-CN"/>
        </w:rPr>
        <w:t>整体支出</w:t>
      </w:r>
      <w:r>
        <w:rPr>
          <w:rFonts w:hint="eastAsia" w:ascii="方正小标宋简体" w:hAnsi="方正小标宋简体" w:eastAsia="方正小标宋简体" w:cs="方正小标宋简体"/>
          <w:b/>
          <w:color w:val="auto"/>
          <w:sz w:val="40"/>
          <w:szCs w:val="40"/>
          <w:u w:val="none" w:color="auto"/>
          <w:shd w:val="clear" w:fill="auto"/>
        </w:rPr>
        <w:t>绩效自评报告</w:t>
      </w:r>
    </w:p>
    <w:p>
      <w:pPr>
        <w:keepNext w:val="0"/>
        <w:keepLines w:val="0"/>
        <w:pageBreakBefore w:val="0"/>
        <w:widowControl w:val="0"/>
        <w:tabs>
          <w:tab w:val="left" w:pos="6804"/>
          <w:tab w:val="left" w:pos="7088"/>
          <w:tab w:val="left" w:pos="7513"/>
          <w:tab w:val="left" w:pos="8080"/>
        </w:tabs>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 w:eastAsia="仿宋_GB2312"/>
          <w:b/>
          <w:color w:val="auto"/>
          <w:sz w:val="32"/>
          <w:szCs w:val="32"/>
          <w:u w:val="none" w:color="auto"/>
          <w:shd w:val="clear" w:fill="auto"/>
        </w:rPr>
      </w:pPr>
    </w:p>
    <w:p>
      <w:pPr>
        <w:keepNext w:val="0"/>
        <w:keepLines w:val="0"/>
        <w:pageBreakBefore w:val="0"/>
        <w:widowControl w:val="0"/>
        <w:tabs>
          <w:tab w:val="left" w:pos="6804"/>
          <w:tab w:val="left" w:pos="7088"/>
          <w:tab w:val="left" w:pos="7513"/>
          <w:tab w:val="left" w:pos="8080"/>
        </w:tabs>
        <w:kinsoku/>
        <w:wordWrap/>
        <w:overflowPunct/>
        <w:topLinePunct w:val="0"/>
        <w:autoSpaceDE/>
        <w:autoSpaceDN/>
        <w:bidi w:val="0"/>
        <w:spacing w:line="600" w:lineRule="exact"/>
        <w:ind w:firstLine="643" w:firstLineChars="200"/>
        <w:jc w:val="left"/>
        <w:textAlignment w:val="auto"/>
        <w:rPr>
          <w:rFonts w:hint="eastAsia" w:ascii="黑体" w:hAnsi="黑体" w:eastAsia="黑体" w:cs="黑体"/>
          <w:b/>
          <w:color w:val="auto"/>
          <w:sz w:val="32"/>
          <w:szCs w:val="32"/>
          <w:u w:val="none" w:color="auto"/>
          <w:shd w:val="clear" w:fill="auto"/>
        </w:rPr>
      </w:pPr>
      <w:r>
        <w:rPr>
          <w:rFonts w:hint="eastAsia" w:ascii="黑体" w:hAnsi="黑体" w:eastAsia="黑体" w:cs="黑体"/>
          <w:b/>
          <w:color w:val="auto"/>
          <w:sz w:val="32"/>
          <w:szCs w:val="32"/>
          <w:u w:val="none" w:color="auto"/>
          <w:shd w:val="clear" w:fill="auto"/>
        </w:rPr>
        <w:t>一、基本情况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楷体_GB2312" w:hAnsi="楷体_GB2312" w:eastAsia="楷体_GB2312" w:cs="楷体_GB2312"/>
          <w:b/>
          <w:bCs/>
          <w:color w:val="auto"/>
          <w:sz w:val="32"/>
          <w:szCs w:val="32"/>
          <w:u w:val="none" w:color="auto"/>
          <w:shd w:val="clear" w:fill="auto"/>
          <w:lang w:eastAsia="zh-CN"/>
        </w:rPr>
      </w:pPr>
      <w:r>
        <w:rPr>
          <w:rFonts w:hint="eastAsia" w:ascii="楷体_GB2312" w:hAnsi="楷体_GB2312" w:eastAsia="楷体_GB2312" w:cs="楷体_GB2312"/>
          <w:b/>
          <w:bCs/>
          <w:color w:val="auto"/>
          <w:sz w:val="32"/>
          <w:szCs w:val="32"/>
          <w:u w:val="none" w:color="auto"/>
          <w:shd w:val="clear" w:fill="auto"/>
          <w:lang w:eastAsia="zh-CN"/>
        </w:rPr>
        <w:t>（</w:t>
      </w:r>
      <w:r>
        <w:rPr>
          <w:rFonts w:hint="eastAsia" w:ascii="楷体_GB2312" w:hAnsi="楷体_GB2312" w:eastAsia="楷体_GB2312" w:cs="楷体_GB2312"/>
          <w:b/>
          <w:bCs/>
          <w:color w:val="auto"/>
          <w:sz w:val="32"/>
          <w:szCs w:val="32"/>
          <w:u w:val="none" w:color="auto"/>
          <w:shd w:val="clear" w:fill="auto"/>
          <w:lang w:val="en-US" w:eastAsia="zh-CN"/>
        </w:rPr>
        <w:t>1</w:t>
      </w:r>
      <w:r>
        <w:rPr>
          <w:rFonts w:hint="eastAsia" w:ascii="楷体_GB2312" w:hAnsi="楷体_GB2312" w:eastAsia="楷体_GB2312" w:cs="楷体_GB2312"/>
          <w:b/>
          <w:bCs/>
          <w:color w:val="auto"/>
          <w:sz w:val="32"/>
          <w:szCs w:val="32"/>
          <w:u w:val="none" w:color="auto"/>
          <w:shd w:val="clear" w:fill="auto"/>
          <w:lang w:eastAsia="zh-CN"/>
        </w:rPr>
        <w:t>）机构组成</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仿宋_GB2312" w:hAnsi="仿宋" w:eastAsia="仿宋_GB2312"/>
          <w:color w:val="auto"/>
          <w:sz w:val="32"/>
          <w:szCs w:val="32"/>
          <w:u w:val="none" w:color="auto"/>
          <w:shd w:val="clear" w:fill="auto"/>
          <w:lang w:eastAsia="zh-CN"/>
        </w:rPr>
      </w:pPr>
      <w:r>
        <w:rPr>
          <w:rFonts w:hint="eastAsia" w:ascii="仿宋_GB2312" w:hAnsi="仿宋" w:eastAsia="仿宋_GB2312"/>
          <w:color w:val="auto"/>
          <w:sz w:val="32"/>
          <w:szCs w:val="32"/>
          <w:u w:val="none" w:color="auto"/>
          <w:shd w:val="clear" w:fill="auto"/>
        </w:rPr>
        <w:t>通江县</w:t>
      </w:r>
      <w:r>
        <w:rPr>
          <w:rFonts w:hint="eastAsia" w:ascii="仿宋_GB2312" w:hAnsi="仿宋" w:eastAsia="仿宋_GB2312"/>
          <w:color w:val="auto"/>
          <w:sz w:val="32"/>
          <w:szCs w:val="32"/>
          <w:u w:val="none" w:color="auto"/>
          <w:shd w:val="clear" w:fill="auto"/>
          <w:lang w:eastAsia="zh-CN"/>
        </w:rPr>
        <w:t>目标绩效评估中心为县委、县政府直</w:t>
      </w:r>
      <w:r>
        <w:rPr>
          <w:rFonts w:hint="eastAsia" w:ascii="仿宋_GB2312" w:hAnsi="仿宋" w:eastAsia="仿宋_GB2312"/>
          <w:color w:val="auto"/>
          <w:sz w:val="32"/>
          <w:szCs w:val="32"/>
          <w:u w:val="none" w:color="auto"/>
          <w:shd w:val="clear" w:fill="auto"/>
        </w:rPr>
        <w:t>属</w:t>
      </w:r>
      <w:r>
        <w:rPr>
          <w:rFonts w:hint="eastAsia" w:ascii="仿宋_GB2312" w:hAnsi="仿宋" w:eastAsia="仿宋_GB2312"/>
          <w:color w:val="auto"/>
          <w:sz w:val="32"/>
          <w:szCs w:val="32"/>
          <w:u w:val="none" w:color="auto"/>
          <w:shd w:val="clear" w:fill="auto"/>
          <w:lang w:eastAsia="zh-CN"/>
        </w:rPr>
        <w:t>公益一类</w:t>
      </w:r>
      <w:r>
        <w:rPr>
          <w:rFonts w:hint="eastAsia" w:ascii="仿宋_GB2312" w:hAnsi="仿宋" w:eastAsia="仿宋_GB2312"/>
          <w:color w:val="auto"/>
          <w:sz w:val="32"/>
          <w:szCs w:val="32"/>
          <w:u w:val="none" w:color="auto"/>
          <w:shd w:val="clear" w:fill="auto"/>
        </w:rPr>
        <w:t>事业单位，</w:t>
      </w:r>
      <w:r>
        <w:rPr>
          <w:rFonts w:hint="eastAsia" w:ascii="仿宋_GB2312" w:hAnsi="仿宋" w:eastAsia="仿宋_GB2312"/>
          <w:color w:val="auto"/>
          <w:sz w:val="32"/>
          <w:szCs w:val="32"/>
          <w:u w:val="none" w:color="auto"/>
          <w:shd w:val="clear" w:fill="auto"/>
          <w:lang w:eastAsia="zh-CN"/>
        </w:rPr>
        <w:t>内设综合股、绩效评估股、效能股。机构组成与上年度相比无变动。</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楷体_GB2312" w:hAnsi="楷体_GB2312" w:eastAsia="楷体_GB2312" w:cs="楷体_GB2312"/>
          <w:b/>
          <w:bCs/>
          <w:color w:val="auto"/>
          <w:sz w:val="32"/>
          <w:szCs w:val="32"/>
          <w:u w:val="none" w:color="auto"/>
          <w:shd w:val="clear" w:fill="auto"/>
          <w:lang w:eastAsia="zh-CN"/>
        </w:rPr>
      </w:pPr>
      <w:r>
        <w:rPr>
          <w:rFonts w:hint="eastAsia" w:ascii="楷体_GB2312" w:hAnsi="楷体_GB2312" w:eastAsia="楷体_GB2312" w:cs="楷体_GB2312"/>
          <w:b/>
          <w:bCs/>
          <w:color w:val="auto"/>
          <w:sz w:val="32"/>
          <w:szCs w:val="32"/>
          <w:u w:val="none" w:color="auto"/>
          <w:shd w:val="clear" w:fill="auto"/>
          <w:lang w:eastAsia="zh-CN"/>
        </w:rPr>
        <w:t>（</w:t>
      </w:r>
      <w:r>
        <w:rPr>
          <w:rFonts w:hint="eastAsia" w:ascii="楷体_GB2312" w:hAnsi="楷体_GB2312" w:eastAsia="楷体_GB2312" w:cs="楷体_GB2312"/>
          <w:b/>
          <w:bCs/>
          <w:color w:val="auto"/>
          <w:sz w:val="32"/>
          <w:szCs w:val="32"/>
          <w:u w:val="none" w:color="auto"/>
          <w:shd w:val="clear" w:fill="auto"/>
          <w:lang w:val="en-US" w:eastAsia="zh-CN"/>
        </w:rPr>
        <w:t>2</w:t>
      </w:r>
      <w:r>
        <w:rPr>
          <w:rFonts w:hint="eastAsia" w:ascii="楷体_GB2312" w:hAnsi="楷体_GB2312" w:eastAsia="楷体_GB2312" w:cs="楷体_GB2312"/>
          <w:b/>
          <w:bCs/>
          <w:color w:val="auto"/>
          <w:sz w:val="32"/>
          <w:szCs w:val="32"/>
          <w:u w:val="none" w:color="auto"/>
          <w:shd w:val="clear" w:fill="auto"/>
          <w:lang w:eastAsia="zh-CN"/>
        </w:rPr>
        <w:t>）机构职能</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仿宋_GB2312" w:hAnsi="仿宋" w:eastAsia="仿宋_GB2312"/>
          <w:color w:val="auto"/>
          <w:sz w:val="32"/>
          <w:szCs w:val="32"/>
          <w:u w:val="none" w:color="auto"/>
          <w:shd w:val="clear" w:fill="auto"/>
          <w:lang w:val="en-US" w:eastAsia="zh-CN"/>
        </w:rPr>
      </w:pPr>
      <w:r>
        <w:rPr>
          <w:rFonts w:hint="eastAsia" w:ascii="仿宋_GB2312" w:hAnsi="仿宋" w:eastAsia="仿宋_GB2312"/>
          <w:color w:val="auto"/>
          <w:sz w:val="32"/>
          <w:szCs w:val="32"/>
          <w:u w:val="none" w:color="auto"/>
          <w:shd w:val="clear" w:fill="auto"/>
        </w:rPr>
        <w:t>主要职能是</w:t>
      </w:r>
      <w:bookmarkStart w:id="78" w:name="OLE_LINK1"/>
      <w:r>
        <w:rPr>
          <w:rFonts w:hint="eastAsia" w:ascii="仿宋_GB2312" w:hAnsi="仿宋" w:eastAsia="仿宋_GB2312"/>
          <w:color w:val="auto"/>
          <w:sz w:val="32"/>
          <w:szCs w:val="32"/>
          <w:u w:val="none" w:color="auto"/>
          <w:shd w:val="clear" w:fill="auto"/>
          <w:lang w:eastAsia="zh-CN"/>
        </w:rPr>
        <w:t>贯彻执行有关目标绩效考核评估方面的法律法规、方针政策及各种文件；负责全县目标绩效工作执行情况统计分析；负责各部门、乡镇内部绩效考核评估工作指导；参与全县目标考核评估</w:t>
      </w:r>
      <w:r>
        <w:rPr>
          <w:rFonts w:hint="eastAsia" w:ascii="仿宋_GB2312" w:hAnsi="仿宋" w:eastAsia="仿宋_GB2312"/>
          <w:color w:val="auto"/>
          <w:sz w:val="32"/>
          <w:szCs w:val="32"/>
          <w:u w:val="none" w:color="auto"/>
          <w:shd w:val="clear" w:fill="auto"/>
          <w:lang w:val="en-US" w:eastAsia="zh-CN"/>
        </w:rPr>
        <w:t>督查</w:t>
      </w:r>
      <w:r>
        <w:rPr>
          <w:rFonts w:hint="eastAsia" w:ascii="仿宋_GB2312" w:hAnsi="仿宋" w:eastAsia="仿宋_GB2312"/>
          <w:color w:val="auto"/>
          <w:sz w:val="32"/>
          <w:szCs w:val="32"/>
          <w:u w:val="none" w:color="auto"/>
          <w:shd w:val="clear" w:fill="auto"/>
          <w:lang w:eastAsia="zh-CN"/>
        </w:rPr>
        <w:t>督办工作；承办县委、县政府交办的其他事项</w:t>
      </w:r>
      <w:r>
        <w:rPr>
          <w:rFonts w:hint="eastAsia" w:ascii="仿宋_GB2312" w:hAnsi="仿宋" w:eastAsia="仿宋_GB2312"/>
          <w:color w:val="auto"/>
          <w:sz w:val="32"/>
          <w:szCs w:val="32"/>
          <w:u w:val="none" w:color="auto"/>
          <w:shd w:val="clear" w:fill="auto"/>
        </w:rPr>
        <w:t>。</w:t>
      </w:r>
      <w:bookmarkEnd w:id="78"/>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楷体_GB2312" w:hAnsi="楷体_GB2312" w:eastAsia="楷体_GB2312" w:cs="楷体_GB2312"/>
          <w:b/>
          <w:bCs/>
          <w:color w:val="auto"/>
          <w:sz w:val="32"/>
          <w:szCs w:val="32"/>
          <w:u w:val="none" w:color="auto"/>
          <w:shd w:val="clear" w:fill="auto"/>
          <w:lang w:eastAsia="zh-CN"/>
        </w:rPr>
      </w:pPr>
      <w:r>
        <w:rPr>
          <w:rFonts w:hint="eastAsia" w:ascii="楷体_GB2312" w:hAnsi="楷体_GB2312" w:eastAsia="楷体_GB2312" w:cs="楷体_GB2312"/>
          <w:b/>
          <w:bCs/>
          <w:color w:val="auto"/>
          <w:sz w:val="32"/>
          <w:szCs w:val="32"/>
          <w:u w:val="none" w:color="auto"/>
          <w:shd w:val="clear" w:fill="auto"/>
          <w:lang w:eastAsia="zh-CN"/>
        </w:rPr>
        <w:t>（</w:t>
      </w:r>
      <w:r>
        <w:rPr>
          <w:rFonts w:hint="eastAsia" w:ascii="楷体_GB2312" w:hAnsi="楷体_GB2312" w:eastAsia="楷体_GB2312" w:cs="楷体_GB2312"/>
          <w:b/>
          <w:bCs/>
          <w:color w:val="auto"/>
          <w:sz w:val="32"/>
          <w:szCs w:val="32"/>
          <w:u w:val="none" w:color="auto"/>
          <w:shd w:val="clear" w:fill="auto"/>
          <w:lang w:val="en-US" w:eastAsia="zh-CN"/>
        </w:rPr>
        <w:t>3</w:t>
      </w:r>
      <w:r>
        <w:rPr>
          <w:rFonts w:hint="eastAsia" w:ascii="楷体_GB2312" w:hAnsi="楷体_GB2312" w:eastAsia="楷体_GB2312" w:cs="楷体_GB2312"/>
          <w:b/>
          <w:bCs/>
          <w:color w:val="auto"/>
          <w:sz w:val="32"/>
          <w:szCs w:val="32"/>
          <w:u w:val="none" w:color="auto"/>
          <w:shd w:val="clear" w:fill="auto"/>
          <w:lang w:eastAsia="zh-CN"/>
        </w:rPr>
        <w:t>）人员情况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仿宋_GB2312" w:hAnsi="仿宋" w:eastAsia="仿宋_GB2312"/>
          <w:color w:val="auto"/>
          <w:sz w:val="32"/>
          <w:szCs w:val="32"/>
          <w:u w:val="none" w:color="auto"/>
          <w:shd w:val="clear" w:fill="auto"/>
          <w:lang w:val="en-US" w:eastAsia="zh-CN"/>
        </w:rPr>
      </w:pPr>
      <w:r>
        <w:rPr>
          <w:rFonts w:hint="eastAsia" w:ascii="仿宋_GB2312" w:hAnsi="仿宋" w:eastAsia="仿宋_GB2312"/>
          <w:color w:val="auto"/>
          <w:sz w:val="32"/>
          <w:szCs w:val="32"/>
          <w:u w:val="none" w:color="auto"/>
          <w:shd w:val="clear" w:fill="auto"/>
        </w:rPr>
        <w:t>年末编制数</w:t>
      </w:r>
      <w:r>
        <w:rPr>
          <w:rFonts w:hint="eastAsia" w:ascii="仿宋_GB2312" w:hAnsi="仿宋" w:eastAsia="仿宋_GB2312"/>
          <w:color w:val="auto"/>
          <w:sz w:val="32"/>
          <w:szCs w:val="32"/>
          <w:u w:val="none" w:color="auto"/>
          <w:shd w:val="clear" w:fill="auto"/>
          <w:lang w:val="en-US" w:eastAsia="zh-CN"/>
        </w:rPr>
        <w:t>12</w:t>
      </w:r>
      <w:r>
        <w:rPr>
          <w:rFonts w:hint="eastAsia" w:ascii="仿宋_GB2312" w:hAnsi="仿宋" w:eastAsia="仿宋_GB2312"/>
          <w:color w:val="auto"/>
          <w:sz w:val="32"/>
          <w:szCs w:val="32"/>
          <w:u w:val="none" w:color="auto"/>
          <w:shd w:val="clear" w:fill="auto"/>
        </w:rPr>
        <w:t>人，实际在岗职工</w:t>
      </w:r>
      <w:r>
        <w:rPr>
          <w:rFonts w:hint="eastAsia" w:ascii="仿宋_GB2312" w:hAnsi="仿宋" w:eastAsia="仿宋_GB2312"/>
          <w:color w:val="auto"/>
          <w:sz w:val="32"/>
          <w:szCs w:val="32"/>
          <w:u w:val="none" w:color="auto"/>
          <w:shd w:val="clear" w:fill="auto"/>
          <w:lang w:val="en-US" w:eastAsia="zh-CN"/>
        </w:rPr>
        <w:t>8</w:t>
      </w:r>
      <w:r>
        <w:rPr>
          <w:rFonts w:hint="eastAsia" w:ascii="仿宋_GB2312" w:hAnsi="仿宋" w:eastAsia="仿宋_GB2312"/>
          <w:color w:val="auto"/>
          <w:sz w:val="32"/>
          <w:szCs w:val="32"/>
          <w:u w:val="none" w:color="auto"/>
          <w:shd w:val="clear" w:fill="auto"/>
        </w:rPr>
        <w:t>人（其中，</w:t>
      </w:r>
      <w:r>
        <w:rPr>
          <w:rFonts w:hint="eastAsia" w:ascii="仿宋_GB2312" w:hAnsi="仿宋" w:eastAsia="仿宋_GB2312"/>
          <w:color w:val="auto"/>
          <w:sz w:val="32"/>
          <w:szCs w:val="32"/>
          <w:u w:val="none" w:color="auto"/>
          <w:shd w:val="clear" w:fill="auto"/>
          <w:lang w:eastAsia="zh-CN"/>
        </w:rPr>
        <w:t>管理岗位</w:t>
      </w:r>
      <w:r>
        <w:rPr>
          <w:rFonts w:hint="eastAsia" w:ascii="仿宋_GB2312" w:hAnsi="仿宋" w:eastAsia="仿宋_GB2312"/>
          <w:color w:val="auto"/>
          <w:sz w:val="32"/>
          <w:szCs w:val="32"/>
          <w:u w:val="none" w:color="auto"/>
          <w:shd w:val="clear" w:fill="auto"/>
          <w:lang w:val="en-US" w:eastAsia="zh-CN"/>
        </w:rPr>
        <w:t>3人，</w:t>
      </w:r>
      <w:r>
        <w:rPr>
          <w:rFonts w:hint="eastAsia" w:ascii="仿宋_GB2312" w:hAnsi="仿宋" w:eastAsia="仿宋_GB2312"/>
          <w:color w:val="auto"/>
          <w:sz w:val="32"/>
          <w:szCs w:val="32"/>
          <w:u w:val="none" w:color="auto"/>
          <w:shd w:val="clear" w:fill="auto"/>
        </w:rPr>
        <w:t>专技</w:t>
      </w:r>
      <w:r>
        <w:rPr>
          <w:rFonts w:hint="eastAsia" w:ascii="仿宋_GB2312" w:hAnsi="仿宋" w:eastAsia="仿宋_GB2312"/>
          <w:color w:val="auto"/>
          <w:sz w:val="32"/>
          <w:szCs w:val="32"/>
          <w:u w:val="none" w:color="auto"/>
          <w:shd w:val="clear" w:fill="auto"/>
          <w:lang w:eastAsia="zh-CN"/>
        </w:rPr>
        <w:t>岗位</w:t>
      </w:r>
      <w:r>
        <w:rPr>
          <w:rFonts w:hint="eastAsia" w:ascii="仿宋_GB2312" w:hAnsi="仿宋" w:eastAsia="仿宋_GB2312"/>
          <w:color w:val="auto"/>
          <w:sz w:val="32"/>
          <w:szCs w:val="32"/>
          <w:u w:val="none" w:color="auto"/>
          <w:shd w:val="clear" w:fill="auto"/>
          <w:lang w:val="en-US" w:eastAsia="zh-CN"/>
        </w:rPr>
        <w:t>5</w:t>
      </w:r>
      <w:r>
        <w:rPr>
          <w:rFonts w:hint="eastAsia" w:ascii="仿宋_GB2312" w:hAnsi="仿宋" w:eastAsia="仿宋_GB2312"/>
          <w:color w:val="auto"/>
          <w:sz w:val="32"/>
          <w:szCs w:val="32"/>
          <w:u w:val="none" w:color="auto"/>
          <w:shd w:val="clear" w:fill="auto"/>
        </w:rPr>
        <w:t>人），财政供养人员</w:t>
      </w:r>
      <w:r>
        <w:rPr>
          <w:rFonts w:hint="eastAsia" w:ascii="仿宋_GB2312" w:hAnsi="仿宋" w:eastAsia="仿宋_GB2312"/>
          <w:color w:val="auto"/>
          <w:sz w:val="32"/>
          <w:szCs w:val="32"/>
          <w:u w:val="none" w:color="auto"/>
          <w:shd w:val="clear" w:fill="auto"/>
          <w:lang w:eastAsia="zh-CN"/>
        </w:rPr>
        <w:t>共</w:t>
      </w:r>
      <w:r>
        <w:rPr>
          <w:rFonts w:hint="eastAsia" w:ascii="仿宋_GB2312" w:hAnsi="仿宋" w:eastAsia="仿宋_GB2312"/>
          <w:color w:val="auto"/>
          <w:sz w:val="32"/>
          <w:szCs w:val="32"/>
          <w:u w:val="none" w:color="auto"/>
          <w:shd w:val="clear" w:fill="auto"/>
          <w:lang w:val="en-US" w:eastAsia="zh-CN"/>
        </w:rPr>
        <w:t>8</w:t>
      </w:r>
      <w:r>
        <w:rPr>
          <w:rFonts w:hint="eastAsia" w:ascii="仿宋_GB2312" w:hAnsi="仿宋" w:eastAsia="仿宋_GB2312"/>
          <w:color w:val="auto"/>
          <w:sz w:val="32"/>
          <w:szCs w:val="32"/>
          <w:u w:val="none" w:color="auto"/>
          <w:shd w:val="clear" w:fill="auto"/>
        </w:rPr>
        <w:t>人。</w:t>
      </w:r>
      <w:r>
        <w:rPr>
          <w:rFonts w:hint="eastAsia" w:ascii="仿宋_GB2312" w:hAnsi="仿宋" w:eastAsia="仿宋_GB2312"/>
          <w:color w:val="auto"/>
          <w:sz w:val="32"/>
          <w:szCs w:val="32"/>
          <w:u w:val="none" w:color="auto"/>
          <w:shd w:val="clear" w:fill="auto"/>
          <w:lang w:eastAsia="zh-CN"/>
        </w:rPr>
        <w:t>本年度新进</w:t>
      </w:r>
      <w:r>
        <w:rPr>
          <w:rFonts w:hint="eastAsia" w:ascii="仿宋_GB2312" w:hAnsi="仿宋" w:eastAsia="仿宋_GB2312"/>
          <w:color w:val="auto"/>
          <w:sz w:val="32"/>
          <w:szCs w:val="32"/>
          <w:u w:val="none" w:color="auto"/>
          <w:shd w:val="clear" w:fill="auto"/>
          <w:lang w:val="en-US" w:eastAsia="zh-CN"/>
        </w:rPr>
        <w:t>4名职工，其中3人由县内部门调入，1人为新招考进入。</w:t>
      </w:r>
    </w:p>
    <w:p>
      <w:pPr>
        <w:keepNext w:val="0"/>
        <w:keepLines w:val="0"/>
        <w:pageBreakBefore w:val="0"/>
        <w:widowControl w:val="0"/>
        <w:tabs>
          <w:tab w:val="left" w:pos="6804"/>
          <w:tab w:val="left" w:pos="7088"/>
          <w:tab w:val="left" w:pos="7513"/>
          <w:tab w:val="left" w:pos="8080"/>
        </w:tabs>
        <w:kinsoku/>
        <w:wordWrap/>
        <w:overflowPunct/>
        <w:topLinePunct w:val="0"/>
        <w:autoSpaceDE/>
        <w:autoSpaceDN/>
        <w:bidi w:val="0"/>
        <w:spacing w:line="600" w:lineRule="exact"/>
        <w:ind w:firstLine="643" w:firstLineChars="200"/>
        <w:jc w:val="left"/>
        <w:textAlignment w:val="auto"/>
        <w:rPr>
          <w:rFonts w:hint="eastAsia" w:ascii="黑体" w:hAnsi="黑体" w:eastAsia="黑体" w:cs="黑体"/>
          <w:b/>
          <w:color w:val="auto"/>
          <w:sz w:val="32"/>
          <w:szCs w:val="32"/>
          <w:u w:val="none" w:color="auto"/>
          <w:shd w:val="clear" w:fill="auto"/>
          <w:lang w:eastAsia="zh-CN"/>
        </w:rPr>
      </w:pPr>
      <w:r>
        <w:rPr>
          <w:rFonts w:hint="eastAsia" w:ascii="黑体" w:hAnsi="黑体" w:eastAsia="黑体" w:cs="黑体"/>
          <w:b/>
          <w:color w:val="auto"/>
          <w:sz w:val="32"/>
          <w:szCs w:val="32"/>
          <w:u w:val="none" w:color="auto"/>
          <w:shd w:val="clear" w:fill="auto"/>
          <w:lang w:eastAsia="zh-CN"/>
        </w:rPr>
        <w:t>二、部门财政资金使用情况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楷体_GB2312" w:hAnsi="楷体_GB2312" w:eastAsia="楷体_GB2312" w:cs="楷体_GB2312"/>
          <w:b/>
          <w:bCs/>
          <w:color w:val="auto"/>
          <w:sz w:val="32"/>
          <w:szCs w:val="32"/>
          <w:u w:val="none" w:color="auto"/>
          <w:shd w:val="clear" w:fill="auto"/>
          <w:lang w:val="zh-CN" w:eastAsia="zh-CN"/>
        </w:rPr>
      </w:pPr>
      <w:r>
        <w:rPr>
          <w:rFonts w:hint="eastAsia" w:ascii="楷体_GB2312" w:hAnsi="楷体_GB2312" w:eastAsia="楷体_GB2312" w:cs="楷体_GB2312"/>
          <w:b/>
          <w:bCs/>
          <w:color w:val="auto"/>
          <w:sz w:val="32"/>
          <w:szCs w:val="32"/>
          <w:u w:val="none" w:color="auto"/>
          <w:shd w:val="clear" w:fill="auto"/>
          <w:lang w:val="zh-CN" w:eastAsia="zh-CN"/>
        </w:rPr>
        <w:t>（</w:t>
      </w:r>
      <w:r>
        <w:rPr>
          <w:rFonts w:hint="eastAsia" w:ascii="楷体_GB2312" w:hAnsi="楷体_GB2312" w:eastAsia="楷体_GB2312" w:cs="楷体_GB2312"/>
          <w:b/>
          <w:bCs/>
          <w:color w:val="auto"/>
          <w:sz w:val="32"/>
          <w:szCs w:val="32"/>
          <w:u w:val="none" w:color="auto"/>
          <w:shd w:val="clear" w:fill="auto"/>
          <w:lang w:val="en-US" w:eastAsia="zh-CN"/>
        </w:rPr>
        <w:t>1</w:t>
      </w:r>
      <w:r>
        <w:rPr>
          <w:rFonts w:hint="eastAsia" w:ascii="楷体_GB2312" w:hAnsi="楷体_GB2312" w:eastAsia="楷体_GB2312" w:cs="楷体_GB2312"/>
          <w:b/>
          <w:bCs/>
          <w:color w:val="auto"/>
          <w:sz w:val="32"/>
          <w:szCs w:val="32"/>
          <w:u w:val="none" w:color="auto"/>
          <w:shd w:val="clear" w:fill="auto"/>
          <w:lang w:val="zh-CN" w:eastAsia="zh-CN"/>
        </w:rPr>
        <w:t>）部门财政资金收入情况。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仿宋_GB2312" w:hAnsi="仿宋" w:eastAsia="仿宋_GB2312" w:cs="Times New Roman"/>
          <w:b/>
          <w:bCs/>
          <w:color w:val="auto"/>
          <w:sz w:val="32"/>
          <w:szCs w:val="32"/>
          <w:u w:val="none" w:color="auto"/>
          <w:shd w:val="clear" w:fill="auto"/>
          <w:lang w:val="zh-CN"/>
        </w:rPr>
      </w:pPr>
      <w:r>
        <w:rPr>
          <w:rFonts w:hint="eastAsia" w:ascii="仿宋_GB2312" w:hAnsi="仿宋" w:eastAsia="仿宋_GB2312" w:cs="Times New Roman"/>
          <w:b w:val="0"/>
          <w:bCs w:val="0"/>
          <w:color w:val="auto"/>
          <w:sz w:val="32"/>
          <w:szCs w:val="32"/>
          <w:u w:val="none" w:color="auto"/>
          <w:shd w:val="clear" w:fill="auto"/>
          <w:lang w:val="en-US" w:eastAsia="zh-CN"/>
        </w:rPr>
        <w:t>2021全年收入91.51万元，其中：年初预算收入79.45万元，相较于上年度增长约410%，主要因为本年度人员增加，以及我单位于2020年6月正式开展工作，而本年度为一个完整财政支出年度，导致的工资福利支出增加。</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楷体_GB2312" w:hAnsi="楷体_GB2312" w:eastAsia="楷体_GB2312" w:cs="楷体_GB2312"/>
          <w:b/>
          <w:bCs/>
          <w:color w:val="auto"/>
          <w:sz w:val="32"/>
          <w:szCs w:val="32"/>
          <w:u w:val="none" w:color="auto"/>
          <w:shd w:val="clear" w:fill="auto"/>
          <w:lang w:val="zh-CN" w:eastAsia="zh-CN"/>
        </w:rPr>
      </w:pPr>
      <w:r>
        <w:rPr>
          <w:rFonts w:hint="eastAsia" w:ascii="楷体_GB2312" w:hAnsi="楷体_GB2312" w:eastAsia="楷体_GB2312" w:cs="楷体_GB2312"/>
          <w:b/>
          <w:bCs/>
          <w:color w:val="auto"/>
          <w:sz w:val="32"/>
          <w:szCs w:val="32"/>
          <w:u w:val="none" w:color="auto"/>
          <w:shd w:val="clear" w:fill="auto"/>
          <w:lang w:val="zh-CN" w:eastAsia="zh-CN"/>
        </w:rPr>
        <w:t>（</w:t>
      </w:r>
      <w:r>
        <w:rPr>
          <w:rFonts w:hint="eastAsia" w:ascii="楷体_GB2312" w:hAnsi="楷体_GB2312" w:eastAsia="楷体_GB2312" w:cs="楷体_GB2312"/>
          <w:b/>
          <w:bCs/>
          <w:color w:val="auto"/>
          <w:sz w:val="32"/>
          <w:szCs w:val="32"/>
          <w:u w:val="none" w:color="auto"/>
          <w:shd w:val="clear" w:fill="auto"/>
          <w:lang w:val="en-US" w:eastAsia="zh-CN"/>
        </w:rPr>
        <w:t>2</w:t>
      </w:r>
      <w:r>
        <w:rPr>
          <w:rFonts w:hint="eastAsia" w:ascii="楷体_GB2312" w:hAnsi="楷体_GB2312" w:eastAsia="楷体_GB2312" w:cs="楷体_GB2312"/>
          <w:b/>
          <w:bCs/>
          <w:color w:val="auto"/>
          <w:sz w:val="32"/>
          <w:szCs w:val="32"/>
          <w:u w:val="none" w:color="auto"/>
          <w:shd w:val="clear" w:fill="auto"/>
          <w:lang w:val="zh-CN" w:eastAsia="zh-CN"/>
        </w:rPr>
        <w:t>）部门财政资金支出情况。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仿宋_GB2312" w:hAnsi="仿宋" w:eastAsia="仿宋_GB2312"/>
          <w:color w:val="auto"/>
          <w:sz w:val="32"/>
          <w:szCs w:val="32"/>
          <w:u w:val="none" w:color="auto"/>
          <w:shd w:val="clear" w:fill="auto"/>
        </w:rPr>
      </w:pPr>
      <w:r>
        <w:rPr>
          <w:rFonts w:hint="eastAsia" w:ascii="仿宋_GB2312" w:hAnsi="仿宋" w:eastAsia="仿宋_GB2312"/>
          <w:color w:val="auto"/>
          <w:sz w:val="32"/>
          <w:szCs w:val="32"/>
          <w:u w:val="none" w:color="auto"/>
          <w:shd w:val="clear" w:fill="auto"/>
          <w:lang w:val="en-US" w:eastAsia="zh-CN"/>
        </w:rPr>
        <w:t>2021年度</w:t>
      </w:r>
      <w:r>
        <w:rPr>
          <w:rFonts w:hint="eastAsia" w:ascii="仿宋_GB2312" w:hAnsi="仿宋" w:eastAsia="仿宋_GB2312"/>
          <w:color w:val="auto"/>
          <w:sz w:val="32"/>
          <w:szCs w:val="32"/>
          <w:u w:val="none" w:color="auto"/>
          <w:shd w:val="clear" w:fill="auto"/>
        </w:rPr>
        <w:t>资金的实际支出为</w:t>
      </w:r>
      <w:r>
        <w:rPr>
          <w:rFonts w:hint="eastAsia" w:ascii="仿宋_GB2312" w:hAnsi="仿宋" w:eastAsia="仿宋_GB2312"/>
          <w:color w:val="auto"/>
          <w:sz w:val="32"/>
          <w:szCs w:val="32"/>
          <w:u w:val="none" w:color="auto"/>
          <w:shd w:val="clear" w:fill="auto"/>
          <w:lang w:val="en-US" w:eastAsia="zh-CN"/>
        </w:rPr>
        <w:t>91.51</w:t>
      </w:r>
      <w:r>
        <w:rPr>
          <w:rFonts w:hint="eastAsia" w:ascii="仿宋_GB2312" w:hAnsi="仿宋" w:eastAsia="仿宋_GB2312"/>
          <w:color w:val="auto"/>
          <w:sz w:val="32"/>
          <w:szCs w:val="32"/>
          <w:u w:val="none" w:color="auto"/>
          <w:shd w:val="clear" w:fill="auto"/>
        </w:rPr>
        <w:t>万元</w:t>
      </w:r>
      <w:r>
        <w:rPr>
          <w:rFonts w:hint="eastAsia" w:ascii="仿宋_GB2312" w:hAnsi="仿宋" w:eastAsia="仿宋_GB2312"/>
          <w:color w:val="auto"/>
          <w:sz w:val="32"/>
          <w:szCs w:val="32"/>
          <w:u w:val="none" w:color="auto"/>
          <w:shd w:val="clear" w:fill="auto"/>
          <w:lang w:eastAsia="zh-CN"/>
        </w:rPr>
        <w:t>。</w:t>
      </w:r>
      <w:r>
        <w:rPr>
          <w:rFonts w:hint="eastAsia" w:ascii="仿宋_GB2312" w:hAnsi="仿宋" w:eastAsia="仿宋_GB2312"/>
          <w:color w:val="auto"/>
          <w:sz w:val="32"/>
          <w:szCs w:val="32"/>
          <w:u w:val="none" w:color="auto"/>
          <w:shd w:val="clear" w:fill="auto"/>
        </w:rPr>
        <w:t>其中：基本支出全年共拨入</w:t>
      </w:r>
      <w:r>
        <w:rPr>
          <w:rFonts w:hint="eastAsia" w:ascii="仿宋_GB2312" w:hAnsi="仿宋" w:eastAsia="仿宋_GB2312"/>
          <w:color w:val="auto"/>
          <w:sz w:val="32"/>
          <w:szCs w:val="32"/>
          <w:u w:val="none" w:color="auto"/>
          <w:shd w:val="clear" w:fill="auto"/>
          <w:lang w:val="en-US" w:eastAsia="zh-CN"/>
        </w:rPr>
        <w:t>71.51</w:t>
      </w:r>
      <w:r>
        <w:rPr>
          <w:rFonts w:hint="eastAsia" w:ascii="仿宋_GB2312" w:hAnsi="仿宋" w:eastAsia="仿宋_GB2312"/>
          <w:color w:val="auto"/>
          <w:sz w:val="32"/>
          <w:szCs w:val="32"/>
          <w:u w:val="none" w:color="auto"/>
          <w:shd w:val="clear" w:fill="auto"/>
        </w:rPr>
        <w:t>万元，项目支出全</w:t>
      </w:r>
      <w:r>
        <w:rPr>
          <w:rFonts w:hint="eastAsia" w:ascii="仿宋_GB2312" w:hAnsi="仿宋_GB2312" w:eastAsia="仿宋_GB2312" w:cs="仿宋_GB2312"/>
          <w:sz w:val="32"/>
          <w:szCs w:val="32"/>
          <w:u w:val="none" w:color="auto"/>
          <w:shd w:val="clear" w:fill="auto"/>
          <w:lang w:eastAsia="zh-CN"/>
        </w:rPr>
        <w:t>年共</w:t>
      </w:r>
      <w:r>
        <w:rPr>
          <w:rFonts w:hint="eastAsia" w:ascii="仿宋_GB2312" w:hAnsi="仿宋" w:eastAsia="仿宋_GB2312"/>
          <w:color w:val="auto"/>
          <w:sz w:val="32"/>
          <w:szCs w:val="32"/>
          <w:u w:val="dotted" w:color="auto"/>
          <w:shd w:val="clear" w:fill="auto"/>
          <w:lang w:val="en-US" w:eastAsia="zh-CN"/>
        </w:rPr>
        <w:t>计</w:t>
      </w:r>
      <w:r>
        <w:rPr>
          <w:rFonts w:hint="eastAsia" w:ascii="仿宋_GB2312" w:hAnsi="仿宋" w:eastAsia="仿宋_GB2312"/>
          <w:color w:val="auto"/>
          <w:sz w:val="32"/>
          <w:szCs w:val="32"/>
          <w:u w:val="none" w:color="auto"/>
          <w:shd w:val="clear" w:fill="auto"/>
          <w:lang w:val="en-US" w:eastAsia="zh-CN"/>
        </w:rPr>
        <w:t xml:space="preserve"> 2</w:t>
      </w:r>
      <w:r>
        <w:rPr>
          <w:rFonts w:hint="eastAsia" w:ascii="仿宋_GB2312" w:hAnsi="仿宋_GB2312" w:eastAsia="仿宋_GB2312" w:cs="仿宋_GB2312"/>
          <w:sz w:val="32"/>
          <w:szCs w:val="32"/>
          <w:u w:val="none" w:color="auto"/>
          <w:shd w:val="clear" w:fill="auto"/>
          <w:lang w:val="en-US" w:eastAsia="zh-CN"/>
        </w:rPr>
        <w:t>0</w:t>
      </w:r>
      <w:r>
        <w:rPr>
          <w:rFonts w:hint="eastAsia" w:ascii="仿宋_GB2312" w:hAnsi="仿宋" w:eastAsia="仿宋_GB2312"/>
          <w:color w:val="auto"/>
          <w:sz w:val="32"/>
          <w:szCs w:val="32"/>
          <w:u w:val="none" w:color="auto"/>
          <w:shd w:val="clear" w:fill="auto"/>
        </w:rPr>
        <w:t>万元。开支用于职工工资福利支</w:t>
      </w:r>
      <w:r>
        <w:rPr>
          <w:rFonts w:hint="eastAsia" w:ascii="仿宋_GB2312" w:hAnsi="仿宋" w:eastAsia="仿宋_GB2312"/>
          <w:color w:val="auto"/>
          <w:sz w:val="32"/>
          <w:szCs w:val="32"/>
          <w:u w:val="none" w:color="auto"/>
          <w:shd w:val="clear" w:fill="auto"/>
          <w:lang w:eastAsia="zh-CN"/>
        </w:rPr>
        <w:t>出</w:t>
      </w:r>
      <w:bookmarkStart w:id="106" w:name="_GoBack"/>
      <w:bookmarkEnd w:id="106"/>
      <w:r>
        <w:rPr>
          <w:rFonts w:hint="eastAsia" w:ascii="仿宋_GB2312" w:hAnsi="仿宋" w:eastAsia="仿宋_GB2312"/>
          <w:color w:val="auto"/>
          <w:sz w:val="32"/>
          <w:szCs w:val="32"/>
          <w:u w:val="none" w:color="auto"/>
          <w:shd w:val="clear" w:fill="auto"/>
        </w:rPr>
        <w:t>及商品服务支出等，支出依据合规合法。</w:t>
      </w:r>
    </w:p>
    <w:p>
      <w:pPr>
        <w:keepNext w:val="0"/>
        <w:keepLines w:val="0"/>
        <w:pageBreakBefore w:val="0"/>
        <w:widowControl w:val="0"/>
        <w:tabs>
          <w:tab w:val="left" w:pos="6804"/>
          <w:tab w:val="left" w:pos="7088"/>
          <w:tab w:val="left" w:pos="7513"/>
          <w:tab w:val="left" w:pos="8080"/>
        </w:tabs>
        <w:kinsoku/>
        <w:wordWrap/>
        <w:overflowPunct/>
        <w:topLinePunct w:val="0"/>
        <w:autoSpaceDE/>
        <w:autoSpaceDN/>
        <w:bidi w:val="0"/>
        <w:spacing w:line="600" w:lineRule="exact"/>
        <w:ind w:firstLine="643" w:firstLineChars="200"/>
        <w:jc w:val="left"/>
        <w:textAlignment w:val="auto"/>
        <w:rPr>
          <w:rFonts w:hint="eastAsia" w:ascii="黑体" w:hAnsi="黑体" w:eastAsia="黑体" w:cs="黑体"/>
          <w:b/>
          <w:color w:val="auto"/>
          <w:sz w:val="32"/>
          <w:szCs w:val="32"/>
          <w:u w:val="none" w:color="auto"/>
          <w:shd w:val="clear" w:fill="auto"/>
          <w:lang w:eastAsia="zh-CN"/>
        </w:rPr>
      </w:pPr>
      <w:r>
        <w:rPr>
          <w:rFonts w:hint="eastAsia" w:ascii="黑体" w:hAnsi="黑体" w:eastAsia="黑体" w:cs="黑体"/>
          <w:b/>
          <w:color w:val="auto"/>
          <w:sz w:val="32"/>
          <w:szCs w:val="32"/>
          <w:u w:val="none" w:color="auto"/>
          <w:shd w:val="clear" w:fill="auto"/>
          <w:lang w:eastAsia="zh-CN"/>
        </w:rPr>
        <w:t>三、部门整体预算绩效管理情况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楷体_GB2312" w:hAnsi="楷体_GB2312" w:eastAsia="楷体_GB2312" w:cs="楷体_GB2312"/>
          <w:b/>
          <w:bCs/>
          <w:color w:val="auto"/>
          <w:sz w:val="32"/>
          <w:szCs w:val="32"/>
          <w:u w:val="none" w:color="auto"/>
          <w:shd w:val="clear" w:fill="auto"/>
          <w:lang w:val="zh-CN" w:eastAsia="zh-CN"/>
        </w:rPr>
      </w:pPr>
      <w:r>
        <w:rPr>
          <w:rFonts w:hint="eastAsia" w:ascii="楷体_GB2312" w:hAnsi="楷体_GB2312" w:eastAsia="楷体_GB2312" w:cs="楷体_GB2312"/>
          <w:b/>
          <w:bCs/>
          <w:color w:val="auto"/>
          <w:sz w:val="32"/>
          <w:szCs w:val="32"/>
          <w:u w:val="none" w:color="auto"/>
          <w:shd w:val="clear" w:fill="auto"/>
          <w:lang w:val="zh-CN" w:eastAsia="zh-CN"/>
        </w:rPr>
        <w:t>（</w:t>
      </w:r>
      <w:r>
        <w:rPr>
          <w:rFonts w:hint="eastAsia" w:ascii="楷体_GB2312" w:hAnsi="楷体_GB2312" w:eastAsia="楷体_GB2312" w:cs="楷体_GB2312"/>
          <w:b/>
          <w:bCs/>
          <w:color w:val="auto"/>
          <w:sz w:val="32"/>
          <w:szCs w:val="32"/>
          <w:u w:val="none" w:color="auto"/>
          <w:shd w:val="clear" w:fill="auto"/>
          <w:lang w:val="en-US" w:eastAsia="zh-CN"/>
        </w:rPr>
        <w:t>1</w:t>
      </w:r>
      <w:r>
        <w:rPr>
          <w:rFonts w:hint="eastAsia" w:ascii="楷体_GB2312" w:hAnsi="楷体_GB2312" w:eastAsia="楷体_GB2312" w:cs="楷体_GB2312"/>
          <w:b/>
          <w:bCs/>
          <w:color w:val="auto"/>
          <w:sz w:val="32"/>
          <w:szCs w:val="32"/>
          <w:u w:val="none" w:color="auto"/>
          <w:shd w:val="clear" w:fill="auto"/>
          <w:lang w:val="zh-CN" w:eastAsia="zh-CN"/>
        </w:rPr>
        <w:t>）组织实施情况。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仿宋_GB2312" w:hAnsi="仿宋" w:eastAsia="仿宋_GB2312"/>
          <w:color w:val="auto"/>
          <w:sz w:val="30"/>
          <w:szCs w:val="30"/>
          <w:u w:val="none" w:color="auto"/>
          <w:shd w:val="clear" w:fill="auto"/>
        </w:rPr>
      </w:pPr>
      <w:r>
        <w:rPr>
          <w:rFonts w:hint="eastAsia" w:ascii="仿宋_GB2312" w:hAnsi="仿宋" w:eastAsia="仿宋_GB2312"/>
          <w:color w:val="auto"/>
          <w:sz w:val="32"/>
          <w:szCs w:val="32"/>
          <w:u w:val="none" w:color="auto"/>
          <w:shd w:val="clear" w:fill="auto"/>
        </w:rPr>
        <w:t>所有</w:t>
      </w:r>
      <w:r>
        <w:rPr>
          <w:rFonts w:hint="eastAsia" w:ascii="仿宋_GB2312" w:hAnsi="仿宋" w:eastAsia="仿宋_GB2312"/>
          <w:color w:val="auto"/>
          <w:sz w:val="32"/>
          <w:szCs w:val="32"/>
          <w:u w:val="none" w:color="auto"/>
          <w:shd w:val="clear" w:fill="auto"/>
          <w:lang w:eastAsia="zh-CN"/>
        </w:rPr>
        <w:t>绩效</w:t>
      </w:r>
      <w:r>
        <w:rPr>
          <w:rFonts w:hint="eastAsia" w:ascii="仿宋_GB2312" w:hAnsi="仿宋" w:eastAsia="仿宋_GB2312"/>
          <w:color w:val="auto"/>
          <w:sz w:val="32"/>
          <w:szCs w:val="32"/>
          <w:u w:val="none" w:color="auto"/>
          <w:shd w:val="clear" w:fill="auto"/>
        </w:rPr>
        <w:t>项目的日常管理工作均按照相关管理制度执行，建立了工作有计划、实施有方案、日常有监督的管理机制，工作取得了较好的成效，效能得到了提高，获得了社会各界的好评，成立了绩效管理考核领导小组。</w:t>
      </w:r>
      <w:r>
        <w:rPr>
          <w:rFonts w:hint="eastAsia" w:ascii="仿宋_GB2312" w:hAnsi="仿宋" w:eastAsia="仿宋_GB2312"/>
          <w:color w:val="auto"/>
          <w:sz w:val="30"/>
          <w:szCs w:val="30"/>
          <w:u w:val="none" w:color="auto"/>
          <w:shd w:val="clear" w:fill="auto"/>
        </w:rPr>
        <w:tab/>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楷体_GB2312" w:hAnsi="楷体_GB2312" w:eastAsia="楷体_GB2312" w:cs="楷体_GB2312"/>
          <w:b/>
          <w:bCs/>
          <w:color w:val="auto"/>
          <w:sz w:val="32"/>
          <w:szCs w:val="32"/>
          <w:u w:val="none" w:color="auto"/>
          <w:shd w:val="clear" w:fill="auto"/>
          <w:lang w:val="zh-CN" w:eastAsia="zh-CN"/>
        </w:rPr>
      </w:pPr>
      <w:r>
        <w:rPr>
          <w:rFonts w:hint="eastAsia" w:ascii="楷体_GB2312" w:hAnsi="楷体_GB2312" w:eastAsia="楷体_GB2312" w:cs="楷体_GB2312"/>
          <w:b/>
          <w:bCs/>
          <w:color w:val="auto"/>
          <w:sz w:val="32"/>
          <w:szCs w:val="32"/>
          <w:u w:val="none" w:color="auto"/>
          <w:shd w:val="clear" w:fill="auto"/>
          <w:lang w:val="zh-CN" w:eastAsia="zh-CN"/>
        </w:rPr>
        <w:t>（</w:t>
      </w:r>
      <w:r>
        <w:rPr>
          <w:rFonts w:hint="eastAsia" w:ascii="楷体_GB2312" w:hAnsi="楷体_GB2312" w:eastAsia="楷体_GB2312" w:cs="楷体_GB2312"/>
          <w:b/>
          <w:bCs/>
          <w:color w:val="auto"/>
          <w:sz w:val="32"/>
          <w:szCs w:val="32"/>
          <w:u w:val="none" w:color="auto"/>
          <w:shd w:val="clear" w:fill="auto"/>
          <w:lang w:val="en-US" w:eastAsia="zh-CN"/>
        </w:rPr>
        <w:t>2</w:t>
      </w:r>
      <w:r>
        <w:rPr>
          <w:rFonts w:hint="eastAsia" w:ascii="楷体_GB2312" w:hAnsi="楷体_GB2312" w:eastAsia="楷体_GB2312" w:cs="楷体_GB2312"/>
          <w:b/>
          <w:bCs/>
          <w:color w:val="auto"/>
          <w:sz w:val="32"/>
          <w:szCs w:val="32"/>
          <w:u w:val="none" w:color="auto"/>
          <w:shd w:val="clear" w:fill="auto"/>
          <w:lang w:val="zh-CN" w:eastAsia="zh-CN"/>
        </w:rPr>
        <w:t>）结果应用情况。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仿宋_GB2312" w:hAnsi="仿宋" w:eastAsia="仿宋_GB2312"/>
          <w:color w:val="auto"/>
          <w:sz w:val="32"/>
          <w:szCs w:val="32"/>
          <w:u w:val="none" w:color="auto"/>
          <w:shd w:val="clear" w:fill="auto"/>
        </w:rPr>
      </w:pPr>
      <w:r>
        <w:rPr>
          <w:rFonts w:hint="eastAsia" w:ascii="仿宋_GB2312" w:hAnsi="仿宋" w:eastAsia="仿宋_GB2312" w:cs="Times New Roman"/>
          <w:color w:val="auto"/>
          <w:sz w:val="32"/>
          <w:szCs w:val="32"/>
          <w:u w:val="none" w:color="auto"/>
          <w:shd w:val="clear" w:fill="auto"/>
        </w:rPr>
        <w:t>全面完成各项工作目标任务，各项资金按时足额支付到位，确保</w:t>
      </w:r>
      <w:r>
        <w:rPr>
          <w:rFonts w:hint="eastAsia" w:ascii="仿宋_GB2312" w:hAnsi="仿宋" w:eastAsia="仿宋_GB2312" w:cs="Times New Roman"/>
          <w:color w:val="auto"/>
          <w:sz w:val="32"/>
          <w:szCs w:val="32"/>
          <w:u w:val="none" w:color="auto"/>
          <w:shd w:val="clear" w:fill="auto"/>
          <w:lang w:eastAsia="zh-CN"/>
        </w:rPr>
        <w:t>单位管理工作有序地开展，</w:t>
      </w:r>
      <w:r>
        <w:rPr>
          <w:rFonts w:hint="eastAsia" w:ascii="仿宋_GB2312" w:hAnsi="仿宋" w:eastAsia="仿宋_GB2312"/>
          <w:color w:val="auto"/>
          <w:sz w:val="32"/>
          <w:szCs w:val="32"/>
          <w:u w:val="none" w:color="auto"/>
          <w:shd w:val="clear" w:fill="auto"/>
          <w:lang w:eastAsia="zh-CN"/>
        </w:rPr>
        <w:t>我单位按年初计划</w:t>
      </w:r>
      <w:r>
        <w:rPr>
          <w:rFonts w:hint="eastAsia" w:ascii="仿宋_GB2312" w:hAnsi="仿宋" w:eastAsia="仿宋_GB2312"/>
          <w:color w:val="auto"/>
          <w:sz w:val="32"/>
          <w:szCs w:val="32"/>
          <w:u w:val="none" w:color="auto"/>
          <w:shd w:val="clear" w:fill="auto"/>
        </w:rPr>
        <w:t>完成</w:t>
      </w:r>
      <w:r>
        <w:rPr>
          <w:rFonts w:hint="eastAsia" w:ascii="仿宋_GB2312" w:hAnsi="仿宋" w:eastAsia="仿宋_GB2312"/>
          <w:color w:val="auto"/>
          <w:sz w:val="32"/>
          <w:szCs w:val="32"/>
          <w:u w:val="none" w:color="auto"/>
          <w:shd w:val="clear" w:fill="auto"/>
          <w:lang w:eastAsia="zh-CN"/>
        </w:rPr>
        <w:t>全年</w:t>
      </w:r>
      <w:r>
        <w:rPr>
          <w:rFonts w:hint="eastAsia" w:ascii="仿宋_GB2312" w:hAnsi="仿宋" w:eastAsia="仿宋_GB2312"/>
          <w:color w:val="auto"/>
          <w:sz w:val="32"/>
          <w:szCs w:val="32"/>
          <w:u w:val="none" w:color="auto"/>
          <w:shd w:val="clear" w:fill="auto"/>
        </w:rPr>
        <w:t>目标任务，达到了相关要求，整体工作取得了较好成效</w:t>
      </w:r>
      <w:r>
        <w:rPr>
          <w:rFonts w:hint="eastAsia" w:ascii="仿宋_GB2312" w:hAnsi="仿宋" w:eastAsia="仿宋_GB2312" w:cs="Times New Roman"/>
          <w:color w:val="auto"/>
          <w:sz w:val="32"/>
          <w:szCs w:val="32"/>
          <w:u w:val="none" w:color="auto"/>
          <w:shd w:val="clear" w:fill="auto"/>
          <w:lang w:eastAsia="zh-CN"/>
        </w:rPr>
        <w:t>，</w:t>
      </w:r>
      <w:r>
        <w:rPr>
          <w:rFonts w:hint="eastAsia" w:ascii="仿宋_GB2312" w:hAnsi="仿宋" w:eastAsia="仿宋_GB2312" w:cs="Times New Roman"/>
          <w:color w:val="auto"/>
          <w:sz w:val="32"/>
          <w:szCs w:val="32"/>
          <w:u w:val="none" w:color="auto"/>
          <w:shd w:val="clear" w:fill="auto"/>
        </w:rPr>
        <w:t>得到一致好评</w:t>
      </w:r>
      <w:r>
        <w:rPr>
          <w:rFonts w:hint="eastAsia" w:ascii="仿宋_GB2312" w:hAnsi="仿宋" w:eastAsia="仿宋_GB2312"/>
          <w:color w:val="auto"/>
          <w:sz w:val="32"/>
          <w:szCs w:val="32"/>
          <w:u w:val="none" w:color="auto"/>
          <w:shd w:val="clear" w:fill="auto"/>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楷体_GB2312" w:hAnsi="楷体_GB2312" w:eastAsia="楷体_GB2312" w:cs="楷体_GB2312"/>
          <w:b/>
          <w:bCs/>
          <w:color w:val="auto"/>
          <w:sz w:val="32"/>
          <w:szCs w:val="32"/>
          <w:u w:val="none" w:color="auto"/>
          <w:shd w:val="clear" w:fill="auto"/>
          <w:lang w:val="zh-CN" w:eastAsia="zh-CN"/>
        </w:rPr>
      </w:pPr>
      <w:r>
        <w:rPr>
          <w:rFonts w:hint="eastAsia" w:ascii="楷体_GB2312" w:hAnsi="楷体_GB2312" w:eastAsia="楷体_GB2312" w:cs="楷体_GB2312"/>
          <w:b/>
          <w:bCs/>
          <w:color w:val="auto"/>
          <w:sz w:val="32"/>
          <w:szCs w:val="32"/>
          <w:u w:val="none" w:color="auto"/>
          <w:shd w:val="clear" w:fill="auto"/>
          <w:lang w:val="zh-CN" w:eastAsia="zh-CN"/>
        </w:rPr>
        <w:t>（</w:t>
      </w:r>
      <w:r>
        <w:rPr>
          <w:rFonts w:hint="eastAsia" w:ascii="楷体_GB2312" w:hAnsi="楷体_GB2312" w:eastAsia="楷体_GB2312" w:cs="楷体_GB2312"/>
          <w:b/>
          <w:bCs/>
          <w:color w:val="auto"/>
          <w:sz w:val="32"/>
          <w:szCs w:val="32"/>
          <w:u w:val="none" w:color="auto"/>
          <w:shd w:val="clear" w:fill="auto"/>
          <w:lang w:val="en-US" w:eastAsia="zh-CN"/>
        </w:rPr>
        <w:t>3</w:t>
      </w:r>
      <w:r>
        <w:rPr>
          <w:rFonts w:hint="eastAsia" w:ascii="楷体_GB2312" w:hAnsi="楷体_GB2312" w:eastAsia="楷体_GB2312" w:cs="楷体_GB2312"/>
          <w:b/>
          <w:bCs/>
          <w:color w:val="auto"/>
          <w:sz w:val="32"/>
          <w:szCs w:val="32"/>
          <w:u w:val="none" w:color="auto"/>
          <w:shd w:val="clear" w:fill="auto"/>
          <w:lang w:val="zh-CN" w:eastAsia="zh-CN"/>
        </w:rPr>
        <w:t>）目标完成情况自评。</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仿宋_GB2312" w:hAnsi="仿宋" w:eastAsia="仿宋_GB2312"/>
          <w:color w:val="auto"/>
          <w:sz w:val="32"/>
          <w:szCs w:val="32"/>
          <w:u w:val="none" w:color="auto"/>
          <w:shd w:val="clear" w:fill="auto"/>
        </w:rPr>
      </w:pPr>
      <w:r>
        <w:rPr>
          <w:rFonts w:hint="eastAsia" w:ascii="仿宋_GB2312" w:hAnsi="仿宋" w:eastAsia="仿宋_GB2312"/>
          <w:color w:val="auto"/>
          <w:sz w:val="32"/>
          <w:szCs w:val="32"/>
          <w:u w:val="none" w:color="auto"/>
          <w:shd w:val="clear" w:fill="auto"/>
        </w:rPr>
        <w:t>按照年初目标任务</w:t>
      </w:r>
      <w:r>
        <w:rPr>
          <w:rFonts w:hint="eastAsia" w:ascii="仿宋_GB2312" w:hAnsi="仿宋" w:eastAsia="仿宋_GB2312"/>
          <w:color w:val="auto"/>
          <w:sz w:val="32"/>
          <w:szCs w:val="32"/>
          <w:u w:val="none" w:color="auto"/>
          <w:shd w:val="clear" w:fill="auto"/>
          <w:lang w:eastAsia="zh-CN"/>
        </w:rPr>
        <w:t>和</w:t>
      </w:r>
      <w:r>
        <w:rPr>
          <w:rFonts w:hint="eastAsia" w:ascii="仿宋_GB2312" w:hAnsi="仿宋" w:eastAsia="仿宋_GB2312"/>
          <w:color w:val="auto"/>
          <w:sz w:val="32"/>
          <w:szCs w:val="32"/>
          <w:u w:val="none" w:color="auto"/>
          <w:shd w:val="clear" w:fill="auto"/>
        </w:rPr>
        <w:t>预定计划，全部完成了目标任务。</w:t>
      </w:r>
    </w:p>
    <w:p>
      <w:pPr>
        <w:widowControl/>
        <w:adjustRightInd w:val="0"/>
        <w:snapToGrid w:val="0"/>
        <w:spacing w:line="580" w:lineRule="exact"/>
        <w:ind w:firstLine="643" w:firstLineChars="200"/>
        <w:contextualSpacing/>
        <w:jc w:val="left"/>
        <w:rPr>
          <w:rFonts w:hint="eastAsia" w:ascii="黑体" w:hAnsi="黑体" w:eastAsia="黑体" w:cs="黑体"/>
          <w:b/>
          <w:color w:val="auto"/>
          <w:sz w:val="32"/>
          <w:szCs w:val="32"/>
          <w:u w:val="none" w:color="auto"/>
          <w:shd w:val="clear" w:fill="auto"/>
          <w:lang w:eastAsia="zh-CN"/>
        </w:rPr>
      </w:pPr>
      <w:r>
        <w:rPr>
          <w:rFonts w:hint="eastAsia" w:ascii="黑体" w:hAnsi="黑体" w:eastAsia="黑体" w:cs="黑体"/>
          <w:b/>
          <w:color w:val="auto"/>
          <w:sz w:val="32"/>
          <w:szCs w:val="32"/>
          <w:u w:val="none" w:color="auto"/>
          <w:shd w:val="clear" w:fill="auto"/>
          <w:lang w:eastAsia="zh-CN"/>
        </w:rPr>
        <w:t>四、评价结论及建议</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楷体_GB2312" w:hAnsi="楷体_GB2312" w:eastAsia="楷体_GB2312" w:cs="楷体_GB2312"/>
          <w:b/>
          <w:bCs/>
          <w:color w:val="auto"/>
          <w:sz w:val="32"/>
          <w:szCs w:val="32"/>
          <w:u w:val="none" w:color="auto"/>
          <w:shd w:val="clear" w:fill="auto"/>
          <w:lang w:val="zh-CN" w:eastAsia="zh-CN"/>
        </w:rPr>
      </w:pPr>
      <w:r>
        <w:rPr>
          <w:rFonts w:hint="eastAsia" w:ascii="楷体_GB2312" w:hAnsi="楷体_GB2312" w:eastAsia="楷体_GB2312" w:cs="楷体_GB2312"/>
          <w:b/>
          <w:bCs/>
          <w:color w:val="auto"/>
          <w:sz w:val="32"/>
          <w:szCs w:val="32"/>
          <w:u w:val="none" w:color="auto"/>
          <w:shd w:val="clear" w:fill="auto"/>
          <w:lang w:val="zh-CN" w:eastAsia="zh-CN"/>
        </w:rPr>
        <w:t>（</w:t>
      </w:r>
      <w:r>
        <w:rPr>
          <w:rFonts w:hint="eastAsia" w:ascii="楷体_GB2312" w:hAnsi="楷体_GB2312" w:eastAsia="楷体_GB2312" w:cs="楷体_GB2312"/>
          <w:b/>
          <w:bCs/>
          <w:color w:val="auto"/>
          <w:sz w:val="32"/>
          <w:szCs w:val="32"/>
          <w:u w:val="none" w:color="auto"/>
          <w:shd w:val="clear" w:fill="auto"/>
          <w:lang w:val="en-US" w:eastAsia="zh-CN"/>
        </w:rPr>
        <w:t>1</w:t>
      </w:r>
      <w:r>
        <w:rPr>
          <w:rFonts w:hint="eastAsia" w:ascii="楷体_GB2312" w:hAnsi="楷体_GB2312" w:eastAsia="楷体_GB2312" w:cs="楷体_GB2312"/>
          <w:b/>
          <w:bCs/>
          <w:color w:val="auto"/>
          <w:sz w:val="32"/>
          <w:szCs w:val="32"/>
          <w:u w:val="none" w:color="auto"/>
          <w:shd w:val="clear" w:fill="auto"/>
          <w:lang w:val="zh-CN" w:eastAsia="zh-CN"/>
        </w:rPr>
        <w:t>）评价结论。</w:t>
      </w:r>
    </w:p>
    <w:p>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auto"/>
          <w:kern w:val="0"/>
          <w:sz w:val="32"/>
          <w:szCs w:val="32"/>
          <w:u w:val="none" w:color="auto"/>
          <w:shd w:val="clear" w:color="auto" w:fill="auto"/>
          <w:lang w:val="zh-CN"/>
        </w:rPr>
      </w:pPr>
      <w:r>
        <w:rPr>
          <w:rFonts w:hint="eastAsia" w:ascii="楷体_GB2312" w:hAnsi="楷体_GB2312" w:eastAsia="楷体_GB2312" w:cs="楷体_GB2312"/>
          <w:color w:val="auto"/>
          <w:kern w:val="0"/>
          <w:sz w:val="32"/>
          <w:szCs w:val="32"/>
          <w:u w:val="none" w:color="auto"/>
          <w:shd w:val="clear" w:color="auto" w:fill="auto"/>
          <w:lang w:val="zh-CN"/>
        </w:rPr>
        <w:t>县目标绩效评估中心按相关要求，完成了本年度各类目标任务，保障了单位的正常管理，完成了本单位的各项职能职责。</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楷体_GB2312" w:hAnsi="楷体_GB2312" w:eastAsia="楷体_GB2312" w:cs="楷体_GB2312"/>
          <w:b/>
          <w:bCs/>
          <w:color w:val="auto"/>
          <w:sz w:val="32"/>
          <w:szCs w:val="32"/>
          <w:u w:val="none" w:color="auto"/>
          <w:shd w:val="clear" w:fill="auto"/>
          <w:lang w:val="zh-CN" w:eastAsia="zh-CN"/>
        </w:rPr>
      </w:pPr>
      <w:r>
        <w:rPr>
          <w:rFonts w:hint="eastAsia" w:ascii="楷体_GB2312" w:hAnsi="楷体_GB2312" w:eastAsia="楷体_GB2312" w:cs="楷体_GB2312"/>
          <w:b/>
          <w:bCs/>
          <w:color w:val="auto"/>
          <w:sz w:val="32"/>
          <w:szCs w:val="32"/>
          <w:u w:val="none" w:color="auto"/>
          <w:shd w:val="clear" w:fill="auto"/>
          <w:lang w:val="zh-CN" w:eastAsia="zh-CN"/>
        </w:rPr>
        <w:t>（</w:t>
      </w:r>
      <w:r>
        <w:rPr>
          <w:rFonts w:hint="eastAsia" w:ascii="楷体_GB2312" w:hAnsi="楷体_GB2312" w:eastAsia="楷体_GB2312" w:cs="楷体_GB2312"/>
          <w:b/>
          <w:bCs/>
          <w:color w:val="auto"/>
          <w:sz w:val="32"/>
          <w:szCs w:val="32"/>
          <w:u w:val="none" w:color="auto"/>
          <w:shd w:val="clear" w:fill="auto"/>
          <w:lang w:val="en-US" w:eastAsia="zh-CN"/>
        </w:rPr>
        <w:t>2</w:t>
      </w:r>
      <w:r>
        <w:rPr>
          <w:rFonts w:hint="eastAsia" w:ascii="楷体_GB2312" w:hAnsi="楷体_GB2312" w:eastAsia="楷体_GB2312" w:cs="楷体_GB2312"/>
          <w:b/>
          <w:bCs/>
          <w:color w:val="auto"/>
          <w:sz w:val="32"/>
          <w:szCs w:val="32"/>
          <w:u w:val="none" w:color="auto"/>
          <w:shd w:val="clear" w:fill="auto"/>
          <w:lang w:val="zh-CN" w:eastAsia="zh-CN"/>
        </w:rPr>
        <w:t>）存在问题。</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default" w:ascii="仿宋_GB2312" w:hAnsi="仿宋" w:eastAsia="仿宋_GB2312" w:cs="Times New Roman"/>
          <w:color w:val="auto"/>
          <w:sz w:val="32"/>
          <w:szCs w:val="32"/>
          <w:u w:val="none" w:color="auto"/>
          <w:shd w:val="clear" w:fill="auto"/>
          <w:lang w:val="en-US" w:eastAsia="zh-CN"/>
        </w:rPr>
      </w:pPr>
      <w:r>
        <w:rPr>
          <w:rFonts w:hint="eastAsia" w:ascii="仿宋_GB2312" w:hAnsi="仿宋" w:eastAsia="仿宋_GB2312" w:cs="Times New Roman"/>
          <w:color w:val="auto"/>
          <w:sz w:val="32"/>
          <w:szCs w:val="32"/>
          <w:u w:val="none" w:color="auto"/>
          <w:shd w:val="clear" w:fill="auto"/>
          <w:lang w:val="en-US" w:eastAsia="zh-CN"/>
        </w:rPr>
        <w:t>督察</w:t>
      </w:r>
      <w:r>
        <w:rPr>
          <w:rFonts w:hint="eastAsia" w:ascii="仿宋_GB2312" w:hAnsi="仿宋" w:eastAsia="仿宋_GB2312" w:cs="Times New Roman"/>
          <w:color w:val="auto"/>
          <w:sz w:val="32"/>
          <w:szCs w:val="32"/>
          <w:u w:val="none" w:color="auto"/>
          <w:shd w:val="clear" w:fill="auto"/>
          <w:lang w:val="zh-CN" w:eastAsia="zh-CN"/>
        </w:rPr>
        <w:t>力量还需进一步加强，以使各级各类目标任务按时序进度推进。</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楷体_GB2312" w:hAnsi="楷体_GB2312" w:eastAsia="楷体_GB2312" w:cs="楷体_GB2312"/>
          <w:b/>
          <w:bCs/>
          <w:color w:val="auto"/>
          <w:sz w:val="32"/>
          <w:szCs w:val="32"/>
          <w:u w:val="none" w:color="auto"/>
          <w:shd w:val="clear" w:fill="auto"/>
          <w:lang w:val="zh-CN" w:eastAsia="zh-CN"/>
        </w:rPr>
      </w:pPr>
      <w:r>
        <w:rPr>
          <w:rFonts w:hint="eastAsia" w:ascii="楷体_GB2312" w:hAnsi="楷体_GB2312" w:eastAsia="楷体_GB2312" w:cs="楷体_GB2312"/>
          <w:b/>
          <w:bCs/>
          <w:color w:val="auto"/>
          <w:sz w:val="32"/>
          <w:szCs w:val="32"/>
          <w:u w:val="none" w:color="auto"/>
          <w:shd w:val="clear" w:fill="auto"/>
          <w:lang w:val="zh-CN" w:eastAsia="zh-CN"/>
        </w:rPr>
        <w:t>（</w:t>
      </w:r>
      <w:r>
        <w:rPr>
          <w:rFonts w:hint="eastAsia" w:ascii="楷体_GB2312" w:hAnsi="楷体_GB2312" w:eastAsia="楷体_GB2312" w:cs="楷体_GB2312"/>
          <w:b/>
          <w:bCs/>
          <w:color w:val="auto"/>
          <w:sz w:val="32"/>
          <w:szCs w:val="32"/>
          <w:u w:val="none" w:color="auto"/>
          <w:shd w:val="clear" w:fill="auto"/>
          <w:lang w:val="en-US" w:eastAsia="zh-CN"/>
        </w:rPr>
        <w:t>3</w:t>
      </w:r>
      <w:r>
        <w:rPr>
          <w:rFonts w:hint="eastAsia" w:ascii="楷体_GB2312" w:hAnsi="楷体_GB2312" w:eastAsia="楷体_GB2312" w:cs="楷体_GB2312"/>
          <w:b/>
          <w:bCs/>
          <w:color w:val="auto"/>
          <w:sz w:val="32"/>
          <w:szCs w:val="32"/>
          <w:u w:val="none" w:color="auto"/>
          <w:shd w:val="clear" w:fill="auto"/>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仿宋_GB2312" w:hAnsi="仿宋" w:eastAsia="仿宋_GB2312"/>
          <w:color w:val="auto"/>
          <w:sz w:val="32"/>
          <w:szCs w:val="32"/>
          <w:u w:val="none" w:color="auto"/>
          <w:shd w:val="clear" w:fill="auto"/>
          <w:lang w:eastAsia="zh-CN"/>
        </w:rPr>
      </w:pPr>
      <w:r>
        <w:rPr>
          <w:rFonts w:hint="eastAsia" w:ascii="仿宋_GB2312" w:hAnsi="仿宋" w:eastAsia="仿宋_GB2312"/>
          <w:color w:val="auto"/>
          <w:sz w:val="32"/>
          <w:szCs w:val="32"/>
          <w:u w:val="none" w:color="auto"/>
          <w:shd w:val="clear" w:fill="auto"/>
          <w:lang w:eastAsia="zh-CN"/>
        </w:rPr>
        <w:t>合理分配单位人员、资金等资源，更多地向督查督导方面倾斜</w:t>
      </w:r>
      <w:r>
        <w:rPr>
          <w:rFonts w:hint="eastAsia" w:ascii="仿宋_GB2312" w:hAnsi="仿宋_GB2312" w:eastAsia="仿宋_GB2312" w:cs="仿宋_GB2312"/>
          <w:b w:val="0"/>
          <w:bCs w:val="0"/>
          <w:sz w:val="32"/>
          <w:szCs w:val="32"/>
          <w:u w:val="none" w:color="auto"/>
          <w:shd w:val="clear" w:fill="auto"/>
          <w:lang w:val="en-US" w:eastAsia="zh-CN"/>
        </w:rPr>
        <w:t>，以使全</w:t>
      </w:r>
      <w:r>
        <w:rPr>
          <w:rFonts w:hint="eastAsia" w:ascii="仿宋_GB2312" w:hAnsi="仿宋" w:eastAsia="仿宋_GB2312"/>
          <w:color w:val="auto"/>
          <w:sz w:val="32"/>
          <w:szCs w:val="32"/>
          <w:u w:val="none" w:color="auto"/>
          <w:shd w:val="clear" w:fill="auto"/>
          <w:lang w:eastAsia="zh-CN"/>
        </w:rPr>
        <w:t>县目标任务能按年初计划推进，保证全县在市对县考核中能取得理想成绩。</w:t>
      </w:r>
    </w:p>
    <w:p>
      <w:pPr>
        <w:keepNext w:val="0"/>
        <w:keepLines w:val="0"/>
        <w:pageBreakBefore w:val="0"/>
        <w:widowControl w:val="0"/>
        <w:tabs>
          <w:tab w:val="left" w:pos="6804"/>
          <w:tab w:val="left" w:pos="7088"/>
          <w:tab w:val="left" w:pos="7513"/>
          <w:tab w:val="left" w:pos="8080"/>
        </w:tabs>
        <w:kinsoku/>
        <w:wordWrap/>
        <w:overflowPunct/>
        <w:topLinePunct w:val="0"/>
        <w:autoSpaceDE/>
        <w:autoSpaceDN/>
        <w:bidi w:val="0"/>
        <w:spacing w:line="600" w:lineRule="exact"/>
        <w:ind w:firstLine="602" w:firstLineChars="200"/>
        <w:jc w:val="left"/>
        <w:textAlignment w:val="auto"/>
        <w:rPr>
          <w:rFonts w:hint="eastAsia" w:ascii="仿宋_GB2312" w:hAnsi="仿宋" w:eastAsia="仿宋_GB2312"/>
          <w:b/>
          <w:color w:val="auto"/>
          <w:sz w:val="30"/>
          <w:szCs w:val="30"/>
          <w:u w:val="none" w:color="auto"/>
          <w:shd w:val="clear" w:fill="auto"/>
        </w:rPr>
      </w:pPr>
    </w:p>
    <w:p>
      <w:pPr>
        <w:keepNext w:val="0"/>
        <w:keepLines w:val="0"/>
        <w:pageBreakBefore w:val="0"/>
        <w:widowControl w:val="0"/>
        <w:tabs>
          <w:tab w:val="left" w:pos="6804"/>
          <w:tab w:val="left" w:pos="7088"/>
          <w:tab w:val="left" w:pos="7513"/>
          <w:tab w:val="left" w:pos="8080"/>
        </w:tabs>
        <w:kinsoku/>
        <w:wordWrap/>
        <w:overflowPunct/>
        <w:topLinePunct w:val="0"/>
        <w:autoSpaceDE/>
        <w:autoSpaceDN/>
        <w:bidi w:val="0"/>
        <w:spacing w:line="600" w:lineRule="exact"/>
        <w:ind w:right="600"/>
        <w:textAlignment w:val="auto"/>
        <w:rPr>
          <w:rFonts w:hint="eastAsia" w:ascii="仿宋_GB2312" w:hAnsi="仿宋" w:eastAsia="仿宋_GB2312"/>
          <w:color w:val="auto"/>
          <w:sz w:val="30"/>
          <w:szCs w:val="30"/>
          <w:u w:val="none" w:color="auto"/>
          <w:shd w:val="clear" w:fill="auto"/>
          <w:lang w:val="en-US" w:eastAsia="zh-CN"/>
        </w:rPr>
      </w:pPr>
      <w:r>
        <w:rPr>
          <w:rFonts w:hint="eastAsia" w:ascii="仿宋_GB2312" w:hAnsi="仿宋" w:eastAsia="仿宋_GB2312"/>
          <w:color w:val="auto"/>
          <w:sz w:val="30"/>
          <w:szCs w:val="30"/>
          <w:u w:val="none" w:color="auto"/>
          <w:shd w:val="clear" w:fill="auto"/>
          <w:lang w:val="en-US" w:eastAsia="zh-CN"/>
        </w:rPr>
        <w:t xml:space="preserve"> </w:t>
      </w:r>
    </w:p>
    <w:p>
      <w:pPr>
        <w:keepNext w:val="0"/>
        <w:keepLines w:val="0"/>
        <w:pageBreakBefore w:val="0"/>
        <w:widowControl w:val="0"/>
        <w:tabs>
          <w:tab w:val="left" w:pos="6804"/>
          <w:tab w:val="left" w:pos="7088"/>
          <w:tab w:val="left" w:pos="7513"/>
          <w:tab w:val="left" w:pos="8080"/>
        </w:tabs>
        <w:kinsoku/>
        <w:wordWrap/>
        <w:overflowPunct/>
        <w:topLinePunct w:val="0"/>
        <w:autoSpaceDE/>
        <w:autoSpaceDN/>
        <w:bidi w:val="0"/>
        <w:spacing w:line="600" w:lineRule="exact"/>
        <w:ind w:firstLine="600" w:firstLineChars="200"/>
        <w:jc w:val="center"/>
        <w:textAlignment w:val="auto"/>
        <w:rPr>
          <w:color w:val="auto"/>
          <w:sz w:val="32"/>
          <w:szCs w:val="32"/>
          <w:u w:val="none" w:color="auto"/>
          <w:shd w:val="clear" w:fill="auto"/>
        </w:rPr>
      </w:pPr>
      <w:r>
        <w:rPr>
          <w:rFonts w:hint="eastAsia" w:ascii="仿宋_GB2312" w:hAnsi="仿宋" w:eastAsia="仿宋_GB2312"/>
          <w:color w:val="auto"/>
          <w:sz w:val="30"/>
          <w:szCs w:val="30"/>
          <w:u w:val="none" w:color="auto"/>
          <w:shd w:val="clear" w:fill="auto"/>
          <w:lang w:val="en-US" w:eastAsia="zh-CN"/>
        </w:rPr>
        <w:t xml:space="preserve">            </w:t>
      </w:r>
      <w:r>
        <w:rPr>
          <w:rFonts w:hint="eastAsia" w:ascii="仿宋_GB2312" w:hAnsi="仿宋" w:eastAsia="仿宋_GB2312"/>
          <w:color w:val="auto"/>
          <w:sz w:val="32"/>
          <w:szCs w:val="32"/>
          <w:u w:val="none" w:color="auto"/>
          <w:shd w:val="clear" w:fill="auto"/>
          <w:lang w:val="en-US" w:eastAsia="zh-CN"/>
        </w:rPr>
        <w:t xml:space="preserve">  </w:t>
      </w:r>
    </w:p>
    <w:p>
      <w:pPr>
        <w:spacing w:line="520" w:lineRule="exact"/>
        <w:rPr>
          <w:rFonts w:hint="eastAsia" w:eastAsia="宋体"/>
          <w:color w:val="auto"/>
          <w:sz w:val="28"/>
          <w:szCs w:val="28"/>
          <w:u w:val="none" w:color="auto"/>
          <w:shd w:val="clear" w:fill="auto"/>
          <w:lang w:val="en-US" w:eastAsia="zh-CN"/>
        </w:rPr>
      </w:pPr>
      <w:r>
        <w:rPr>
          <w:rFonts w:hint="eastAsia"/>
          <w:color w:val="auto"/>
          <w:sz w:val="28"/>
          <w:szCs w:val="28"/>
          <w:u w:val="none" w:color="auto"/>
          <w:shd w:val="clear" w:fill="auto"/>
          <w:lang w:val="en-US" w:eastAsia="zh-CN"/>
        </w:rPr>
        <w:t xml:space="preserve"> </w:t>
      </w:r>
    </w:p>
    <w:p>
      <w:pPr>
        <w:pStyle w:val="14"/>
        <w:rPr>
          <w:rFonts w:hint="eastAsia" w:ascii="仿宋_GB2312" w:hAnsi="仿宋" w:eastAsia="仿宋_GB2312"/>
          <w:sz w:val="30"/>
          <w:szCs w:val="30"/>
          <w:u w:val="none" w:color="auto"/>
          <w:shd w:val="clear" w:fill="auto"/>
        </w:rPr>
      </w:pPr>
    </w:p>
    <w:p>
      <w:pPr>
        <w:pStyle w:val="14"/>
        <w:rPr>
          <w:rFonts w:hint="eastAsia" w:ascii="仿宋_GB2312" w:hAnsi="仿宋" w:eastAsia="仿宋_GB2312"/>
          <w:sz w:val="30"/>
          <w:szCs w:val="30"/>
          <w:u w:val="none" w:color="auto"/>
          <w:shd w:val="clear" w:fill="auto"/>
        </w:rPr>
      </w:pPr>
    </w:p>
    <w:p>
      <w:pPr>
        <w:pStyle w:val="14"/>
        <w:rPr>
          <w:rFonts w:hint="eastAsia" w:ascii="仿宋_GB2312" w:hAnsi="仿宋" w:eastAsia="仿宋_GB2312"/>
          <w:sz w:val="30"/>
          <w:szCs w:val="30"/>
          <w:u w:val="none" w:color="auto"/>
          <w:shd w:val="clear" w:fill="auto"/>
        </w:rPr>
      </w:pPr>
    </w:p>
    <w:p>
      <w:pPr>
        <w:pStyle w:val="14"/>
        <w:rPr>
          <w:rFonts w:hint="eastAsia" w:ascii="仿宋_GB2312" w:hAnsi="仿宋" w:eastAsia="仿宋_GB2312"/>
          <w:sz w:val="30"/>
          <w:szCs w:val="30"/>
          <w:u w:val="none" w:color="auto"/>
          <w:shd w:val="clear" w:fill="auto"/>
        </w:rPr>
      </w:pPr>
    </w:p>
    <w:p>
      <w:pPr>
        <w:pStyle w:val="15"/>
        <w:rPr>
          <w:rFonts w:hint="eastAsia" w:ascii="仿宋_GB2312" w:hAnsi="仿宋" w:eastAsia="仿宋_GB2312"/>
          <w:sz w:val="30"/>
          <w:szCs w:val="30"/>
          <w:u w:val="none" w:color="auto"/>
          <w:shd w:val="clear" w:fill="auto"/>
        </w:rPr>
      </w:pPr>
    </w:p>
    <w:p>
      <w:pPr>
        <w:rPr>
          <w:rFonts w:hint="eastAsia" w:ascii="仿宋_GB2312" w:hAnsi="仿宋" w:eastAsia="仿宋_GB2312"/>
          <w:sz w:val="30"/>
          <w:szCs w:val="30"/>
          <w:u w:val="none" w:color="auto"/>
          <w:shd w:val="clear" w:fill="auto"/>
        </w:rPr>
      </w:pPr>
    </w:p>
    <w:p>
      <w:pPr>
        <w:pStyle w:val="2"/>
        <w:rPr>
          <w:rFonts w:hint="eastAsia"/>
          <w:u w:val="none" w:color="auto"/>
          <w:shd w:val="clear" w:fill="auto"/>
        </w:rPr>
      </w:pPr>
    </w:p>
    <w:p>
      <w:pPr>
        <w:spacing w:line="600" w:lineRule="exact"/>
        <w:jc w:val="center"/>
        <w:outlineLvl w:val="0"/>
        <w:rPr>
          <w:rStyle w:val="30"/>
          <w:rFonts w:hint="eastAsia" w:ascii="黑体" w:hAnsi="黑体" w:eastAsia="黑体" w:cs="黑体"/>
          <w:b/>
          <w:bCs/>
          <w:sz w:val="44"/>
          <w:szCs w:val="44"/>
          <w:u w:val="none" w:color="auto"/>
          <w:shd w:val="clear" w:fill="auto"/>
        </w:rPr>
      </w:pPr>
      <w:bookmarkStart w:id="79" w:name="_Toc1271"/>
      <w:r>
        <w:rPr>
          <w:rFonts w:hint="eastAsia" w:ascii="黑体" w:hAnsi="黑体" w:eastAsia="黑体" w:cs="黑体"/>
          <w:b/>
          <w:bCs/>
          <w:color w:val="000000"/>
          <w:sz w:val="44"/>
          <w:szCs w:val="44"/>
          <w:u w:val="none" w:color="auto"/>
          <w:shd w:val="clear" w:fill="auto"/>
        </w:rPr>
        <w:t>第</w:t>
      </w:r>
      <w:r>
        <w:rPr>
          <w:rStyle w:val="30"/>
          <w:rFonts w:hint="eastAsia" w:ascii="黑体" w:hAnsi="黑体" w:eastAsia="黑体" w:cs="黑体"/>
          <w:b/>
          <w:bCs/>
          <w:sz w:val="44"/>
          <w:szCs w:val="44"/>
          <w:u w:val="none" w:color="auto"/>
          <w:shd w:val="clear" w:fill="auto"/>
        </w:rPr>
        <w:t>五部分 附表</w:t>
      </w:r>
      <w:bookmarkEnd w:id="72"/>
      <w:bookmarkEnd w:id="77"/>
      <w:bookmarkEnd w:id="79"/>
      <w:bookmarkStart w:id="80" w:name="_Toc15396619"/>
    </w:p>
    <w:p>
      <w:pPr>
        <w:spacing w:line="600" w:lineRule="exact"/>
        <w:ind w:firstLine="960" w:firstLineChars="300"/>
        <w:outlineLvl w:val="0"/>
        <w:rPr>
          <w:rFonts w:hint="eastAsia" w:ascii="仿宋_GB2312" w:hAnsi="仿宋_GB2312" w:eastAsia="仿宋_GB2312" w:cs="仿宋_GB2312"/>
          <w:color w:val="000000"/>
          <w:sz w:val="32"/>
          <w:szCs w:val="32"/>
          <w:u w:val="none" w:color="auto"/>
          <w:shd w:val="clear" w:fill="auto"/>
        </w:rPr>
      </w:pPr>
      <w:bookmarkStart w:id="81" w:name="_Toc20778"/>
    </w:p>
    <w:p>
      <w:pPr>
        <w:pageBreakBefore w:val="0"/>
        <w:widowControl w:val="0"/>
        <w:kinsoku/>
        <w:wordWrap/>
        <w:overflowPunct/>
        <w:topLinePunct w:val="0"/>
        <w:autoSpaceDE/>
        <w:autoSpaceDN/>
        <w:bidi w:val="0"/>
        <w:adjustRightInd/>
        <w:snapToGrid/>
        <w:spacing w:line="560" w:lineRule="exact"/>
        <w:textAlignment w:val="auto"/>
        <w:outlineLvl w:val="0"/>
        <w:rPr>
          <w:rStyle w:val="31"/>
          <w:rFonts w:hint="eastAsia" w:ascii="仿宋_GB2312" w:hAnsi="仿宋_GB2312" w:eastAsia="仿宋_GB2312" w:cs="仿宋_GB2312"/>
          <w:b w:val="0"/>
          <w:bCs w:val="0"/>
          <w:sz w:val="32"/>
          <w:szCs w:val="32"/>
          <w:u w:val="none" w:color="auto"/>
          <w:shd w:val="clear" w:fill="auto"/>
        </w:rPr>
      </w:pPr>
      <w:r>
        <w:rPr>
          <w:rFonts w:hint="eastAsia" w:ascii="仿宋_GB2312" w:hAnsi="仿宋_GB2312" w:eastAsia="仿宋_GB2312" w:cs="仿宋_GB2312"/>
          <w:color w:val="000000"/>
          <w:sz w:val="32"/>
          <w:szCs w:val="32"/>
          <w:u w:val="none" w:color="auto"/>
          <w:shd w:val="clear" w:fill="auto"/>
        </w:rPr>
        <w:t>一、收</w:t>
      </w:r>
      <w:r>
        <w:rPr>
          <w:rStyle w:val="31"/>
          <w:rFonts w:hint="eastAsia" w:ascii="仿宋_GB2312" w:hAnsi="仿宋_GB2312" w:eastAsia="仿宋_GB2312" w:cs="仿宋_GB2312"/>
          <w:b w:val="0"/>
          <w:bCs w:val="0"/>
          <w:sz w:val="32"/>
          <w:szCs w:val="32"/>
          <w:u w:val="none" w:color="auto"/>
          <w:shd w:val="clear" w:fill="auto"/>
        </w:rPr>
        <w:t>入支出决算总表</w:t>
      </w:r>
      <w:bookmarkEnd w:id="80"/>
      <w:bookmarkEnd w:id="81"/>
      <w:bookmarkStart w:id="82" w:name="_Toc15396620"/>
    </w:p>
    <w:p>
      <w:pPr>
        <w:pageBreakBefore w:val="0"/>
        <w:widowControl w:val="0"/>
        <w:kinsoku/>
        <w:wordWrap/>
        <w:overflowPunct/>
        <w:topLinePunct w:val="0"/>
        <w:autoSpaceDE/>
        <w:autoSpaceDN/>
        <w:bidi w:val="0"/>
        <w:adjustRightInd/>
        <w:snapToGrid/>
        <w:spacing w:line="560" w:lineRule="exact"/>
        <w:textAlignment w:val="auto"/>
        <w:outlineLvl w:val="0"/>
        <w:rPr>
          <w:rStyle w:val="31"/>
          <w:rFonts w:hint="eastAsia" w:ascii="仿宋_GB2312" w:hAnsi="仿宋_GB2312" w:eastAsia="仿宋_GB2312" w:cs="仿宋_GB2312"/>
          <w:b w:val="0"/>
          <w:bCs w:val="0"/>
          <w:sz w:val="32"/>
          <w:szCs w:val="32"/>
          <w:u w:val="none" w:color="auto"/>
          <w:shd w:val="clear" w:fill="auto"/>
        </w:rPr>
      </w:pPr>
      <w:bookmarkStart w:id="83" w:name="_Toc30527"/>
      <w:r>
        <w:rPr>
          <w:rFonts w:hint="eastAsia" w:ascii="仿宋_GB2312" w:hAnsi="仿宋_GB2312" w:eastAsia="仿宋_GB2312" w:cs="仿宋_GB2312"/>
          <w:color w:val="000000"/>
          <w:sz w:val="32"/>
          <w:szCs w:val="32"/>
          <w:u w:val="none" w:color="auto"/>
          <w:shd w:val="clear" w:fill="auto"/>
        </w:rPr>
        <w:t>二、收</w:t>
      </w:r>
      <w:r>
        <w:rPr>
          <w:rStyle w:val="31"/>
          <w:rFonts w:hint="eastAsia" w:ascii="仿宋_GB2312" w:hAnsi="仿宋_GB2312" w:eastAsia="仿宋_GB2312" w:cs="仿宋_GB2312"/>
          <w:b w:val="0"/>
          <w:bCs w:val="0"/>
          <w:sz w:val="32"/>
          <w:szCs w:val="32"/>
          <w:u w:val="none" w:color="auto"/>
          <w:shd w:val="clear" w:fill="auto"/>
        </w:rPr>
        <w:t>入决算表</w:t>
      </w:r>
      <w:bookmarkEnd w:id="82"/>
      <w:bookmarkEnd w:id="83"/>
      <w:bookmarkStart w:id="84" w:name="_Toc15396621"/>
    </w:p>
    <w:p>
      <w:pPr>
        <w:pageBreakBefore w:val="0"/>
        <w:widowControl w:val="0"/>
        <w:kinsoku/>
        <w:wordWrap/>
        <w:overflowPunct/>
        <w:topLinePunct w:val="0"/>
        <w:autoSpaceDE/>
        <w:autoSpaceDN/>
        <w:bidi w:val="0"/>
        <w:adjustRightInd/>
        <w:snapToGrid/>
        <w:spacing w:line="560" w:lineRule="exact"/>
        <w:textAlignment w:val="auto"/>
        <w:outlineLvl w:val="0"/>
        <w:rPr>
          <w:rStyle w:val="31"/>
          <w:rFonts w:hint="eastAsia" w:ascii="仿宋_GB2312" w:hAnsi="仿宋_GB2312" w:eastAsia="仿宋_GB2312" w:cs="仿宋_GB2312"/>
          <w:b w:val="0"/>
          <w:bCs w:val="0"/>
          <w:sz w:val="32"/>
          <w:szCs w:val="32"/>
          <w:u w:val="none" w:color="auto"/>
          <w:shd w:val="clear" w:fill="auto"/>
        </w:rPr>
      </w:pPr>
      <w:bookmarkStart w:id="85" w:name="_Toc8098"/>
      <w:r>
        <w:rPr>
          <w:rStyle w:val="31"/>
          <w:rFonts w:hint="eastAsia" w:ascii="仿宋_GB2312" w:hAnsi="仿宋_GB2312" w:eastAsia="仿宋_GB2312" w:cs="仿宋_GB2312"/>
          <w:b w:val="0"/>
          <w:bCs w:val="0"/>
          <w:sz w:val="32"/>
          <w:szCs w:val="32"/>
          <w:u w:val="none" w:color="auto"/>
          <w:shd w:val="clear" w:fill="auto"/>
        </w:rPr>
        <w:t>三、</w:t>
      </w:r>
      <w:r>
        <w:rPr>
          <w:rFonts w:hint="eastAsia" w:ascii="仿宋_GB2312" w:hAnsi="仿宋_GB2312" w:eastAsia="仿宋_GB2312" w:cs="仿宋_GB2312"/>
          <w:color w:val="000000"/>
          <w:sz w:val="32"/>
          <w:szCs w:val="32"/>
          <w:u w:val="none" w:color="auto"/>
          <w:shd w:val="clear" w:fill="auto"/>
        </w:rPr>
        <w:t>支</w:t>
      </w:r>
      <w:r>
        <w:rPr>
          <w:rStyle w:val="31"/>
          <w:rFonts w:hint="eastAsia" w:ascii="仿宋_GB2312" w:hAnsi="仿宋_GB2312" w:eastAsia="仿宋_GB2312" w:cs="仿宋_GB2312"/>
          <w:b w:val="0"/>
          <w:bCs w:val="0"/>
          <w:sz w:val="32"/>
          <w:szCs w:val="32"/>
          <w:u w:val="none" w:color="auto"/>
          <w:shd w:val="clear" w:fill="auto"/>
        </w:rPr>
        <w:t>出决算表</w:t>
      </w:r>
      <w:bookmarkEnd w:id="84"/>
      <w:bookmarkEnd w:id="85"/>
      <w:bookmarkStart w:id="86" w:name="_Toc15396622"/>
    </w:p>
    <w:p>
      <w:pPr>
        <w:pageBreakBefore w:val="0"/>
        <w:widowControl w:val="0"/>
        <w:kinsoku/>
        <w:wordWrap/>
        <w:overflowPunct/>
        <w:topLinePunct w:val="0"/>
        <w:autoSpaceDE/>
        <w:autoSpaceDN/>
        <w:bidi w:val="0"/>
        <w:adjustRightInd/>
        <w:snapToGrid/>
        <w:spacing w:line="560" w:lineRule="exact"/>
        <w:textAlignment w:val="auto"/>
        <w:outlineLvl w:val="0"/>
        <w:rPr>
          <w:rStyle w:val="31"/>
          <w:rFonts w:hint="eastAsia" w:ascii="仿宋_GB2312" w:hAnsi="仿宋_GB2312" w:eastAsia="仿宋_GB2312" w:cs="仿宋_GB2312"/>
          <w:b w:val="0"/>
          <w:bCs w:val="0"/>
          <w:sz w:val="32"/>
          <w:szCs w:val="32"/>
          <w:u w:val="none" w:color="auto"/>
          <w:shd w:val="clear" w:fill="auto"/>
        </w:rPr>
      </w:pPr>
      <w:bookmarkStart w:id="87" w:name="_Toc26240"/>
      <w:r>
        <w:rPr>
          <w:rStyle w:val="31"/>
          <w:rFonts w:hint="eastAsia" w:ascii="仿宋_GB2312" w:hAnsi="仿宋_GB2312" w:eastAsia="仿宋_GB2312" w:cs="仿宋_GB2312"/>
          <w:b w:val="0"/>
          <w:bCs w:val="0"/>
          <w:sz w:val="32"/>
          <w:szCs w:val="32"/>
          <w:u w:val="none" w:color="auto"/>
          <w:shd w:val="clear" w:fill="auto"/>
        </w:rPr>
        <w:t>四、</w:t>
      </w:r>
      <w:r>
        <w:rPr>
          <w:rFonts w:hint="eastAsia" w:ascii="仿宋_GB2312" w:hAnsi="仿宋_GB2312" w:eastAsia="仿宋_GB2312" w:cs="仿宋_GB2312"/>
          <w:color w:val="000000"/>
          <w:sz w:val="32"/>
          <w:szCs w:val="32"/>
          <w:u w:val="none" w:color="auto"/>
          <w:shd w:val="clear" w:fill="auto"/>
        </w:rPr>
        <w:t>财</w:t>
      </w:r>
      <w:r>
        <w:rPr>
          <w:rStyle w:val="31"/>
          <w:rFonts w:hint="eastAsia" w:ascii="仿宋_GB2312" w:hAnsi="仿宋_GB2312" w:eastAsia="仿宋_GB2312" w:cs="仿宋_GB2312"/>
          <w:b w:val="0"/>
          <w:bCs w:val="0"/>
          <w:sz w:val="32"/>
          <w:szCs w:val="32"/>
          <w:u w:val="none" w:color="auto"/>
          <w:shd w:val="clear" w:fill="auto"/>
        </w:rPr>
        <w:t>政拨款收入支出决算总表</w:t>
      </w:r>
      <w:bookmarkEnd w:id="86"/>
      <w:bookmarkEnd w:id="87"/>
      <w:bookmarkStart w:id="88" w:name="_Toc15396623"/>
    </w:p>
    <w:p>
      <w:pPr>
        <w:pageBreakBefore w:val="0"/>
        <w:widowControl w:val="0"/>
        <w:kinsoku/>
        <w:wordWrap/>
        <w:overflowPunct/>
        <w:topLinePunct w:val="0"/>
        <w:autoSpaceDE/>
        <w:autoSpaceDN/>
        <w:bidi w:val="0"/>
        <w:adjustRightInd/>
        <w:snapToGrid/>
        <w:spacing w:line="560" w:lineRule="exact"/>
        <w:textAlignment w:val="auto"/>
        <w:outlineLvl w:val="0"/>
        <w:rPr>
          <w:rStyle w:val="31"/>
          <w:rFonts w:hint="eastAsia" w:ascii="仿宋_GB2312" w:hAnsi="仿宋_GB2312" w:eastAsia="仿宋_GB2312" w:cs="仿宋_GB2312"/>
          <w:b w:val="0"/>
          <w:bCs w:val="0"/>
          <w:sz w:val="32"/>
          <w:szCs w:val="32"/>
          <w:u w:val="none" w:color="auto"/>
          <w:shd w:val="clear" w:fill="auto"/>
        </w:rPr>
      </w:pPr>
      <w:bookmarkStart w:id="89" w:name="_Toc25092"/>
      <w:r>
        <w:rPr>
          <w:rStyle w:val="31"/>
          <w:rFonts w:hint="eastAsia" w:ascii="仿宋_GB2312" w:hAnsi="仿宋_GB2312" w:eastAsia="仿宋_GB2312" w:cs="仿宋_GB2312"/>
          <w:b w:val="0"/>
          <w:bCs w:val="0"/>
          <w:sz w:val="32"/>
          <w:szCs w:val="32"/>
          <w:u w:val="none" w:color="auto"/>
          <w:shd w:val="clear" w:fill="auto"/>
        </w:rPr>
        <w:t>五、</w:t>
      </w:r>
      <w:r>
        <w:rPr>
          <w:rFonts w:hint="eastAsia" w:ascii="仿宋_GB2312" w:hAnsi="仿宋_GB2312" w:eastAsia="仿宋_GB2312" w:cs="仿宋_GB2312"/>
          <w:color w:val="000000"/>
          <w:sz w:val="32"/>
          <w:szCs w:val="32"/>
          <w:u w:val="none" w:color="auto"/>
          <w:shd w:val="clear" w:fill="auto"/>
        </w:rPr>
        <w:t>财</w:t>
      </w:r>
      <w:r>
        <w:rPr>
          <w:rStyle w:val="31"/>
          <w:rFonts w:hint="eastAsia" w:ascii="仿宋_GB2312" w:hAnsi="仿宋_GB2312" w:eastAsia="仿宋_GB2312" w:cs="仿宋_GB2312"/>
          <w:b w:val="0"/>
          <w:bCs w:val="0"/>
          <w:sz w:val="32"/>
          <w:szCs w:val="32"/>
          <w:u w:val="none" w:color="auto"/>
          <w:shd w:val="clear" w:fill="auto"/>
        </w:rPr>
        <w:t>政拨款支出决算明细表</w:t>
      </w:r>
      <w:bookmarkEnd w:id="88"/>
      <w:bookmarkEnd w:id="89"/>
      <w:bookmarkStart w:id="90" w:name="_Toc15396624"/>
    </w:p>
    <w:p>
      <w:pPr>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color w:val="000000"/>
          <w:sz w:val="32"/>
          <w:szCs w:val="32"/>
          <w:u w:val="none" w:color="auto"/>
          <w:shd w:val="clear" w:fill="auto"/>
        </w:rPr>
      </w:pPr>
      <w:bookmarkStart w:id="91" w:name="_Toc3729"/>
      <w:r>
        <w:rPr>
          <w:rStyle w:val="31"/>
          <w:rFonts w:hint="eastAsia" w:ascii="仿宋_GB2312" w:hAnsi="仿宋_GB2312" w:eastAsia="仿宋_GB2312" w:cs="仿宋_GB2312"/>
          <w:b w:val="0"/>
          <w:bCs w:val="0"/>
          <w:u w:val="none" w:color="auto"/>
          <w:shd w:val="clear" w:fill="auto"/>
        </w:rPr>
        <w:t>六、</w:t>
      </w:r>
      <w:r>
        <w:rPr>
          <w:rFonts w:hint="eastAsia" w:ascii="仿宋_GB2312" w:hAnsi="仿宋_GB2312" w:eastAsia="仿宋_GB2312" w:cs="仿宋_GB2312"/>
          <w:color w:val="000000"/>
          <w:sz w:val="32"/>
          <w:szCs w:val="32"/>
          <w:u w:val="none" w:color="auto"/>
          <w:shd w:val="clear" w:fill="auto"/>
        </w:rPr>
        <w:t>一</w:t>
      </w:r>
      <w:r>
        <w:rPr>
          <w:rStyle w:val="31"/>
          <w:rFonts w:hint="eastAsia" w:ascii="仿宋_GB2312" w:hAnsi="仿宋_GB2312" w:eastAsia="仿宋_GB2312" w:cs="仿宋_GB2312"/>
          <w:b w:val="0"/>
          <w:bCs w:val="0"/>
          <w:u w:val="none" w:color="auto"/>
          <w:shd w:val="clear" w:fill="auto"/>
        </w:rPr>
        <w:t>般公共预算财政拨款支出决算表</w:t>
      </w:r>
      <w:bookmarkEnd w:id="90"/>
      <w:bookmarkEnd w:id="91"/>
    </w:p>
    <w:p>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color w:val="000000"/>
          <w:u w:val="none" w:color="auto"/>
          <w:shd w:val="clear" w:fill="auto"/>
        </w:rPr>
      </w:pPr>
      <w:bookmarkStart w:id="92" w:name="_Toc15695"/>
      <w:bookmarkStart w:id="93" w:name="_Toc15396625"/>
      <w:r>
        <w:rPr>
          <w:rStyle w:val="31"/>
          <w:rFonts w:hint="eastAsia" w:ascii="仿宋_GB2312" w:hAnsi="仿宋_GB2312" w:eastAsia="仿宋_GB2312" w:cs="仿宋_GB2312"/>
          <w:b w:val="0"/>
          <w:bCs w:val="0"/>
          <w:u w:val="none" w:color="auto"/>
          <w:shd w:val="clear" w:fill="auto"/>
        </w:rPr>
        <w:t>七、</w:t>
      </w:r>
      <w:r>
        <w:rPr>
          <w:rFonts w:hint="eastAsia" w:ascii="仿宋_GB2312" w:hAnsi="仿宋_GB2312" w:eastAsia="仿宋_GB2312" w:cs="仿宋_GB2312"/>
          <w:b w:val="0"/>
          <w:color w:val="000000"/>
          <w:u w:val="none" w:color="auto"/>
          <w:shd w:val="clear" w:fill="auto"/>
        </w:rPr>
        <w:t>一</w:t>
      </w:r>
      <w:r>
        <w:rPr>
          <w:rStyle w:val="31"/>
          <w:rFonts w:hint="eastAsia" w:ascii="仿宋_GB2312" w:hAnsi="仿宋_GB2312" w:eastAsia="仿宋_GB2312" w:cs="仿宋_GB2312"/>
          <w:b w:val="0"/>
          <w:bCs w:val="0"/>
          <w:u w:val="none" w:color="auto"/>
          <w:shd w:val="clear" w:fill="auto"/>
        </w:rPr>
        <w:t>般公共预算财政拨款支出决算明细表</w:t>
      </w:r>
      <w:bookmarkEnd w:id="92"/>
      <w:bookmarkEnd w:id="93"/>
    </w:p>
    <w:p>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color w:val="000000"/>
          <w:u w:val="none" w:color="auto"/>
          <w:shd w:val="clear" w:fill="auto"/>
        </w:rPr>
      </w:pPr>
      <w:bookmarkStart w:id="94" w:name="_Toc15396626"/>
      <w:bookmarkStart w:id="95" w:name="_Toc7893"/>
      <w:r>
        <w:rPr>
          <w:rStyle w:val="31"/>
          <w:rFonts w:hint="eastAsia" w:ascii="仿宋_GB2312" w:hAnsi="仿宋_GB2312" w:eastAsia="仿宋_GB2312" w:cs="仿宋_GB2312"/>
          <w:b w:val="0"/>
          <w:bCs w:val="0"/>
          <w:u w:val="none" w:color="auto"/>
          <w:shd w:val="clear" w:fill="auto"/>
        </w:rPr>
        <w:t>八、</w:t>
      </w:r>
      <w:r>
        <w:rPr>
          <w:rFonts w:hint="eastAsia" w:ascii="仿宋_GB2312" w:hAnsi="仿宋_GB2312" w:eastAsia="仿宋_GB2312" w:cs="仿宋_GB2312"/>
          <w:b w:val="0"/>
          <w:color w:val="000000"/>
          <w:u w:val="none" w:color="auto"/>
          <w:shd w:val="clear" w:fill="auto"/>
        </w:rPr>
        <w:t>一</w:t>
      </w:r>
      <w:r>
        <w:rPr>
          <w:rStyle w:val="31"/>
          <w:rFonts w:hint="eastAsia" w:ascii="仿宋_GB2312" w:hAnsi="仿宋_GB2312" w:eastAsia="仿宋_GB2312" w:cs="仿宋_GB2312"/>
          <w:b w:val="0"/>
          <w:bCs w:val="0"/>
          <w:u w:val="none" w:color="auto"/>
          <w:shd w:val="clear" w:fill="auto"/>
        </w:rPr>
        <w:t>般公共预算财政拨款基本支出决算表</w:t>
      </w:r>
      <w:bookmarkEnd w:id="94"/>
      <w:bookmarkEnd w:id="95"/>
    </w:p>
    <w:p>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color w:val="000000"/>
          <w:u w:val="none" w:color="auto"/>
          <w:shd w:val="clear" w:fill="auto"/>
        </w:rPr>
      </w:pPr>
      <w:bookmarkStart w:id="96" w:name="_Toc20537"/>
      <w:bookmarkStart w:id="97" w:name="_Toc15396627"/>
      <w:r>
        <w:rPr>
          <w:rStyle w:val="31"/>
          <w:rFonts w:hint="eastAsia" w:ascii="仿宋_GB2312" w:hAnsi="仿宋_GB2312" w:eastAsia="仿宋_GB2312" w:cs="仿宋_GB2312"/>
          <w:b w:val="0"/>
          <w:bCs w:val="0"/>
          <w:u w:val="none" w:color="auto"/>
          <w:shd w:val="clear" w:fill="auto"/>
        </w:rPr>
        <w:t>九、</w:t>
      </w:r>
      <w:r>
        <w:rPr>
          <w:rFonts w:hint="eastAsia" w:ascii="仿宋_GB2312" w:hAnsi="仿宋_GB2312" w:eastAsia="仿宋_GB2312" w:cs="仿宋_GB2312"/>
          <w:b w:val="0"/>
          <w:color w:val="000000"/>
          <w:u w:val="none" w:color="auto"/>
          <w:shd w:val="clear" w:fill="auto"/>
        </w:rPr>
        <w:t>一</w:t>
      </w:r>
      <w:r>
        <w:rPr>
          <w:rStyle w:val="31"/>
          <w:rFonts w:hint="eastAsia" w:ascii="仿宋_GB2312" w:hAnsi="仿宋_GB2312" w:eastAsia="仿宋_GB2312" w:cs="仿宋_GB2312"/>
          <w:b w:val="0"/>
          <w:bCs w:val="0"/>
          <w:u w:val="none" w:color="auto"/>
          <w:shd w:val="clear" w:fill="auto"/>
        </w:rPr>
        <w:t>般公共预算财政拨款项目支出决算表</w:t>
      </w:r>
      <w:bookmarkEnd w:id="96"/>
      <w:bookmarkEnd w:id="97"/>
    </w:p>
    <w:p>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color w:val="000000"/>
          <w:u w:val="none" w:color="auto"/>
          <w:shd w:val="clear" w:fill="auto"/>
        </w:rPr>
      </w:pPr>
      <w:bookmarkStart w:id="98" w:name="_Toc15396628"/>
      <w:bookmarkStart w:id="99" w:name="_Toc7323"/>
      <w:r>
        <w:rPr>
          <w:rStyle w:val="31"/>
          <w:rFonts w:hint="eastAsia" w:ascii="仿宋_GB2312" w:hAnsi="仿宋_GB2312" w:eastAsia="仿宋_GB2312" w:cs="仿宋_GB2312"/>
          <w:b w:val="0"/>
          <w:bCs w:val="0"/>
          <w:u w:val="none" w:color="auto"/>
          <w:shd w:val="clear" w:fill="auto"/>
        </w:rPr>
        <w:t>十、</w:t>
      </w:r>
      <w:r>
        <w:rPr>
          <w:rFonts w:hint="eastAsia" w:ascii="仿宋_GB2312" w:hAnsi="仿宋_GB2312" w:eastAsia="仿宋_GB2312" w:cs="仿宋_GB2312"/>
          <w:b w:val="0"/>
          <w:color w:val="000000"/>
          <w:u w:val="none" w:color="auto"/>
          <w:shd w:val="clear" w:fill="auto"/>
        </w:rPr>
        <w:t>一</w:t>
      </w:r>
      <w:r>
        <w:rPr>
          <w:rStyle w:val="31"/>
          <w:rFonts w:hint="eastAsia" w:ascii="仿宋_GB2312" w:hAnsi="仿宋_GB2312" w:eastAsia="仿宋_GB2312" w:cs="仿宋_GB2312"/>
          <w:b w:val="0"/>
          <w:bCs w:val="0"/>
          <w:u w:val="none" w:color="auto"/>
          <w:shd w:val="clear" w:fill="auto"/>
        </w:rPr>
        <w:t>般公共预算财政拨款“三公”经费支出决算表</w:t>
      </w:r>
      <w:bookmarkEnd w:id="98"/>
      <w:bookmarkEnd w:id="99"/>
    </w:p>
    <w:p>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color w:val="000000"/>
          <w:u w:val="none" w:color="auto"/>
          <w:shd w:val="clear" w:fill="auto"/>
        </w:rPr>
      </w:pPr>
      <w:bookmarkStart w:id="100" w:name="_Toc15396629"/>
      <w:bookmarkStart w:id="101" w:name="_Toc11897"/>
      <w:r>
        <w:rPr>
          <w:rStyle w:val="31"/>
          <w:rFonts w:hint="eastAsia" w:ascii="仿宋_GB2312" w:hAnsi="仿宋_GB2312" w:eastAsia="仿宋_GB2312" w:cs="仿宋_GB2312"/>
          <w:b w:val="0"/>
          <w:bCs w:val="0"/>
          <w:u w:val="none" w:color="auto"/>
          <w:shd w:val="clear" w:fill="auto"/>
        </w:rPr>
        <w:t>十一、</w:t>
      </w:r>
      <w:r>
        <w:rPr>
          <w:rFonts w:hint="eastAsia" w:ascii="仿宋_GB2312" w:hAnsi="仿宋_GB2312" w:eastAsia="仿宋_GB2312" w:cs="仿宋_GB2312"/>
          <w:b w:val="0"/>
          <w:color w:val="000000"/>
          <w:u w:val="none" w:color="auto"/>
          <w:shd w:val="clear" w:fill="auto"/>
        </w:rPr>
        <w:t>政</w:t>
      </w:r>
      <w:r>
        <w:rPr>
          <w:rStyle w:val="31"/>
          <w:rFonts w:hint="eastAsia" w:ascii="仿宋_GB2312" w:hAnsi="仿宋_GB2312" w:eastAsia="仿宋_GB2312" w:cs="仿宋_GB2312"/>
          <w:b w:val="0"/>
          <w:bCs w:val="0"/>
          <w:u w:val="none" w:color="auto"/>
          <w:shd w:val="clear" w:fill="auto"/>
        </w:rPr>
        <w:t>府性基金预算财政拨款收入支出决算表</w:t>
      </w:r>
      <w:bookmarkEnd w:id="100"/>
      <w:bookmarkEnd w:id="101"/>
    </w:p>
    <w:p>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color w:val="000000"/>
          <w:u w:val="none" w:color="auto"/>
          <w:shd w:val="clear" w:fill="auto"/>
        </w:rPr>
      </w:pPr>
      <w:bookmarkStart w:id="102" w:name="_Toc15396630"/>
      <w:bookmarkStart w:id="103" w:name="_Toc2496"/>
      <w:r>
        <w:rPr>
          <w:rStyle w:val="31"/>
          <w:rFonts w:hint="eastAsia" w:ascii="仿宋_GB2312" w:hAnsi="仿宋_GB2312" w:eastAsia="仿宋_GB2312" w:cs="仿宋_GB2312"/>
          <w:b w:val="0"/>
          <w:bCs w:val="0"/>
          <w:u w:val="none" w:color="auto"/>
          <w:shd w:val="clear" w:fill="auto"/>
        </w:rPr>
        <w:t>十二、</w:t>
      </w:r>
      <w:r>
        <w:rPr>
          <w:rFonts w:hint="eastAsia" w:ascii="仿宋_GB2312" w:hAnsi="仿宋_GB2312" w:eastAsia="仿宋_GB2312" w:cs="仿宋_GB2312"/>
          <w:b w:val="0"/>
          <w:color w:val="000000"/>
          <w:u w:val="none" w:color="auto"/>
          <w:shd w:val="clear" w:fill="auto"/>
        </w:rPr>
        <w:t>政</w:t>
      </w:r>
      <w:r>
        <w:rPr>
          <w:rStyle w:val="31"/>
          <w:rFonts w:hint="eastAsia" w:ascii="仿宋_GB2312" w:hAnsi="仿宋_GB2312" w:eastAsia="仿宋_GB2312" w:cs="仿宋_GB2312"/>
          <w:b w:val="0"/>
          <w:bCs w:val="0"/>
          <w:u w:val="none" w:color="auto"/>
          <w:shd w:val="clear" w:fill="auto"/>
        </w:rPr>
        <w:t>府性基金预算财政拨款“三公”经费支出决算表</w:t>
      </w:r>
      <w:bookmarkEnd w:id="102"/>
      <w:bookmarkEnd w:id="103"/>
    </w:p>
    <w:p>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color w:val="000000" w:themeColor="text1"/>
          <w:u w:val="none" w:color="auto"/>
          <w:shd w:val="clear" w:fill="auto"/>
          <w14:textFill>
            <w14:solidFill>
              <w14:schemeClr w14:val="tx1"/>
            </w14:solidFill>
          </w14:textFill>
        </w:rPr>
      </w:pPr>
      <w:bookmarkStart w:id="104" w:name="_Toc9078"/>
      <w:bookmarkStart w:id="105" w:name="_Toc15396631"/>
      <w:r>
        <w:rPr>
          <w:rStyle w:val="31"/>
          <w:rFonts w:hint="eastAsia" w:ascii="仿宋_GB2312" w:hAnsi="仿宋_GB2312" w:eastAsia="仿宋_GB2312" w:cs="仿宋_GB2312"/>
          <w:b w:val="0"/>
          <w:bCs w:val="0"/>
          <w:u w:val="none" w:color="auto"/>
          <w:shd w:val="clear" w:fill="auto"/>
        </w:rPr>
        <w:t>十三、</w:t>
      </w:r>
      <w:r>
        <w:rPr>
          <w:rFonts w:hint="eastAsia" w:ascii="仿宋_GB2312" w:hAnsi="仿宋_GB2312" w:eastAsia="仿宋_GB2312" w:cs="仿宋_GB2312"/>
          <w:b w:val="0"/>
          <w:color w:val="000000"/>
          <w:u w:val="none" w:color="auto"/>
          <w:shd w:val="clear" w:fill="auto"/>
        </w:rPr>
        <w:t>国</w:t>
      </w:r>
      <w:r>
        <w:rPr>
          <w:rStyle w:val="31"/>
          <w:rFonts w:hint="eastAsia" w:ascii="仿宋_GB2312" w:hAnsi="仿宋_GB2312" w:eastAsia="仿宋_GB2312" w:cs="仿宋_GB2312"/>
          <w:b w:val="0"/>
          <w:bCs w:val="0"/>
          <w:u w:val="none" w:color="auto"/>
          <w:shd w:val="clear" w:fill="auto"/>
        </w:rPr>
        <w:t>有资本经营预算支出决算表</w:t>
      </w:r>
      <w:bookmarkEnd w:id="104"/>
      <w:bookmarkEnd w:id="105"/>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18</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japaneseCounting"/>
      <w:lvlText w:val="%1、"/>
      <w:lvlJc w:val="left"/>
      <w:pPr>
        <w:ind w:left="1360" w:hanging="720"/>
      </w:pPr>
      <w:rPr>
        <w:rFonts w:hint="eastAsia" w:ascii="黑体" w:hAnsi="黑体" w:eastAsia="黑体" w:cs="黑体"/>
        <w:b/>
        <w:bCs/>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YTBhZThmOTU4YTliMjhiZDc4ZDk4MjhmMTAzNjkifQ=="/>
  </w:docVars>
  <w:rsids>
    <w:rsidRoot w:val="00000000"/>
    <w:rsid w:val="00075F04"/>
    <w:rsid w:val="036868D0"/>
    <w:rsid w:val="0795112D"/>
    <w:rsid w:val="0B673EB2"/>
    <w:rsid w:val="15843244"/>
    <w:rsid w:val="171E53BF"/>
    <w:rsid w:val="2152796A"/>
    <w:rsid w:val="23992A03"/>
    <w:rsid w:val="245D562C"/>
    <w:rsid w:val="26001FD9"/>
    <w:rsid w:val="269C08E0"/>
    <w:rsid w:val="2B1207A9"/>
    <w:rsid w:val="2F1C3C2A"/>
    <w:rsid w:val="30C419B0"/>
    <w:rsid w:val="331A7FAD"/>
    <w:rsid w:val="341A6B73"/>
    <w:rsid w:val="381F7C18"/>
    <w:rsid w:val="3AE33171"/>
    <w:rsid w:val="3C9B3F0D"/>
    <w:rsid w:val="438909CD"/>
    <w:rsid w:val="48B819A3"/>
    <w:rsid w:val="4BE13907"/>
    <w:rsid w:val="4C4C1A27"/>
    <w:rsid w:val="506877E0"/>
    <w:rsid w:val="54034E12"/>
    <w:rsid w:val="54A23232"/>
    <w:rsid w:val="55AC6D33"/>
    <w:rsid w:val="56452A48"/>
    <w:rsid w:val="56B66DF9"/>
    <w:rsid w:val="58BA445E"/>
    <w:rsid w:val="5C272C70"/>
    <w:rsid w:val="5D6C2278"/>
    <w:rsid w:val="61E37639"/>
    <w:rsid w:val="62D453E2"/>
    <w:rsid w:val="635D166D"/>
    <w:rsid w:val="68EC14C9"/>
    <w:rsid w:val="6ACA5756"/>
    <w:rsid w:val="701B6B38"/>
    <w:rsid w:val="728C7879"/>
    <w:rsid w:val="7E6D1D86"/>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semiHidden/>
    <w:unhideWhenUsed/>
    <w:qFormat/>
    <w:uiPriority w:val="99"/>
    <w:rPr>
      <w:sz w:val="18"/>
      <w:szCs w:val="18"/>
    </w:rPr>
  </w:style>
  <w:style w:type="paragraph" w:styleId="9">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rPr>
  </w:style>
  <w:style w:type="paragraph" w:styleId="14">
    <w:name w:val="Body Text First Indent"/>
    <w:basedOn w:val="2"/>
    <w:qFormat/>
    <w:uiPriority w:val="0"/>
    <w:pPr>
      <w:ind w:firstLine="100" w:firstLineChars="100"/>
    </w:pPr>
  </w:style>
  <w:style w:type="paragraph" w:styleId="15">
    <w:name w:val="Body Text First Indent 2"/>
    <w:basedOn w:val="1"/>
    <w:next w:val="1"/>
    <w:qFormat/>
    <w:uiPriority w:val="0"/>
    <w:pPr>
      <w:ind w:firstLine="420" w:firstLineChars="200"/>
    </w:pPr>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9">
    <w:name w:val="Strong"/>
    <w:basedOn w:val="18"/>
    <w:qFormat/>
    <w:uiPriority w:val="99"/>
    <w:rPr>
      <w:b/>
    </w:rPr>
  </w:style>
  <w:style w:type="character" w:styleId="20">
    <w:name w:val="page number"/>
    <w:basedOn w:val="18"/>
    <w:qFormat/>
    <w:uiPriority w:val="0"/>
  </w:style>
  <w:style w:type="character" w:styleId="21">
    <w:name w:val="Hyperlink"/>
    <w:basedOn w:val="18"/>
    <w:unhideWhenUsed/>
    <w:qFormat/>
    <w:uiPriority w:val="99"/>
    <w:rPr>
      <w:color w:val="0000FF" w:themeColor="hyperlink"/>
      <w:u w:val="single"/>
      <w14:textFill>
        <w14:solidFill>
          <w14:schemeClr w14:val="hlink"/>
        </w14:solidFill>
      </w14:textFill>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3"/>
    <w:qFormat/>
    <w:uiPriority w:val="9"/>
    <w:rPr>
      <w:rFonts w:ascii="Times New Roman" w:hAnsi="Times New Roman"/>
      <w:b/>
      <w:bCs/>
      <w:kern w:val="44"/>
      <w:sz w:val="44"/>
      <w:szCs w:val="44"/>
    </w:rPr>
  </w:style>
  <w:style w:type="character" w:customStyle="1" w:styleId="31">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semiHidden/>
    <w:qFormat/>
    <w:uiPriority w:val="99"/>
    <w:rPr>
      <w:rFonts w:ascii="Times New Roman" w:hAnsi="Times New Roman"/>
      <w:kern w:val="2"/>
      <w:sz w:val="18"/>
      <w:szCs w:val="18"/>
    </w:rPr>
  </w:style>
  <w:style w:type="character" w:customStyle="1" w:styleId="34">
    <w:name w:val="标题 3 Char"/>
    <w:basedOn w:val="18"/>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四号正文 Char"/>
    <w:basedOn w:val="18"/>
    <w:qFormat/>
    <w:uiPriority w:val="0"/>
    <w:rPr>
      <w:rFonts w:ascii="??" w:hAnsi="??" w:cs="宋体"/>
      <w:color w:val="000000"/>
      <w:sz w:val="28"/>
      <w:szCs w:val="21"/>
    </w:rPr>
  </w:style>
  <w:style w:type="paragraph" w:customStyle="1" w:styleId="37">
    <w:name w:val="四号正文"/>
    <w:basedOn w:val="1"/>
    <w:qFormat/>
    <w:uiPriority w:val="0"/>
    <w:pPr>
      <w:spacing w:line="360" w:lineRule="auto"/>
    </w:pPr>
    <w:rPr>
      <w:rFonts w:ascii="??" w:hAnsi="??" w:cs="宋体"/>
      <w:color w:val="000000"/>
      <w:kern w:val="0"/>
      <w:sz w:val="28"/>
      <w:szCs w:val="21"/>
    </w:rPr>
  </w:style>
  <w:style w:type="character" w:customStyle="1" w:styleId="38">
    <w:name w:val="font31"/>
    <w:basedOn w:val="18"/>
    <w:qFormat/>
    <w:uiPriority w:val="0"/>
    <w:rPr>
      <w:rFonts w:hint="eastAsia" w:ascii="宋体" w:hAnsi="宋体" w:eastAsia="宋体" w:cs="宋体"/>
      <w:color w:val="000000"/>
      <w:sz w:val="32"/>
      <w:szCs w:val="32"/>
      <w:u w:val="none"/>
    </w:rPr>
  </w:style>
  <w:style w:type="character" w:customStyle="1" w:styleId="39">
    <w:name w:val="font61"/>
    <w:basedOn w:val="18"/>
    <w:qFormat/>
    <w:uiPriority w:val="0"/>
    <w:rPr>
      <w:rFonts w:hint="eastAsia" w:ascii="宋体" w:hAnsi="宋体" w:eastAsia="宋体" w:cs="宋体"/>
      <w:color w:val="000000"/>
      <w:sz w:val="16"/>
      <w:szCs w:val="16"/>
      <w:u w:val="none"/>
    </w:rPr>
  </w:style>
  <w:style w:type="character" w:customStyle="1" w:styleId="40">
    <w:name w:val="font01"/>
    <w:basedOn w:val="18"/>
    <w:qFormat/>
    <w:uiPriority w:val="0"/>
    <w:rPr>
      <w:rFonts w:hint="eastAsia" w:ascii="宋体" w:hAnsi="宋体" w:eastAsia="宋体" w:cs="宋体"/>
      <w:color w:val="000000"/>
      <w:sz w:val="32"/>
      <w:szCs w:val="32"/>
      <w:u w:val="none"/>
    </w:rPr>
  </w:style>
  <w:style w:type="character" w:customStyle="1" w:styleId="41">
    <w:name w:val="font91"/>
    <w:basedOn w:val="18"/>
    <w:qFormat/>
    <w:uiPriority w:val="0"/>
    <w:rPr>
      <w:rFonts w:hint="eastAsia" w:ascii="宋体" w:hAnsi="宋体" w:eastAsia="宋体" w:cs="宋体"/>
      <w:b/>
      <w:color w:val="000000"/>
      <w:sz w:val="32"/>
      <w:szCs w:val="32"/>
      <w:u w:val="none"/>
    </w:rPr>
  </w:style>
  <w:style w:type="character" w:customStyle="1" w:styleId="42">
    <w:name w:val="font41"/>
    <w:basedOn w:val="18"/>
    <w:qFormat/>
    <w:uiPriority w:val="0"/>
    <w:rPr>
      <w:rFonts w:hint="eastAsia" w:ascii="宋体" w:hAnsi="宋体" w:eastAsia="宋体" w:cs="宋体"/>
      <w:color w:val="000000"/>
      <w:sz w:val="32"/>
      <w:szCs w:val="32"/>
      <w:u w:val="none"/>
    </w:rPr>
  </w:style>
  <w:style w:type="character" w:customStyle="1" w:styleId="43">
    <w:name w:val="font71"/>
    <w:basedOn w:val="18"/>
    <w:qFormat/>
    <w:uiPriority w:val="0"/>
    <w:rPr>
      <w:rFonts w:hint="eastAsia" w:ascii="宋体" w:hAnsi="宋体" w:eastAsia="宋体" w:cs="宋体"/>
      <w:b/>
      <w:color w:val="000000"/>
      <w:sz w:val="32"/>
      <w:szCs w:val="32"/>
      <w:u w:val="none"/>
    </w:rPr>
  </w:style>
  <w:style w:type="character" w:customStyle="1" w:styleId="44">
    <w:name w:val="font51"/>
    <w:basedOn w:val="18"/>
    <w:qFormat/>
    <w:uiPriority w:val="0"/>
    <w:rPr>
      <w:rFonts w:hint="eastAsia" w:ascii="宋体" w:hAnsi="宋体" w:eastAsia="宋体" w:cs="宋体"/>
      <w:color w:val="000000"/>
      <w:sz w:val="32"/>
      <w:szCs w:val="32"/>
      <w:u w:val="none"/>
    </w:rPr>
  </w:style>
  <w:style w:type="character" w:customStyle="1" w:styleId="45">
    <w:name w:val="font11"/>
    <w:basedOn w:val="18"/>
    <w:qFormat/>
    <w:uiPriority w:val="0"/>
    <w:rPr>
      <w:rFonts w:hint="eastAsia" w:ascii="宋体" w:hAnsi="宋体" w:eastAsia="宋体" w:cs="宋体"/>
      <w:color w:val="000000"/>
      <w:sz w:val="32"/>
      <w:szCs w:val="32"/>
      <w:u w:val="none"/>
    </w:rPr>
  </w:style>
  <w:style w:type="character" w:customStyle="1" w:styleId="46">
    <w:name w:val="font81"/>
    <w:basedOn w:val="18"/>
    <w:qFormat/>
    <w:uiPriority w:val="0"/>
    <w:rPr>
      <w:rFonts w:hint="eastAsia" w:ascii="宋体" w:hAnsi="宋体" w:eastAsia="宋体" w:cs="宋体"/>
      <w:b/>
      <w:bCs/>
      <w:color w:val="000000"/>
      <w:sz w:val="32"/>
      <w:szCs w:val="32"/>
      <w:u w:val="none"/>
    </w:rPr>
  </w:style>
  <w:style w:type="character" w:customStyle="1" w:styleId="47">
    <w:name w:val="font21"/>
    <w:basedOn w:val="18"/>
    <w:qFormat/>
    <w:uiPriority w:val="0"/>
    <w:rPr>
      <w:rFonts w:hint="eastAsia" w:ascii="宋体" w:hAnsi="宋体" w:eastAsia="宋体" w:cs="宋体"/>
      <w:color w:val="000000"/>
      <w:sz w:val="32"/>
      <w:szCs w:val="32"/>
      <w:u w:val="none"/>
    </w:rPr>
  </w:style>
  <w:style w:type="character" w:customStyle="1" w:styleId="48">
    <w:name w:val=" Char Char6"/>
    <w:basedOn w:val="18"/>
    <w:link w:val="3"/>
    <w:qFormat/>
    <w:locked/>
    <w:uiPriority w:val="9"/>
    <w:rPr>
      <w:rFonts w:ascii="Times New Roman" w:hAnsi="Times New Roman" w:cs="Times New Roman"/>
      <w:b/>
      <w:bCs/>
      <w:kern w:val="44"/>
      <w:sz w:val="44"/>
      <w:szCs w:val="44"/>
    </w:rPr>
  </w:style>
  <w:style w:type="character" w:customStyle="1" w:styleId="49">
    <w:name w:val=" Char Char5"/>
    <w:basedOn w:val="18"/>
    <w:link w:val="4"/>
    <w:qFormat/>
    <w:locked/>
    <w:uiPriority w:val="9"/>
    <w:rPr>
      <w:rFonts w:ascii="Cambria" w:hAnsi="Cambria" w:eastAsia="宋体" w:cs="Times New Roman"/>
      <w:b/>
      <w:bCs/>
      <w:kern w:val="2"/>
      <w:sz w:val="32"/>
      <w:szCs w:val="32"/>
    </w:rPr>
  </w:style>
  <w:style w:type="paragraph" w:customStyle="1" w:styleId="50">
    <w:name w:val="样式 财报正文宋体小四1.5倍 + 首行缩进:  2 字符"/>
    <w:basedOn w:val="51"/>
    <w:qFormat/>
    <w:uiPriority w:val="0"/>
    <w:pPr>
      <w:spacing w:line="360" w:lineRule="auto"/>
      <w:ind w:firstLine="480"/>
    </w:pPr>
    <w:rPr>
      <w:rFonts w:ascii="宋体" w:hAnsi="宋体" w:cs="宋体"/>
      <w:szCs w:val="20"/>
    </w:rPr>
  </w:style>
  <w:style w:type="paragraph" w:customStyle="1" w:styleId="51">
    <w:name w:val="财报正文宋体小四1.5倍"/>
    <w:basedOn w:val="1"/>
    <w:qFormat/>
    <w:uiPriority w:val="0"/>
    <w:pPr>
      <w:adjustRightInd w:val="0"/>
      <w:snapToGrid w:val="0"/>
      <w:ind w:firstLine="200" w:firstLineChars="200"/>
    </w:pPr>
    <w:rPr>
      <w:rFonts w:ascii="仿宋" w:hAnsi="仿宋" w:cs="仿宋_GB2312"/>
      <w:sz w:val="24"/>
    </w:rPr>
  </w:style>
  <w:style w:type="character" w:customStyle="1" w:styleId="52">
    <w:name w:val="font112"/>
    <w:basedOn w:val="18"/>
    <w:qFormat/>
    <w:uiPriority w:val="0"/>
    <w:rPr>
      <w:rFonts w:hint="eastAsia" w:ascii="宋体" w:hAnsi="宋体" w:eastAsia="宋体" w:cs="宋体"/>
      <w:color w:val="000000"/>
      <w:sz w:val="18"/>
      <w:szCs w:val="18"/>
      <w:u w:val="none"/>
    </w:rPr>
  </w:style>
  <w:style w:type="paragraph" w:customStyle="1" w:styleId="53">
    <w:name w:val="WPSOffice手动目录 1"/>
    <w:qFormat/>
    <w:uiPriority w:val="0"/>
    <w:pPr>
      <w:ind w:leftChars="0"/>
    </w:pPr>
    <w:rPr>
      <w:rFonts w:ascii="Times New Roman" w:hAnsi="Times New Roman" w:eastAsia="宋体" w:cs="Times New Roman"/>
      <w:sz w:val="20"/>
      <w:szCs w:val="20"/>
    </w:rPr>
  </w:style>
  <w:style w:type="paragraph" w:customStyle="1" w:styleId="5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8.xml"/><Relationship Id="rId22" Type="http://schemas.openxmlformats.org/officeDocument/2006/relationships/customXml" Target="../customXml/item7.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90267921301555"/>
          <c:y val="0.0458308346131656"/>
          <c:w val="0.68567388543584"/>
          <c:h val="0.860186281779266"/>
        </c:manualLayout>
      </c:layout>
      <c:barChart>
        <c:barDir val="col"/>
        <c:grouping val="clustered"/>
        <c:varyColors val="0"/>
        <c:ser>
          <c:idx val="0"/>
          <c:order val="0"/>
          <c:tx>
            <c:strRef>
              <c:f>Sheet1!$B$1</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2021年</c:v>
                </c:pt>
              </c:strCache>
            </c:strRef>
          </c:cat>
          <c:val>
            <c:numRef>
              <c:f>Sheet1!$B$2:$B$3</c:f>
              <c:numCache>
                <c:formatCode>General</c:formatCode>
                <c:ptCount val="2"/>
                <c:pt idx="0">
                  <c:v>19.12</c:v>
                </c:pt>
                <c:pt idx="1">
                  <c:v>91.51</c:v>
                </c:pt>
              </c:numCache>
            </c:numRef>
          </c:val>
        </c:ser>
        <c:ser>
          <c:idx val="1"/>
          <c:order val="1"/>
          <c:tx>
            <c:strRef>
              <c:f>Sheet1!$C$1</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2021年</c:v>
                </c:pt>
              </c:strCache>
            </c:strRef>
          </c:cat>
          <c:val>
            <c:numRef>
              <c:f>Sheet1!$C$2:$C$3</c:f>
              <c:numCache>
                <c:formatCode>General</c:formatCode>
                <c:ptCount val="2"/>
                <c:pt idx="0">
                  <c:v>19.12</c:v>
                </c:pt>
                <c:pt idx="1">
                  <c:v>91.51</c:v>
                </c:pt>
              </c:numCache>
            </c:numRef>
          </c:val>
        </c:ser>
        <c:dLbls>
          <c:showLegendKey val="0"/>
          <c:showVal val="1"/>
          <c:showCatName val="0"/>
          <c:showSerName val="0"/>
          <c:showPercent val="0"/>
          <c:showBubbleSize val="0"/>
        </c:dLbls>
        <c:gapWidth val="150"/>
        <c:axId val="187480704"/>
        <c:axId val="187486592"/>
      </c:barChart>
      <c:catAx>
        <c:axId val="1874807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7486592"/>
        <c:crosses val="autoZero"/>
        <c:auto val="1"/>
        <c:lblAlgn val="ctr"/>
        <c:lblOffset val="100"/>
        <c:noMultiLvlLbl val="0"/>
      </c:catAx>
      <c:valAx>
        <c:axId val="1874865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748070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本年收入</c:v>
                </c:pt>
              </c:strCache>
            </c:strRef>
          </c:tx>
          <c:explosion val="0"/>
          <c:dPt>
            <c:idx val="0"/>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t>100</a:t>
                    </a:r>
                    <a:r>
                      <a:t>%</a:t>
                    </a:r>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extLst>
                <c:ext xmlns:c15="http://schemas.microsoft.com/office/drawing/2012/chart" uri="{02D57815-91ED-43cb-92C2-25804820EDAC}">
                  <c15:fullRef>
                    <c15:sqref>Sheet1!$A$2:$A$3</c15:sqref>
                  </c15:fullRef>
                </c:ext>
              </c:extLst>
              <c:f>Sheet1!$A$2</c:f>
              <c:strCache>
                <c:ptCount val="1"/>
                <c:pt idx="0">
                  <c:v>一般公共预算财政拨款收入</c:v>
                </c:pt>
              </c:strCache>
            </c:strRef>
          </c:cat>
          <c:val>
            <c:numRef>
              <c:extLst>
                <c:ext xmlns:c15="http://schemas.microsoft.com/office/drawing/2012/chart" uri="{02D57815-91ED-43cb-92C2-25804820EDAC}">
                  <c15:fullRef>
                    <c15:sqref>Sheet1!$B$2:$B$3</c15:sqref>
                  </c15:fullRef>
                </c:ext>
              </c:extLst>
              <c:f>Sheet1!$B$2</c:f>
              <c:numCache>
                <c:formatCode>0.00_ </c:formatCode>
                <c:ptCount val="1"/>
                <c:pt idx="0">
                  <c:v>91.5089</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本年支出</c:v>
                </c:pt>
              </c:strCache>
            </c:strRef>
          </c:tx>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98.9</a:t>
                    </a:r>
                    <a:r>
                      <a:t>%</a:t>
                    </a:r>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t>1.1</a:t>
                    </a:r>
                    <a:r>
                      <a:t>%</a:t>
                    </a:r>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91.51</c:v>
                </c:pt>
                <c:pt idx="1">
                  <c:v>1</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2021年</c:v>
                </c:pt>
              </c:strCache>
            </c:strRef>
          </c:cat>
          <c:val>
            <c:numRef>
              <c:f>Sheet1!$B$2:$B$3</c:f>
              <c:numCache>
                <c:formatCode>General</c:formatCode>
                <c:ptCount val="2"/>
                <c:pt idx="0">
                  <c:v>19.12</c:v>
                </c:pt>
                <c:pt idx="1">
                  <c:v>91.51</c:v>
                </c:pt>
              </c:numCache>
            </c:numRef>
          </c:val>
        </c:ser>
        <c:ser>
          <c:idx val="1"/>
          <c:order val="1"/>
          <c:tx>
            <c:strRef>
              <c:f>Sheet1!$C$1</c:f>
              <c:strCache>
                <c:ptCount val="1"/>
                <c:pt idx="0">
                  <c:v>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2021年</c:v>
                </c:pt>
              </c:strCache>
            </c:strRef>
          </c:cat>
          <c:val>
            <c:numRef>
              <c:f>Sheet1!$C$2:$C$3</c:f>
              <c:numCache>
                <c:formatCode>General</c:formatCode>
                <c:ptCount val="2"/>
                <c:pt idx="0">
                  <c:v>19.12</c:v>
                </c:pt>
                <c:pt idx="1">
                  <c:v>91.51</c:v>
                </c:pt>
              </c:numCache>
            </c:numRef>
          </c:val>
        </c:ser>
        <c:dLbls>
          <c:showLegendKey val="0"/>
          <c:showVal val="1"/>
          <c:showCatName val="0"/>
          <c:showSerName val="0"/>
          <c:showPercent val="0"/>
          <c:showBubbleSize val="0"/>
        </c:dLbls>
        <c:gapWidth val="150"/>
        <c:axId val="188606720"/>
        <c:axId val="189968384"/>
      </c:barChart>
      <c:catAx>
        <c:axId val="18860672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9968384"/>
        <c:crosses val="autoZero"/>
        <c:auto val="1"/>
        <c:lblAlgn val="ctr"/>
        <c:lblOffset val="100"/>
        <c:noMultiLvlLbl val="0"/>
      </c:catAx>
      <c:valAx>
        <c:axId val="1899683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860672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Sheet1!$B$2</c:f>
              <c:numCache>
                <c:formatCode>General</c:formatCode>
                <c:ptCount val="1"/>
                <c:pt idx="0">
                  <c:v>19.12</c:v>
                </c:pt>
              </c:numCache>
            </c:numRef>
          </c:val>
        </c:ser>
        <c:ser>
          <c:idx val="1"/>
          <c:order val="1"/>
          <c:tx>
            <c:strRef>
              <c:f>Sheet1!$C$1</c:f>
              <c:strCache>
                <c:ptCount val="1"/>
                <c:pt idx="0">
                  <c:v>2021年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Sheet1!$C$2</c:f>
              <c:numCache>
                <c:formatCode>General</c:formatCode>
                <c:ptCount val="1"/>
                <c:pt idx="0">
                  <c:v>91.51</c:v>
                </c:pt>
              </c:numCache>
            </c:numRef>
          </c:val>
        </c:ser>
        <c:dLbls>
          <c:showLegendKey val="0"/>
          <c:showVal val="1"/>
          <c:showCatName val="0"/>
          <c:showSerName val="0"/>
          <c:showPercent val="0"/>
          <c:showBubbleSize val="0"/>
        </c:dLbls>
        <c:gapWidth val="150"/>
        <c:axId val="190424192"/>
        <c:axId val="190425728"/>
      </c:barChart>
      <c:catAx>
        <c:axId val="1904241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425728"/>
        <c:crosses val="autoZero"/>
        <c:auto val="1"/>
        <c:lblAlgn val="ctr"/>
        <c:lblOffset val="100"/>
        <c:noMultiLvlLbl val="0"/>
      </c:catAx>
      <c:valAx>
        <c:axId val="1904257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42419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extLst>
                <c:ext xmlns:c15="http://schemas.microsoft.com/office/drawing/2012/chart" uri="{02D57815-91ED-43cb-92C2-25804820EDAC}">
                  <c15:fullRef>
                    <c15:sqref>Sheet1!$A$2:$A$11</c15:sqref>
                  </c15:fullRef>
                </c:ext>
              </c:extLst>
              <c:f>(Sheet1!$A$2,Sheet1!$A$5:$A$6,Sheet1!$A$8,Sheet1!$A$10)</c:f>
              <c:strCache>
                <c:ptCount val="5"/>
                <c:pt idx="0">
                  <c:v>一般公共服务支出</c:v>
                </c:pt>
                <c:pt idx="1">
                  <c:v>社会保障和就业支出</c:v>
                </c:pt>
                <c:pt idx="2">
                  <c:v>卫生健康支出</c:v>
                </c:pt>
                <c:pt idx="3">
                  <c:v>农林水支出</c:v>
                </c:pt>
                <c:pt idx="4">
                  <c:v>住房保障支出</c:v>
                </c:pt>
              </c:strCache>
            </c:strRef>
          </c:cat>
          <c:val>
            <c:numRef>
              <c:extLst>
                <c:ext xmlns:c15="http://schemas.microsoft.com/office/drawing/2012/chart" uri="{02D57815-91ED-43cb-92C2-25804820EDAC}">
                  <c15:fullRef>
                    <c15:sqref>Sheet1!$B$2:$B$11</c15:sqref>
                  </c15:fullRef>
                </c:ext>
              </c:extLst>
              <c:f>(Sheet1!$B$2,Sheet1!$B$5:$B$6,Sheet1!$B$8,Sheet1!$B$10)</c:f>
              <c:numCache>
                <c:formatCode>0.00%</c:formatCode>
                <c:ptCount val="5"/>
                <c:pt idx="0">
                  <c:v>0.8005</c:v>
                </c:pt>
                <c:pt idx="1">
                  <c:v>0.0806</c:v>
                </c:pt>
                <c:pt idx="2">
                  <c:v>0.0474</c:v>
                </c:pt>
                <c:pt idx="3">
                  <c:v>0.0109</c:v>
                </c:pt>
                <c:pt idx="4">
                  <c:v>0.0605</c:v>
                </c:pt>
              </c:numCache>
            </c:numRef>
          </c:val>
        </c:ser>
        <c:dLbls>
          <c:showLegendKey val="0"/>
          <c:showVal val="1"/>
          <c:showCatName val="0"/>
          <c:showSerName val="0"/>
          <c:showPercent val="0"/>
          <c:showBubbleSize val="0"/>
          <c:showLeaderLines val="1"/>
        </c:dLbls>
        <c:firstSliceAng val="0"/>
      </c:pieChart>
    </c:plotArea>
    <c:legend>
      <c:legendPos val="r"/>
      <c:layout>
        <c:manualLayout>
          <c:xMode val="edge"/>
          <c:yMode val="edge"/>
          <c:x val="0.67015533785462"/>
          <c:y val="0.136167976891996"/>
          <c:w val="0.305765683094092"/>
          <c:h val="0.74645669291338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本年收入</c:v>
                </c:pt>
              </c:strCache>
            </c:strRef>
          </c:tx>
          <c:spPr/>
          <c:explosion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100%</a:t>
                    </a:r>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Sheet1!$A$2:$A$3</c15:sqref>
                  </c15:fullRef>
                </c:ext>
              </c:extLst>
              <c:f>Sheet1!$A$2</c:f>
              <c:strCache>
                <c:ptCount val="1"/>
                <c:pt idx="0">
                  <c:v>公务接待费</c:v>
                </c:pt>
              </c:strCache>
            </c:strRef>
          </c:cat>
          <c:val>
            <c:numRef>
              <c:extLst>
                <c:ext xmlns:c15="http://schemas.microsoft.com/office/drawing/2012/chart" uri="{02D57815-91ED-43cb-92C2-25804820EDAC}">
                  <c15:fullRef>
                    <c15:sqref>Sheet1!$B$2:$B$3</c15:sqref>
                  </c15:fullRef>
                </c:ext>
              </c:extLst>
              <c:f>Sheet1!$B$2</c:f>
              <c:numCache>
                <c:formatCode>0.00_ </c:formatCode>
                <c:ptCount val="1"/>
                <c:pt idx="0">
                  <c:v>0.5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亽1笙相守</cp:lastModifiedBy>
  <cp:revision>96</cp:revision>
  <cp:lastPrinted>2021-10-10T05:43:00Z</cp:lastPrinted>
  <dcterms:created xsi:type="dcterms:W3CDTF">2020-08-04T01:49:00Z</dcterms:created>
  <dcterms:modified xsi:type="dcterms:W3CDTF">2021-10-19T02:32:10Z</dcterms:modified>
</cp:coreProperties>
</file>

<file path=customXml/item3.xml><?xml version="1.0" encoding="utf-8"?>
<Properties xmlns:vt="http://schemas.openxmlformats.org/officeDocument/2006/docPropsVTypes" xmlns="http://schemas.openxmlformats.org/officeDocument/2006/extended-properties">
  <Template>Normal</Template>
  <TotalTime>50</TotalTime>
  <Pages>37</Pages>
  <Words>13200</Words>
  <Characters>2762</Characters>
  <Application>WPS Office_11.1.0.10938_F1E327BC-269C-435d-A152-05C5408002CA</Application>
  <DocSecurity>0</DocSecurity>
  <Lines>23</Lines>
  <Paragraphs>31</Paragraphs>
  <Company>四川省财政厅</Company>
  <CharactersWithSpaces>15931</CharactersWithSpaces>
  <AppVersion>14.0000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2052-11.1.0.10938</vt:lpstr>
  </property>
  <property fmtid="{D5CDD505-2E9C-101B-9397-08002B2CF9AE}" pid="3" name="ICV">
    <vt:lpstr>ED8DA859FB794E6FA6ABB519A84048B9</vt:lp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亽1笙相守</cp:lastModifiedBy>
  <cp:lastPrinted>2021-10-10T05:43:00Z</cp:lastPrinted>
  <dcterms:modified xsi:type="dcterms:W3CDTF">2021-10-19T02:32:10Z</dcterms:modified>
  <dc:title>四川省***</dc:title>
  <cp:revision>96</cp:revision>
</cp:coreProperties>
</file>

<file path=customXml/item6.xml><?xml version="1.0" encoding="utf-8"?>
<Properties xmlns="http://schemas.openxmlformats.org/officeDocument/2006/extended-properties" xmlns:vt="http://schemas.openxmlformats.org/officeDocument/2006/docPropsVTypes">
  <Template>Normal</Template>
  <Company>四川省财政厅</Company>
  <Pages>37</Pages>
  <Words>13200</Words>
  <Characters>2762</Characters>
  <Lines>23</Lines>
  <Paragraphs>31</Paragraphs>
  <TotalTime>50</TotalTime>
  <ScaleCrop>false</ScaleCrop>
  <LinksUpToDate>false</LinksUpToDate>
  <CharactersWithSpaces>15931</CharactersWithSpaces>
  <Application>WPS Office_11.1.0.10938_F1E327BC-269C-435d-A152-05C5408002CA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ED8DA859FB794E6FA6ABB519A84048B9</vt:lpwstr>
  </property>
</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ff87a4-7849-459b-bda0-f31b240b15a3}">
  <ds:schemaRefs/>
</ds:datastoreItem>
</file>

<file path=customXml/itemProps3.xml><?xml version="1.0" encoding="utf-8"?>
<ds:datastoreItem xmlns:ds="http://schemas.openxmlformats.org/officeDocument/2006/customXml" ds:itemID="{a5aba8af-2ceb-44ed-aef7-28ad34ec3b46}">
  <ds:schemaRefs/>
</ds:datastoreItem>
</file>

<file path=customXml/itemProps4.xml><?xml version="1.0" encoding="utf-8"?>
<ds:datastoreItem xmlns:ds="http://schemas.openxmlformats.org/officeDocument/2006/customXml" ds:itemID="{aa4b7374-9c95-46ef-af5d-cb7b196460ff}">
  <ds:schemaRefs/>
</ds:datastoreItem>
</file>

<file path=customXml/itemProps5.xml><?xml version="1.0" encoding="utf-8"?>
<ds:datastoreItem xmlns:ds="http://schemas.openxmlformats.org/officeDocument/2006/customXml" ds:itemID="{d6089406-955b-45b4-a5a4-82c33173185b}">
  <ds:schemaRefs/>
</ds:datastoreItem>
</file>

<file path=customXml/itemProps6.xml><?xml version="1.0" encoding="utf-8"?>
<ds:datastoreItem xmlns:ds="http://schemas.openxmlformats.org/officeDocument/2006/customXml" ds:itemID="{53ef6be2-1627-48e7-9606-de4bf90543f7}">
  <ds:schemaRefs/>
</ds:datastoreItem>
</file>

<file path=customXml/itemProps7.xml><?xml version="1.0" encoding="utf-8"?>
<ds:datastoreItem xmlns:ds="http://schemas.openxmlformats.org/officeDocument/2006/customXml" ds:itemID="{1d0c6176-ca35-43bf-9d1d-7964bca5a849}">
  <ds:schemaRefs/>
</ds:datastoreItem>
</file>

<file path=customXml/itemProps8.xml><?xml version="1.0" encoding="utf-8"?>
<ds:datastoreItem xmlns:ds="http://schemas.openxmlformats.org/officeDocument/2006/customXml" ds:itemID="{F00E9013-BD05-4E1E-BB35-2F3DBB598523}">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21</Pages>
  <Words>6799</Words>
  <Characters>7227</Characters>
  <Lines>23</Lines>
  <Paragraphs>31</Paragraphs>
  <TotalTime>5</TotalTime>
  <ScaleCrop>false</ScaleCrop>
  <LinksUpToDate>false</LinksUpToDate>
  <CharactersWithSpaces>8312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张良</cp:lastModifiedBy>
  <cp:lastPrinted>2021-10-26T08:38:00Z</cp:lastPrinted>
  <dcterms:modified xsi:type="dcterms:W3CDTF">2023-03-27T06:55:12Z</dcterms:modified>
  <dc:title>四川省_x002A__x002A__x002A_</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269E94F2A6054032A17EA145BB5FB393</vt:lpwstr>
  </property>
</Properties>
</file>