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000000"/>
          <w:sz w:val="72"/>
          <w:szCs w:val="72"/>
        </w:rPr>
      </w:pPr>
      <w:bookmarkStart w:id="0" w:name="_Toc15306267"/>
    </w:p>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方正小标宋简体" w:hAnsi="方正小标宋简体" w:eastAsia="方正小标宋简体" w:cs="方正小标宋简体"/>
          <w:color w:val="000000"/>
          <w:sz w:val="72"/>
          <w:szCs w:val="72"/>
        </w:rPr>
      </w:pPr>
      <w:bookmarkStart w:id="1" w:name="_Toc15396597"/>
      <w:bookmarkStart w:id="2" w:name="_Toc15396475"/>
      <w:bookmarkStart w:id="3" w:name="_Toc15377425"/>
      <w:bookmarkStart w:id="4" w:name="_Toc15378441"/>
      <w:bookmarkStart w:id="5" w:name="_Toc15377193"/>
    </w:p>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ascii="方正小标宋简体" w:hAnsi="宋体" w:eastAsia="方正小标宋简体"/>
          <w:color w:val="000000"/>
          <w:sz w:val="96"/>
          <w:szCs w:val="96"/>
        </w:rPr>
      </w:pPr>
      <w:r>
        <w:rPr>
          <w:rFonts w:hint="eastAsia" w:ascii="方正小标宋简体" w:hAnsi="方正小标宋简体" w:eastAsia="方正小标宋简体" w:cs="方正小标宋简体"/>
          <w:color w:val="000000"/>
          <w:sz w:val="72"/>
          <w:szCs w:val="72"/>
        </w:rPr>
        <w:t>20</w:t>
      </w:r>
      <w:r>
        <w:rPr>
          <w:rFonts w:hint="eastAsia" w:ascii="方正小标宋简体" w:hAnsi="方正小标宋简体" w:eastAsia="方正小标宋简体" w:cs="方正小标宋简体"/>
          <w:color w:val="000000"/>
          <w:sz w:val="72"/>
          <w:szCs w:val="72"/>
          <w:lang w:val="en-US" w:eastAsia="zh-CN"/>
        </w:rPr>
        <w:t>22</w:t>
      </w:r>
      <w:r>
        <w:rPr>
          <w:rFonts w:hint="eastAsia" w:ascii="方正小标宋简体" w:hAnsi="方正小标宋简体" w:eastAsia="方正小标宋简体" w:cs="方正小标宋简体"/>
          <w:color w:val="000000"/>
          <w:sz w:val="72"/>
          <w:szCs w:val="72"/>
        </w:rPr>
        <w:t>年度</w:t>
      </w:r>
      <w:bookmarkEnd w:id="1"/>
      <w:bookmarkEnd w:id="2"/>
      <w:bookmarkEnd w:id="3"/>
      <w:bookmarkEnd w:id="4"/>
      <w:bookmarkEnd w:id="5"/>
    </w:p>
    <w:bookmarkEnd w:id="0"/>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小标宋简体" w:hAnsi="宋体" w:eastAsia="方正小标宋简体"/>
          <w:color w:val="000000"/>
          <w:spacing w:val="0"/>
          <w:sz w:val="72"/>
          <w:szCs w:val="72"/>
        </w:rPr>
      </w:pPr>
      <w:bookmarkStart w:id="6" w:name="_Toc15396476"/>
      <w:bookmarkStart w:id="7" w:name="_Toc15378442"/>
      <w:bookmarkStart w:id="8" w:name="_Toc15377426"/>
      <w:bookmarkStart w:id="9" w:name="_Toc15396598"/>
      <w:bookmarkStart w:id="10" w:name="_Toc15377194"/>
      <w:bookmarkStart w:id="11" w:name="_Toc15306268"/>
      <w:r>
        <w:rPr>
          <w:rFonts w:hint="eastAsia" w:ascii="方正小标宋简体" w:hAnsi="宋体" w:eastAsia="方正小标宋简体"/>
          <w:color w:val="000000"/>
          <w:spacing w:val="0"/>
          <w:sz w:val="72"/>
          <w:szCs w:val="72"/>
        </w:rPr>
        <w:t>通江县诺江镇人民政府</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小标宋简体" w:hAnsi="方正小标宋简体" w:eastAsia="方正小标宋简体" w:cs="方正小标宋简体"/>
          <w:color w:val="000000"/>
          <w:sz w:val="72"/>
          <w:szCs w:val="72"/>
        </w:rPr>
      </w:pPr>
      <w:r>
        <w:rPr>
          <w:rFonts w:hint="eastAsia" w:ascii="方正小标宋简体" w:hAnsi="方正小标宋简体" w:eastAsia="方正小标宋简体" w:cs="方正小标宋简体"/>
          <w:color w:val="000000"/>
          <w:sz w:val="72"/>
          <w:szCs w:val="72"/>
          <w:lang w:val="en-US" w:eastAsia="zh-CN"/>
        </w:rPr>
        <w:t>部门</w:t>
      </w:r>
      <w:r>
        <w:rPr>
          <w:rFonts w:hint="eastAsia" w:ascii="方正小标宋简体" w:hAnsi="方正小标宋简体" w:eastAsia="方正小标宋简体" w:cs="方正小标宋简体"/>
          <w:color w:val="000000"/>
          <w:sz w:val="72"/>
          <w:szCs w:val="72"/>
        </w:rPr>
        <w:t>决算</w:t>
      </w:r>
      <w:bookmarkEnd w:id="6"/>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9"/>
        <w:rPr>
          <w:rFonts w:hint="eastAsia" w:ascii="方正小标宋简体" w:hAnsi="方正小标宋简体" w:eastAsia="方正小标宋简体" w:cs="方正小标宋简体"/>
          <w:color w:val="000000"/>
          <w:sz w:val="56"/>
          <w:szCs w:val="56"/>
        </w:rPr>
      </w:pPr>
    </w:p>
    <w:p>
      <w:pPr>
        <w:keepNext w:val="0"/>
        <w:keepLines w:val="0"/>
        <w:pageBreakBefore w:val="0"/>
        <w:widowControl w:val="0"/>
        <w:kinsoku/>
        <w:wordWrap/>
        <w:overflowPunct/>
        <w:topLinePunct w:val="0"/>
        <w:autoSpaceDE/>
        <w:autoSpaceDN/>
        <w:bidi w:val="0"/>
        <w:adjustRightInd w:val="0"/>
        <w:snapToGrid w:val="0"/>
        <w:spacing w:line="1440" w:lineRule="exact"/>
        <w:jc w:val="center"/>
        <w:textAlignment w:val="auto"/>
        <w:outlineLvl w:val="9"/>
        <w:rPr>
          <w:rFonts w:ascii="方正小标宋简体" w:hAnsi="宋体" w:eastAsia="方正小标宋简体"/>
          <w:color w:val="000000"/>
          <w:sz w:val="72"/>
          <w:szCs w:val="72"/>
        </w:rPr>
      </w:pPr>
      <w:r>
        <w:rPr>
          <w:rFonts w:ascii="方正小标宋简体" w:hAnsi="宋体" w:eastAsia="方正小标宋简体"/>
          <w:color w:val="000000"/>
          <w:sz w:val="36"/>
          <w:szCs w:val="36"/>
        </w:rPr>
        <w:br w:type="page"/>
      </w:r>
      <w:bookmarkStart w:id="12" w:name="_Toc15396599"/>
      <w:bookmarkStart w:id="13" w:name="_Toc15377196"/>
    </w:p>
    <w:bookmarkEnd w:id="12"/>
    <w:bookmarkEnd w:id="13"/>
    <w:sdt>
      <w:sdtPr>
        <w:rPr>
          <w:rFonts w:ascii="宋体" w:hAnsi="宋体" w:eastAsia="宋体" w:cs="Times New Roman"/>
          <w:kern w:val="2"/>
          <w:sz w:val="36"/>
          <w:szCs w:val="44"/>
          <w:lang w:val="en-US" w:eastAsia="zh-CN" w:bidi="ar-SA"/>
        </w:rPr>
        <w:id w:val="147456223"/>
        <w15:color w:val="DBDBDB"/>
        <w:docPartObj>
          <w:docPartGallery w:val="Table of Contents"/>
          <w:docPartUnique/>
        </w:docPartObj>
      </w:sdtPr>
      <w:sdtEndPr>
        <w:rPr>
          <w:rFonts w:ascii="仿宋" w:hAnsi="仿宋" w:eastAsia="仿宋" w:cs="Times New Roman"/>
          <w:b/>
          <w:color w:val="000000"/>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36"/>
              <w:szCs w:val="44"/>
            </w:rPr>
          </w:pPr>
          <w:bookmarkStart w:id="14" w:name="_Toc15377197"/>
          <w:bookmarkStart w:id="15" w:name="_Toc15396600"/>
          <w:r>
            <w:rPr>
              <w:rFonts w:ascii="宋体" w:hAnsi="宋体" w:eastAsia="宋体"/>
              <w:sz w:val="36"/>
              <w:szCs w:val="44"/>
            </w:rPr>
            <w:t>目录</w:t>
          </w:r>
        </w:p>
        <w:p>
          <w:pPr>
            <w:pStyle w:val="2"/>
            <w:jc w:val="center"/>
            <w:rPr>
              <w:rFonts w:hint="default" w:eastAsia="宋体"/>
              <w:lang w:val="en-US" w:eastAsia="zh-CN"/>
            </w:rPr>
          </w:pPr>
          <w:r>
            <w:rPr>
              <w:rFonts w:hint="eastAsia" w:ascii="宋体" w:hAnsi="宋体" w:eastAsia="宋体"/>
              <w:sz w:val="21"/>
              <w:lang w:val="en-US" w:eastAsia="zh-CN"/>
            </w:rPr>
            <w:t>公开时间：2023年8月28日</w:t>
          </w:r>
        </w:p>
        <w:p>
          <w:pPr>
            <w:pStyle w:val="10"/>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line="360" w:lineRule="exact"/>
            <w:ind w:left="0" w:leftChars="0"/>
            <w:textAlignment w:val="auto"/>
            <w:rPr>
              <w:rFonts w:hint="default" w:ascii="Times New Roman" w:hAnsi="Times New Roman" w:cs="Times New Roman"/>
              <w:sz w:val="21"/>
              <w:szCs w:val="21"/>
            </w:rPr>
          </w:pPr>
          <w:r>
            <w:rPr>
              <w:rFonts w:ascii="仿宋" w:hAnsi="仿宋" w:eastAsia="仿宋"/>
              <w:color w:val="000000"/>
            </w:rPr>
            <w:fldChar w:fldCharType="begin"/>
          </w:r>
          <w:r>
            <w:rPr>
              <w:rFonts w:ascii="仿宋" w:hAnsi="仿宋" w:eastAsia="仿宋"/>
              <w:color w:val="000000"/>
            </w:rPr>
            <w:instrText xml:space="preserve">TOC \o "1-2" \h \u </w:instrText>
          </w:r>
          <w:r>
            <w:rPr>
              <w:rFonts w:ascii="仿宋" w:hAnsi="仿宋" w:eastAsia="仿宋"/>
              <w:color w:val="000000"/>
            </w:rPr>
            <w:fldChar w:fldCharType="separate"/>
          </w: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_Toc7431 </w:instrText>
          </w:r>
          <w:r>
            <w:rPr>
              <w:rFonts w:hint="default" w:ascii="Times New Roman" w:hAnsi="Times New Roman" w:eastAsia="仿宋" w:cs="Times New Roman"/>
              <w:sz w:val="21"/>
              <w:szCs w:val="21"/>
            </w:rPr>
            <w:fldChar w:fldCharType="separate"/>
          </w:r>
          <w:r>
            <w:rPr>
              <w:rFonts w:hint="default" w:ascii="Times New Roman" w:hAnsi="Times New Roman" w:eastAsia="黑体" w:cs="Times New Roman"/>
              <w:bCs w:val="0"/>
              <w:kern w:val="44"/>
              <w:sz w:val="21"/>
              <w:szCs w:val="21"/>
              <w:lang w:val="zh-CN"/>
            </w:rPr>
            <w:t xml:space="preserve">第一部分 </w:t>
          </w:r>
          <w:r>
            <w:rPr>
              <w:rFonts w:hint="default" w:ascii="Times New Roman" w:hAnsi="Times New Roman" w:eastAsia="黑体" w:cs="Times New Roman"/>
              <w:bCs w:val="0"/>
              <w:kern w:val="44"/>
              <w:sz w:val="21"/>
              <w:szCs w:val="21"/>
              <w:lang w:val="zh-CN" w:eastAsia="zh-CN"/>
            </w:rPr>
            <w:t>部门</w:t>
          </w:r>
          <w:r>
            <w:rPr>
              <w:rFonts w:hint="default" w:ascii="Times New Roman" w:hAnsi="Times New Roman" w:eastAsia="黑体" w:cs="Times New Roman"/>
              <w:bCs w:val="0"/>
              <w:kern w:val="44"/>
              <w:sz w:val="21"/>
              <w:szCs w:val="21"/>
              <w:lang w:val="zh-CN"/>
            </w:rPr>
            <w:t>概况</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_Toc7431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_Toc6679 </w:instrText>
          </w:r>
          <w:r>
            <w:rPr>
              <w:rFonts w:hint="default" w:ascii="Times New Roman" w:hAnsi="Times New Roman" w:eastAsia="仿宋" w:cs="Times New Roman"/>
              <w:sz w:val="21"/>
              <w:szCs w:val="21"/>
            </w:rPr>
            <w:fldChar w:fldCharType="separate"/>
          </w:r>
          <w:r>
            <w:rPr>
              <w:rFonts w:hint="default" w:ascii="Times New Roman" w:hAnsi="Times New Roman" w:eastAsia="黑体" w:cs="Times New Roman"/>
              <w:kern w:val="2"/>
              <w:sz w:val="21"/>
              <w:szCs w:val="21"/>
              <w:lang w:val="en-US" w:eastAsia="zh-CN"/>
            </w:rPr>
            <w:t>一、</w:t>
          </w:r>
          <w:r>
            <w:rPr>
              <w:rFonts w:hint="default" w:ascii="Times New Roman" w:hAnsi="Times New Roman" w:eastAsia="黑体" w:cs="Times New Roman"/>
              <w:kern w:val="2"/>
              <w:sz w:val="21"/>
              <w:szCs w:val="21"/>
              <w:lang w:val="zh-CN"/>
            </w:rPr>
            <w:t>部门职责</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_Toc6679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_Toc17476 </w:instrText>
          </w:r>
          <w:r>
            <w:rPr>
              <w:rFonts w:hint="default" w:ascii="Times New Roman" w:hAnsi="Times New Roman" w:eastAsia="仿宋" w:cs="Times New Roman"/>
              <w:sz w:val="21"/>
              <w:szCs w:val="21"/>
            </w:rPr>
            <w:fldChar w:fldCharType="separate"/>
          </w:r>
          <w:r>
            <w:rPr>
              <w:rFonts w:hint="default" w:ascii="Times New Roman" w:hAnsi="Times New Roman" w:eastAsia="黑体" w:cs="Times New Roman"/>
              <w:kern w:val="2"/>
              <w:sz w:val="21"/>
              <w:szCs w:val="21"/>
              <w:lang w:val="en-US" w:eastAsia="zh-CN"/>
            </w:rPr>
            <w:t>二</w:t>
          </w:r>
          <w:r>
            <w:rPr>
              <w:rFonts w:hint="default" w:ascii="Times New Roman" w:hAnsi="Times New Roman" w:eastAsia="黑体" w:cs="Times New Roman"/>
              <w:kern w:val="2"/>
              <w:sz w:val="21"/>
              <w:szCs w:val="21"/>
              <w:lang w:val="zh-CN" w:eastAsia="zh-CN"/>
            </w:rPr>
            <w:t>、机构设置</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_Toc17476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0"/>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line="360" w:lineRule="exact"/>
            <w:ind w:left="0" w:leftChars="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_Toc12243 </w:instrText>
          </w:r>
          <w:r>
            <w:rPr>
              <w:rFonts w:hint="default" w:ascii="Times New Roman" w:hAnsi="Times New Roman" w:eastAsia="仿宋" w:cs="Times New Roman"/>
              <w:sz w:val="21"/>
              <w:szCs w:val="21"/>
            </w:rPr>
            <w:fldChar w:fldCharType="separate"/>
          </w:r>
          <w:r>
            <w:rPr>
              <w:rFonts w:hint="default" w:ascii="Times New Roman" w:hAnsi="Times New Roman" w:eastAsia="黑体" w:cs="Times New Roman"/>
              <w:bCs w:val="0"/>
              <w:kern w:val="44"/>
              <w:sz w:val="21"/>
              <w:szCs w:val="21"/>
              <w:lang w:val="zh-CN" w:eastAsia="zh-CN" w:bidi="ar-SA"/>
            </w:rPr>
            <w:t>第二部分 2022年度部门决算情况说明</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_Toc12243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_Toc1105 </w:instrText>
          </w:r>
          <w:r>
            <w:rPr>
              <w:rFonts w:hint="default" w:ascii="Times New Roman" w:hAnsi="Times New Roman" w:eastAsia="仿宋" w:cs="Times New Roman"/>
              <w:sz w:val="21"/>
              <w:szCs w:val="21"/>
            </w:rPr>
            <w:fldChar w:fldCharType="separate"/>
          </w:r>
          <w:r>
            <w:rPr>
              <w:rFonts w:hint="default" w:ascii="Times New Roman" w:hAnsi="Times New Roman" w:eastAsia="黑体" w:cs="Times New Roman"/>
              <w:kern w:val="2"/>
              <w:sz w:val="21"/>
              <w:szCs w:val="21"/>
              <w:lang w:val="zh-CN" w:eastAsia="zh-CN"/>
            </w:rPr>
            <w:t>一、收入支出决算总体情况说明</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_Toc1105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_Toc260 </w:instrText>
          </w:r>
          <w:r>
            <w:rPr>
              <w:rFonts w:hint="default" w:ascii="Times New Roman" w:hAnsi="Times New Roman" w:eastAsia="仿宋" w:cs="Times New Roman"/>
              <w:sz w:val="21"/>
              <w:szCs w:val="21"/>
            </w:rPr>
            <w:fldChar w:fldCharType="separate"/>
          </w:r>
          <w:r>
            <w:rPr>
              <w:rFonts w:hint="default" w:ascii="Times New Roman" w:hAnsi="Times New Roman" w:eastAsia="黑体" w:cs="Times New Roman"/>
              <w:kern w:val="2"/>
              <w:sz w:val="21"/>
              <w:szCs w:val="21"/>
              <w:lang w:val="en-US" w:eastAsia="zh-CN"/>
            </w:rPr>
            <w:t>二、</w:t>
          </w:r>
          <w:r>
            <w:rPr>
              <w:rFonts w:hint="default" w:ascii="Times New Roman" w:hAnsi="Times New Roman" w:eastAsia="黑体" w:cs="Times New Roman"/>
              <w:kern w:val="2"/>
              <w:sz w:val="21"/>
              <w:szCs w:val="21"/>
              <w:lang w:val="zh-CN" w:eastAsia="zh-CN"/>
            </w:rPr>
            <w:t>收入决算情况说明</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_Toc260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6</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_Toc7511 </w:instrText>
          </w:r>
          <w:r>
            <w:rPr>
              <w:rFonts w:hint="default" w:ascii="Times New Roman" w:hAnsi="Times New Roman" w:eastAsia="仿宋" w:cs="Times New Roman"/>
              <w:sz w:val="21"/>
              <w:szCs w:val="21"/>
            </w:rPr>
            <w:fldChar w:fldCharType="separate"/>
          </w:r>
          <w:r>
            <w:rPr>
              <w:rFonts w:hint="default" w:ascii="Times New Roman" w:hAnsi="Times New Roman" w:eastAsia="黑体" w:cs="Times New Roman"/>
              <w:kern w:val="2"/>
              <w:sz w:val="21"/>
              <w:szCs w:val="21"/>
              <w:lang w:val="en-US" w:eastAsia="zh-CN"/>
            </w:rPr>
            <w:t>三、</w:t>
          </w:r>
          <w:r>
            <w:rPr>
              <w:rFonts w:hint="default" w:ascii="Times New Roman" w:hAnsi="Times New Roman" w:eastAsia="黑体" w:cs="Times New Roman"/>
              <w:kern w:val="2"/>
              <w:sz w:val="21"/>
              <w:szCs w:val="21"/>
              <w:lang w:val="zh-CN" w:eastAsia="zh-CN"/>
            </w:rPr>
            <w:t>支出决算情况说明</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_Toc7511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7</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_Toc20039 </w:instrText>
          </w:r>
          <w:r>
            <w:rPr>
              <w:rFonts w:hint="default" w:ascii="Times New Roman" w:hAnsi="Times New Roman" w:eastAsia="仿宋" w:cs="Times New Roman"/>
              <w:sz w:val="21"/>
              <w:szCs w:val="21"/>
            </w:rPr>
            <w:fldChar w:fldCharType="separate"/>
          </w:r>
          <w:r>
            <w:rPr>
              <w:rFonts w:hint="default" w:ascii="Times New Roman" w:hAnsi="Times New Roman" w:eastAsia="黑体" w:cs="Times New Roman"/>
              <w:kern w:val="2"/>
              <w:sz w:val="21"/>
              <w:szCs w:val="21"/>
              <w:lang w:val="en-US" w:eastAsia="zh-CN"/>
            </w:rPr>
            <w:t>四、</w:t>
          </w:r>
          <w:r>
            <w:rPr>
              <w:rFonts w:hint="default" w:ascii="Times New Roman" w:hAnsi="Times New Roman" w:eastAsia="黑体" w:cs="Times New Roman"/>
              <w:kern w:val="2"/>
              <w:sz w:val="21"/>
              <w:szCs w:val="21"/>
              <w:lang w:val="zh-CN" w:eastAsia="zh-CN"/>
            </w:rPr>
            <w:t>财政拨款收入支出决算总体情况说明</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_Toc20039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7</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_Toc12847 </w:instrText>
          </w:r>
          <w:r>
            <w:rPr>
              <w:rFonts w:hint="default" w:ascii="Times New Roman" w:hAnsi="Times New Roman" w:eastAsia="仿宋" w:cs="Times New Roman"/>
              <w:sz w:val="21"/>
              <w:szCs w:val="21"/>
            </w:rPr>
            <w:fldChar w:fldCharType="separate"/>
          </w:r>
          <w:r>
            <w:rPr>
              <w:rFonts w:hint="default" w:ascii="Times New Roman" w:hAnsi="Times New Roman" w:eastAsia="黑体" w:cs="Times New Roman"/>
              <w:kern w:val="2"/>
              <w:sz w:val="21"/>
              <w:szCs w:val="21"/>
              <w:lang w:val="en-US" w:eastAsia="zh-CN"/>
            </w:rPr>
            <w:t>五、</w:t>
          </w:r>
          <w:r>
            <w:rPr>
              <w:rFonts w:hint="default" w:ascii="Times New Roman" w:hAnsi="Times New Roman" w:eastAsia="黑体" w:cs="Times New Roman"/>
              <w:kern w:val="2"/>
              <w:sz w:val="21"/>
              <w:szCs w:val="21"/>
              <w:lang w:val="zh-CN" w:eastAsia="zh-CN"/>
            </w:rPr>
            <w:t>一般公共预算财政拨款支出决算情况说明</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_Toc12847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8</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_Toc18682 </w:instrText>
          </w:r>
          <w:r>
            <w:rPr>
              <w:rFonts w:hint="default" w:ascii="Times New Roman" w:hAnsi="Times New Roman" w:eastAsia="仿宋" w:cs="Times New Roman"/>
              <w:sz w:val="21"/>
              <w:szCs w:val="21"/>
            </w:rPr>
            <w:fldChar w:fldCharType="separate"/>
          </w:r>
          <w:r>
            <w:rPr>
              <w:rFonts w:hint="default" w:ascii="Times New Roman" w:hAnsi="Times New Roman" w:eastAsia="黑体" w:cs="Times New Roman"/>
              <w:bCs w:val="0"/>
              <w:kern w:val="2"/>
              <w:sz w:val="21"/>
              <w:szCs w:val="21"/>
              <w:lang w:val="en-US" w:eastAsia="zh-CN"/>
            </w:rPr>
            <w:t>六、</w:t>
          </w:r>
          <w:r>
            <w:rPr>
              <w:rFonts w:hint="default" w:ascii="Times New Roman" w:hAnsi="Times New Roman" w:eastAsia="黑体" w:cs="Times New Roman"/>
              <w:bCs w:val="0"/>
              <w:kern w:val="2"/>
              <w:sz w:val="21"/>
              <w:szCs w:val="21"/>
              <w:lang w:val="zh-CN" w:eastAsia="zh-CN"/>
            </w:rPr>
            <w:t>一般公共预算财政拨款基本支出决算情况说明</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_Toc18682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12</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_Toc2307 </w:instrText>
          </w:r>
          <w:r>
            <w:rPr>
              <w:rFonts w:hint="default" w:ascii="Times New Roman" w:hAnsi="Times New Roman" w:eastAsia="仿宋" w:cs="Times New Roman"/>
              <w:sz w:val="21"/>
              <w:szCs w:val="21"/>
            </w:rPr>
            <w:fldChar w:fldCharType="separate"/>
          </w:r>
          <w:r>
            <w:rPr>
              <w:rFonts w:hint="default" w:ascii="Times New Roman" w:hAnsi="Times New Roman" w:eastAsia="黑体" w:cs="Times New Roman"/>
              <w:bCs w:val="0"/>
              <w:kern w:val="2"/>
              <w:sz w:val="21"/>
              <w:szCs w:val="21"/>
              <w:lang w:val="en-US" w:eastAsia="zh-CN"/>
            </w:rPr>
            <w:t>七、</w:t>
          </w:r>
          <w:r>
            <w:rPr>
              <w:rFonts w:hint="default" w:ascii="Times New Roman" w:hAnsi="Times New Roman" w:eastAsia="黑体" w:cs="Times New Roman"/>
              <w:bCs w:val="0"/>
              <w:kern w:val="2"/>
              <w:sz w:val="21"/>
              <w:szCs w:val="21"/>
              <w:lang w:val="zh-CN" w:eastAsia="zh-CN"/>
            </w:rPr>
            <w:t>“三公”经费财政拨款支出决算情况说明</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_Toc2307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12</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_Toc6107 </w:instrText>
          </w:r>
          <w:r>
            <w:rPr>
              <w:rFonts w:hint="default" w:ascii="Times New Roman" w:hAnsi="Times New Roman" w:eastAsia="仿宋" w:cs="Times New Roman"/>
              <w:sz w:val="21"/>
              <w:szCs w:val="21"/>
            </w:rPr>
            <w:fldChar w:fldCharType="separate"/>
          </w:r>
          <w:r>
            <w:rPr>
              <w:rFonts w:hint="default" w:ascii="Times New Roman" w:hAnsi="Times New Roman" w:eastAsia="黑体" w:cs="Times New Roman"/>
              <w:kern w:val="2"/>
              <w:sz w:val="21"/>
              <w:szCs w:val="21"/>
              <w:lang w:val="en-US" w:eastAsia="zh-CN"/>
            </w:rPr>
            <w:t>八</w:t>
          </w:r>
          <w:r>
            <w:rPr>
              <w:rFonts w:hint="default" w:ascii="Times New Roman" w:hAnsi="Times New Roman" w:eastAsia="黑体" w:cs="Times New Roman"/>
              <w:kern w:val="2"/>
              <w:sz w:val="21"/>
              <w:szCs w:val="21"/>
              <w:lang w:val="zh-CN"/>
            </w:rPr>
            <w:t>、政府性基金预算支出决算情况说明</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_Toc6107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14</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_Toc10728 </w:instrText>
          </w:r>
          <w:r>
            <w:rPr>
              <w:rFonts w:hint="default" w:ascii="Times New Roman" w:hAnsi="Times New Roman" w:eastAsia="仿宋" w:cs="Times New Roman"/>
              <w:sz w:val="21"/>
              <w:szCs w:val="21"/>
            </w:rPr>
            <w:fldChar w:fldCharType="separate"/>
          </w:r>
          <w:r>
            <w:rPr>
              <w:rFonts w:hint="default" w:ascii="Times New Roman" w:hAnsi="Times New Roman" w:eastAsia="黑体" w:cs="Times New Roman"/>
              <w:kern w:val="2"/>
              <w:sz w:val="21"/>
              <w:szCs w:val="21"/>
              <w:lang w:val="en-US" w:eastAsia="zh-CN"/>
            </w:rPr>
            <w:t>九</w:t>
          </w:r>
          <w:r>
            <w:rPr>
              <w:rFonts w:hint="default" w:ascii="Times New Roman" w:hAnsi="Times New Roman" w:eastAsia="黑体" w:cs="Times New Roman"/>
              <w:kern w:val="2"/>
              <w:sz w:val="21"/>
              <w:szCs w:val="21"/>
              <w:lang w:val="zh-CN"/>
            </w:rPr>
            <w:t>、国有资本经营预算支出决算情况说明</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_Toc10728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14</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_Toc30132 </w:instrText>
          </w:r>
          <w:r>
            <w:rPr>
              <w:rFonts w:hint="default" w:ascii="Times New Roman" w:hAnsi="Times New Roman" w:eastAsia="仿宋" w:cs="Times New Roman"/>
              <w:sz w:val="21"/>
              <w:szCs w:val="21"/>
            </w:rPr>
            <w:fldChar w:fldCharType="separate"/>
          </w:r>
          <w:r>
            <w:rPr>
              <w:rFonts w:hint="default" w:ascii="Times New Roman" w:hAnsi="Times New Roman" w:eastAsia="黑体" w:cs="Times New Roman"/>
              <w:kern w:val="2"/>
              <w:sz w:val="21"/>
              <w:szCs w:val="21"/>
              <w:lang w:val="en-US" w:eastAsia="zh-CN"/>
            </w:rPr>
            <w:t>十</w:t>
          </w:r>
          <w:r>
            <w:rPr>
              <w:rFonts w:hint="default" w:ascii="Times New Roman" w:hAnsi="Times New Roman" w:eastAsia="黑体" w:cs="Times New Roman"/>
              <w:kern w:val="2"/>
              <w:sz w:val="21"/>
              <w:szCs w:val="21"/>
              <w:lang w:val="zh-CN"/>
            </w:rPr>
            <w:t>、其他重要事项的情况说明</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_Toc30132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15</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0"/>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line="360" w:lineRule="exact"/>
            <w:ind w:left="0" w:leftChars="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_Toc4961 </w:instrText>
          </w:r>
          <w:r>
            <w:rPr>
              <w:rFonts w:hint="default" w:ascii="Times New Roman" w:hAnsi="Times New Roman" w:eastAsia="仿宋" w:cs="Times New Roman"/>
              <w:sz w:val="21"/>
              <w:szCs w:val="21"/>
            </w:rPr>
            <w:fldChar w:fldCharType="separate"/>
          </w:r>
          <w:r>
            <w:rPr>
              <w:rFonts w:hint="default" w:ascii="Times New Roman" w:hAnsi="Times New Roman" w:eastAsia="黑体" w:cs="Times New Roman"/>
              <w:bCs w:val="0"/>
              <w:i w:val="0"/>
              <w:iCs w:val="0"/>
              <w:sz w:val="21"/>
              <w:szCs w:val="21"/>
            </w:rPr>
            <w:t>第三部分</w:t>
          </w:r>
          <w:r>
            <w:rPr>
              <w:rFonts w:hint="default" w:ascii="Times New Roman" w:hAnsi="Times New Roman" w:eastAsia="黑体" w:cs="Times New Roman"/>
              <w:bCs w:val="0"/>
              <w:i w:val="0"/>
              <w:iCs w:val="0"/>
              <w:sz w:val="21"/>
              <w:szCs w:val="21"/>
              <w:lang w:val="en-US" w:eastAsia="zh-CN"/>
            </w:rPr>
            <w:t xml:space="preserve"> </w:t>
          </w:r>
          <w:r>
            <w:rPr>
              <w:rFonts w:hint="default" w:ascii="Times New Roman" w:hAnsi="Times New Roman" w:eastAsia="黑体" w:cs="Times New Roman"/>
              <w:bCs w:val="0"/>
              <w:i w:val="0"/>
              <w:iCs w:val="0"/>
              <w:sz w:val="21"/>
              <w:szCs w:val="21"/>
            </w:rPr>
            <w:t>名词解释</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_Toc4961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16</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0"/>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line="360" w:lineRule="exact"/>
            <w:ind w:left="0" w:leftChars="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_Toc25176 </w:instrText>
          </w:r>
          <w:r>
            <w:rPr>
              <w:rFonts w:hint="default" w:ascii="Times New Roman" w:hAnsi="Times New Roman" w:eastAsia="仿宋" w:cs="Times New Roman"/>
              <w:sz w:val="21"/>
              <w:szCs w:val="21"/>
            </w:rPr>
            <w:fldChar w:fldCharType="separate"/>
          </w:r>
          <w:r>
            <w:rPr>
              <w:rFonts w:hint="default" w:ascii="Times New Roman" w:hAnsi="Times New Roman" w:eastAsia="黑体" w:cs="Times New Roman"/>
              <w:sz w:val="21"/>
              <w:szCs w:val="21"/>
            </w:rPr>
            <w:t>第四部分 附件</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_Toc25176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20</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0"/>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line="360" w:lineRule="exact"/>
            <w:ind w:left="0" w:leftChars="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_Toc15341 </w:instrText>
          </w:r>
          <w:r>
            <w:rPr>
              <w:rFonts w:hint="default" w:ascii="Times New Roman" w:hAnsi="Times New Roman" w:eastAsia="仿宋" w:cs="Times New Roman"/>
              <w:sz w:val="21"/>
              <w:szCs w:val="21"/>
            </w:rPr>
            <w:fldChar w:fldCharType="separate"/>
          </w:r>
          <w:r>
            <w:rPr>
              <w:rFonts w:hint="default" w:ascii="Times New Roman" w:hAnsi="Times New Roman" w:eastAsia="黑体" w:cs="Times New Roman"/>
              <w:sz w:val="21"/>
              <w:szCs w:val="21"/>
            </w:rPr>
            <w:t xml:space="preserve">第五部分 </w:t>
          </w:r>
          <w:r>
            <w:rPr>
              <w:rFonts w:hint="default" w:ascii="Times New Roman" w:hAnsi="Times New Roman" w:eastAsia="黑体" w:cs="Times New Roman"/>
              <w:sz w:val="21"/>
              <w:szCs w:val="21"/>
              <w:highlight w:val="none"/>
            </w:rPr>
            <w:t>附表</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_Toc15341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33</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_Toc24688 </w:instrText>
          </w:r>
          <w:r>
            <w:rPr>
              <w:rFonts w:hint="default" w:ascii="Times New Roman" w:hAnsi="Times New Roman" w:eastAsia="仿宋" w:cs="Times New Roman"/>
              <w:sz w:val="21"/>
              <w:szCs w:val="21"/>
            </w:rPr>
            <w:fldChar w:fldCharType="separate"/>
          </w:r>
          <w:r>
            <w:rPr>
              <w:rFonts w:hint="default" w:ascii="Times New Roman" w:hAnsi="Times New Roman" w:eastAsia="仿宋" w:cs="Times New Roman"/>
              <w:bCs w:val="0"/>
              <w:kern w:val="2"/>
              <w:sz w:val="21"/>
              <w:szCs w:val="21"/>
              <w:lang w:val="en-US"/>
            </w:rPr>
            <w:t>一、收入支出决算总表</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_Toc24688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33</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_Toc4365 </w:instrText>
          </w:r>
          <w:r>
            <w:rPr>
              <w:rFonts w:hint="default" w:ascii="Times New Roman" w:hAnsi="Times New Roman" w:eastAsia="仿宋" w:cs="Times New Roman"/>
              <w:sz w:val="21"/>
              <w:szCs w:val="21"/>
            </w:rPr>
            <w:fldChar w:fldCharType="separate"/>
          </w:r>
          <w:r>
            <w:rPr>
              <w:rFonts w:hint="default" w:ascii="Times New Roman" w:hAnsi="Times New Roman" w:eastAsia="仿宋" w:cs="Times New Roman"/>
              <w:bCs w:val="0"/>
              <w:kern w:val="2"/>
              <w:sz w:val="21"/>
              <w:szCs w:val="21"/>
              <w:lang w:val="en-US"/>
            </w:rPr>
            <w:t>二、收入决算表</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_Toc4365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33</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_Toc20217 </w:instrText>
          </w:r>
          <w:r>
            <w:rPr>
              <w:rFonts w:hint="default" w:ascii="Times New Roman" w:hAnsi="Times New Roman" w:eastAsia="仿宋" w:cs="Times New Roman"/>
              <w:sz w:val="21"/>
              <w:szCs w:val="21"/>
            </w:rPr>
            <w:fldChar w:fldCharType="separate"/>
          </w:r>
          <w:r>
            <w:rPr>
              <w:rFonts w:hint="default" w:ascii="Times New Roman" w:hAnsi="Times New Roman" w:eastAsia="仿宋" w:cs="Times New Roman"/>
              <w:bCs w:val="0"/>
              <w:kern w:val="2"/>
              <w:sz w:val="21"/>
              <w:szCs w:val="21"/>
              <w:lang w:val="en-US"/>
            </w:rPr>
            <w:t>三、支出决算表</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_Toc20217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33</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_Toc26463 </w:instrText>
          </w:r>
          <w:r>
            <w:rPr>
              <w:rFonts w:hint="default" w:ascii="Times New Roman" w:hAnsi="Times New Roman" w:eastAsia="仿宋" w:cs="Times New Roman"/>
              <w:sz w:val="21"/>
              <w:szCs w:val="21"/>
            </w:rPr>
            <w:fldChar w:fldCharType="separate"/>
          </w:r>
          <w:r>
            <w:rPr>
              <w:rFonts w:hint="default" w:ascii="Times New Roman" w:hAnsi="Times New Roman" w:eastAsia="仿宋" w:cs="Times New Roman"/>
              <w:bCs w:val="0"/>
              <w:kern w:val="2"/>
              <w:sz w:val="21"/>
              <w:szCs w:val="21"/>
              <w:lang w:val="en-US"/>
            </w:rPr>
            <w:t>四、财政拨款收入支出决算总表</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_Toc26463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33</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_Toc9051 </w:instrText>
          </w:r>
          <w:r>
            <w:rPr>
              <w:rFonts w:hint="default" w:ascii="Times New Roman" w:hAnsi="Times New Roman" w:eastAsia="仿宋" w:cs="Times New Roman"/>
              <w:sz w:val="21"/>
              <w:szCs w:val="21"/>
            </w:rPr>
            <w:fldChar w:fldCharType="separate"/>
          </w:r>
          <w:r>
            <w:rPr>
              <w:rFonts w:hint="default" w:ascii="Times New Roman" w:hAnsi="Times New Roman" w:eastAsia="仿宋" w:cs="Times New Roman"/>
              <w:bCs w:val="0"/>
              <w:kern w:val="2"/>
              <w:sz w:val="21"/>
              <w:szCs w:val="21"/>
              <w:lang w:val="en-US"/>
            </w:rPr>
            <w:t>五、财政拨款支出决算明细表</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_Toc9051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33</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_Toc11468 </w:instrText>
          </w:r>
          <w:r>
            <w:rPr>
              <w:rFonts w:hint="default" w:ascii="Times New Roman" w:hAnsi="Times New Roman" w:eastAsia="仿宋" w:cs="Times New Roman"/>
              <w:sz w:val="21"/>
              <w:szCs w:val="21"/>
            </w:rPr>
            <w:fldChar w:fldCharType="separate"/>
          </w:r>
          <w:r>
            <w:rPr>
              <w:rFonts w:hint="default" w:ascii="Times New Roman" w:hAnsi="Times New Roman" w:eastAsia="仿宋" w:cs="Times New Roman"/>
              <w:bCs w:val="0"/>
              <w:kern w:val="2"/>
              <w:sz w:val="21"/>
              <w:szCs w:val="21"/>
              <w:lang w:val="en-US"/>
            </w:rPr>
            <w:t>六、一般公共预算财政拨款支出决算表</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_Toc11468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33</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_Toc12669 </w:instrText>
          </w:r>
          <w:r>
            <w:rPr>
              <w:rFonts w:hint="default" w:ascii="Times New Roman" w:hAnsi="Times New Roman" w:eastAsia="仿宋" w:cs="Times New Roman"/>
              <w:sz w:val="21"/>
              <w:szCs w:val="21"/>
            </w:rPr>
            <w:fldChar w:fldCharType="separate"/>
          </w:r>
          <w:r>
            <w:rPr>
              <w:rFonts w:hint="default" w:ascii="Times New Roman" w:hAnsi="Times New Roman" w:eastAsia="仿宋" w:cs="Times New Roman"/>
              <w:bCs w:val="0"/>
              <w:kern w:val="2"/>
              <w:sz w:val="21"/>
              <w:szCs w:val="21"/>
              <w:lang w:val="en-US"/>
            </w:rPr>
            <w:t>七、一般公共预算财政拨款支出决算明细表</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_Toc12669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33</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_Toc29905 </w:instrText>
          </w:r>
          <w:r>
            <w:rPr>
              <w:rFonts w:hint="default" w:ascii="Times New Roman" w:hAnsi="Times New Roman" w:eastAsia="仿宋" w:cs="Times New Roman"/>
              <w:sz w:val="21"/>
              <w:szCs w:val="21"/>
            </w:rPr>
            <w:fldChar w:fldCharType="separate"/>
          </w:r>
          <w:r>
            <w:rPr>
              <w:rFonts w:hint="default" w:ascii="Times New Roman" w:hAnsi="Times New Roman" w:eastAsia="仿宋" w:cs="Times New Roman"/>
              <w:bCs w:val="0"/>
              <w:kern w:val="2"/>
              <w:sz w:val="21"/>
              <w:szCs w:val="21"/>
              <w:lang w:val="en-US"/>
            </w:rPr>
            <w:t>八、一般公共预算财政拨款基本支出决算表</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_Toc29905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33</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_Toc22858 </w:instrText>
          </w:r>
          <w:r>
            <w:rPr>
              <w:rFonts w:hint="default" w:ascii="Times New Roman" w:hAnsi="Times New Roman" w:eastAsia="仿宋" w:cs="Times New Roman"/>
              <w:sz w:val="21"/>
              <w:szCs w:val="21"/>
            </w:rPr>
            <w:fldChar w:fldCharType="separate"/>
          </w:r>
          <w:r>
            <w:rPr>
              <w:rFonts w:hint="default" w:ascii="Times New Roman" w:hAnsi="Times New Roman" w:eastAsia="仿宋" w:cs="Times New Roman"/>
              <w:bCs w:val="0"/>
              <w:kern w:val="2"/>
              <w:sz w:val="21"/>
              <w:szCs w:val="21"/>
              <w:lang w:val="en-US"/>
            </w:rPr>
            <w:t>九、一般公共预算财政拨款项目支出决算表</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_Toc22858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33</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_Toc30833 </w:instrText>
          </w:r>
          <w:r>
            <w:rPr>
              <w:rFonts w:hint="default" w:ascii="Times New Roman" w:hAnsi="Times New Roman" w:eastAsia="仿宋" w:cs="Times New Roman"/>
              <w:sz w:val="21"/>
              <w:szCs w:val="21"/>
            </w:rPr>
            <w:fldChar w:fldCharType="separate"/>
          </w:r>
          <w:r>
            <w:rPr>
              <w:rFonts w:hint="default" w:ascii="Times New Roman" w:hAnsi="Times New Roman" w:eastAsia="仿宋" w:cs="Times New Roman"/>
              <w:bCs w:val="0"/>
              <w:kern w:val="2"/>
              <w:sz w:val="21"/>
              <w:szCs w:val="21"/>
              <w:lang w:val="en-US"/>
            </w:rPr>
            <w:t>十、政府性基金预算财政拨款收入支出决算表</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_Toc30833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33</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_Toc28027 </w:instrText>
          </w:r>
          <w:r>
            <w:rPr>
              <w:rFonts w:hint="default" w:ascii="Times New Roman" w:hAnsi="Times New Roman" w:eastAsia="仿宋" w:cs="Times New Roman"/>
              <w:sz w:val="21"/>
              <w:szCs w:val="21"/>
            </w:rPr>
            <w:fldChar w:fldCharType="separate"/>
          </w:r>
          <w:r>
            <w:rPr>
              <w:rFonts w:hint="default" w:ascii="Times New Roman" w:hAnsi="Times New Roman" w:eastAsia="仿宋" w:cs="Times New Roman"/>
              <w:bCs w:val="0"/>
              <w:kern w:val="2"/>
              <w:sz w:val="21"/>
              <w:szCs w:val="21"/>
              <w:lang w:val="en-US"/>
            </w:rPr>
            <w:t>十一、国有资本经营预算财政拨款收入支出决算表</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_Toc28027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33</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_Toc11855 </w:instrText>
          </w:r>
          <w:r>
            <w:rPr>
              <w:rFonts w:hint="default" w:ascii="Times New Roman" w:hAnsi="Times New Roman" w:eastAsia="仿宋" w:cs="Times New Roman"/>
              <w:sz w:val="21"/>
              <w:szCs w:val="21"/>
            </w:rPr>
            <w:fldChar w:fldCharType="separate"/>
          </w:r>
          <w:r>
            <w:rPr>
              <w:rFonts w:hint="default" w:ascii="Times New Roman" w:hAnsi="Times New Roman" w:eastAsia="仿宋" w:cs="Times New Roman"/>
              <w:bCs w:val="0"/>
              <w:kern w:val="2"/>
              <w:sz w:val="21"/>
              <w:szCs w:val="21"/>
              <w:lang w:val="en-US"/>
            </w:rPr>
            <w:t>十二、国有资本经营预算财政拨款支出决算表</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_Toc11855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33</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_Toc1450 </w:instrText>
          </w:r>
          <w:r>
            <w:rPr>
              <w:rFonts w:hint="default" w:ascii="Times New Roman" w:hAnsi="Times New Roman" w:eastAsia="仿宋" w:cs="Times New Roman"/>
              <w:sz w:val="21"/>
              <w:szCs w:val="21"/>
            </w:rPr>
            <w:fldChar w:fldCharType="separate"/>
          </w:r>
          <w:r>
            <w:rPr>
              <w:rFonts w:hint="default" w:ascii="Times New Roman" w:hAnsi="Times New Roman" w:eastAsia="仿宋" w:cs="Times New Roman"/>
              <w:bCs w:val="0"/>
              <w:kern w:val="2"/>
              <w:sz w:val="21"/>
              <w:szCs w:val="21"/>
              <w:lang w:val="en-US"/>
            </w:rPr>
            <w:t>十三、财政拨款“三公”经费支出决算表</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_Toc1450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33</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0"/>
            <w:keepNext/>
            <w:keepLines/>
            <w:autoSpaceDE w:val="0"/>
            <w:autoSpaceDN w:val="0"/>
            <w:adjustRightInd w:val="0"/>
            <w:spacing w:before="340" w:after="330" w:line="576" w:lineRule="exact"/>
            <w:ind w:right="442"/>
            <w:jc w:val="both"/>
            <w:outlineLvl w:val="9"/>
            <w:rPr>
              <w:rFonts w:ascii="仿宋" w:hAnsi="仿宋" w:eastAsia="仿宋"/>
              <w:color w:val="000000"/>
            </w:rPr>
          </w:pPr>
          <w:r>
            <w:rPr>
              <w:rFonts w:ascii="仿宋" w:hAnsi="仿宋" w:eastAsia="仿宋"/>
              <w:color w:val="000000"/>
            </w:rPr>
            <w:fldChar w:fldCharType="end"/>
          </w:r>
        </w:p>
      </w:sdtContent>
    </w:sdt>
    <w:p>
      <w:pPr>
        <w:pStyle w:val="10"/>
        <w:keepNext/>
        <w:keepLines/>
        <w:autoSpaceDE w:val="0"/>
        <w:autoSpaceDN w:val="0"/>
        <w:adjustRightInd w:val="0"/>
        <w:spacing w:before="340" w:after="330" w:line="576" w:lineRule="exact"/>
        <w:ind w:right="442" w:firstLine="880"/>
        <w:jc w:val="center"/>
        <w:outlineLvl w:val="0"/>
        <w:rPr>
          <w:rFonts w:hint="eastAsia" w:ascii="黑体" w:hAnsi="黑体" w:eastAsia="黑体" w:cs="Times New Roman"/>
          <w:b w:val="0"/>
          <w:bCs w:val="0"/>
          <w:color w:val="000000"/>
          <w:kern w:val="44"/>
          <w:sz w:val="44"/>
          <w:szCs w:val="24"/>
          <w:lang w:val="zh-CN"/>
        </w:rPr>
      </w:pPr>
      <w:bookmarkStart w:id="16" w:name="_Toc7431"/>
      <w:bookmarkStart w:id="17" w:name="_Toc7045"/>
      <w:r>
        <w:rPr>
          <w:rFonts w:hint="eastAsia" w:ascii="黑体" w:hAnsi="黑体" w:eastAsia="黑体" w:cs="Times New Roman"/>
          <w:b w:val="0"/>
          <w:bCs w:val="0"/>
          <w:color w:val="000000"/>
          <w:kern w:val="44"/>
          <w:sz w:val="44"/>
          <w:szCs w:val="24"/>
          <w:lang w:val="zh-CN"/>
        </w:rPr>
        <w:t xml:space="preserve">第一部分 </w:t>
      </w:r>
      <w:r>
        <w:rPr>
          <w:rFonts w:hint="eastAsia" w:ascii="黑体" w:hAnsi="黑体" w:eastAsia="黑体" w:cs="Times New Roman"/>
          <w:b w:val="0"/>
          <w:bCs w:val="0"/>
          <w:color w:val="000000"/>
          <w:kern w:val="44"/>
          <w:sz w:val="44"/>
          <w:szCs w:val="24"/>
          <w:lang w:val="zh-CN" w:eastAsia="zh-CN"/>
        </w:rPr>
        <w:t>部门</w:t>
      </w:r>
      <w:r>
        <w:rPr>
          <w:rFonts w:hint="eastAsia" w:ascii="黑体" w:hAnsi="黑体" w:eastAsia="黑体" w:cs="Times New Roman"/>
          <w:b w:val="0"/>
          <w:bCs w:val="0"/>
          <w:color w:val="000000"/>
          <w:kern w:val="44"/>
          <w:sz w:val="44"/>
          <w:szCs w:val="24"/>
          <w:lang w:val="zh-CN"/>
        </w:rPr>
        <w:t>概况</w:t>
      </w:r>
      <w:bookmarkEnd w:id="16"/>
      <w:bookmarkEnd w:id="17"/>
    </w:p>
    <w:bookmarkEnd w:id="14"/>
    <w:bookmarkEnd w:id="15"/>
    <w:p>
      <w:pPr>
        <w:autoSpaceDE/>
        <w:autoSpaceDN/>
        <w:adjustRightInd w:val="0"/>
        <w:spacing w:line="576" w:lineRule="exact"/>
        <w:ind w:firstLine="640"/>
        <w:jc w:val="left"/>
        <w:outlineLvl w:val="1"/>
        <w:rPr>
          <w:rFonts w:hint="eastAsia" w:ascii="黑体" w:hAnsi="黑体" w:eastAsia="黑体" w:cs="Times New Roman"/>
          <w:color w:val="000000"/>
          <w:kern w:val="2"/>
          <w:sz w:val="32"/>
          <w:szCs w:val="24"/>
          <w:lang w:val="zh-CN"/>
        </w:rPr>
      </w:pPr>
      <w:bookmarkStart w:id="18" w:name="_Toc12585"/>
      <w:bookmarkStart w:id="19" w:name="_Toc6679"/>
      <w:bookmarkStart w:id="20" w:name="_Toc15377199"/>
      <w:bookmarkStart w:id="21" w:name="_Toc15378446"/>
      <w:r>
        <w:rPr>
          <w:rFonts w:hint="eastAsia" w:ascii="黑体" w:hAnsi="黑体" w:eastAsia="黑体" w:cs="Times New Roman"/>
          <w:color w:val="000000"/>
          <w:kern w:val="2"/>
          <w:sz w:val="32"/>
          <w:szCs w:val="24"/>
          <w:lang w:val="en-US" w:eastAsia="zh-CN"/>
        </w:rPr>
        <w:t>一、</w:t>
      </w:r>
      <w:r>
        <w:rPr>
          <w:rFonts w:hint="eastAsia" w:ascii="黑体" w:hAnsi="黑体" w:eastAsia="黑体" w:cs="Times New Roman"/>
          <w:color w:val="000000"/>
          <w:kern w:val="2"/>
          <w:sz w:val="32"/>
          <w:szCs w:val="24"/>
          <w:lang w:val="zh-CN"/>
        </w:rPr>
        <w:t>部门职责</w:t>
      </w:r>
      <w:bookmarkEnd w:id="18"/>
      <w:bookmarkEnd w:id="19"/>
    </w:p>
    <w:p>
      <w:pPr>
        <w:numPr>
          <w:ilvl w:val="0"/>
          <w:numId w:val="0"/>
        </w:numPr>
        <w:autoSpaceDE/>
        <w:autoSpaceDN/>
        <w:adjustRightInd w:val="0"/>
        <w:spacing w:line="576"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u w:val="none" w:color="FFFFFF"/>
          <w:shd w:val="clear" w:fill="FFFFFF"/>
          <w:lang w:eastAsia="zh-CN"/>
        </w:rPr>
        <w:t>.</w:t>
      </w:r>
      <w:r>
        <w:rPr>
          <w:rFonts w:hint="eastAsia" w:ascii="仿宋_GB2312" w:hAnsi="仿宋_GB2312" w:eastAsia="仿宋_GB2312" w:cs="仿宋_GB2312"/>
          <w:kern w:val="0"/>
          <w:sz w:val="32"/>
          <w:szCs w:val="32"/>
        </w:rPr>
        <w:t>执行上级国家行政机关的决定、命令和国家制定的法令、法规，接受同级党委的领导，执行本级人民代表大会的各项决议，并报告执行决议、决定和命令的情况。 </w:t>
      </w:r>
    </w:p>
    <w:p>
      <w:pPr>
        <w:numPr>
          <w:ilvl w:val="0"/>
          <w:numId w:val="0"/>
        </w:numPr>
        <w:autoSpaceDE/>
        <w:autoSpaceDN/>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u w:val="none" w:color="FFFFFF"/>
          <w:shd w:val="clear" w:fill="FFFFFF"/>
          <w:lang w:eastAsia="zh-CN"/>
        </w:rPr>
        <w:t>.</w:t>
      </w:r>
      <w:r>
        <w:rPr>
          <w:rFonts w:hint="eastAsia" w:ascii="仿宋_GB2312" w:hAnsi="仿宋_GB2312" w:eastAsia="仿宋_GB2312" w:cs="仿宋_GB2312"/>
          <w:kern w:val="0"/>
          <w:sz w:val="32"/>
          <w:szCs w:val="32"/>
        </w:rPr>
        <w:t>制定并落实本行政区域的经济计划和措施，促进产业结构调整及其他经济保持平衡协调发展，抓好招商引资</w:t>
      </w:r>
      <w:r>
        <w:rPr>
          <w:rFonts w:hint="eastAsia" w:ascii="仿宋_GB2312" w:hAnsi="仿宋_GB2312" w:eastAsia="仿宋_GB2312" w:cs="仿宋_GB2312"/>
          <w:kern w:val="0"/>
          <w:sz w:val="32"/>
          <w:szCs w:val="32"/>
          <w:u w:val="none" w:color="FFFFFF"/>
          <w:shd w:val="clear" w:fill="FFFFFF"/>
        </w:rPr>
        <w:t>，</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"http://www.so.com/s?q=%E4%BA%BA%E6%89%8D&amp;ie=utf-8&amp;src=internal_wenda_recommend_textn" \t "https://wenda.so.com/q/_blank"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人才</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u w:val="none" w:color="FFFFFF"/>
          <w:shd w:val="clear" w:fill="FFFFFF"/>
          <w:lang w:eastAsia="zh-CN"/>
        </w:rPr>
        <w:t>引进和</w:t>
      </w:r>
      <w:r>
        <w:rPr>
          <w:rFonts w:hint="eastAsia" w:ascii="仿宋_GB2312" w:hAnsi="仿宋_GB2312" w:eastAsia="仿宋_GB2312" w:cs="仿宋_GB2312"/>
          <w:kern w:val="0"/>
          <w:sz w:val="32"/>
          <w:szCs w:val="32"/>
        </w:rPr>
        <w:t>开发，不断培育</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"http://www.so.com/s?q=%E5%B8%82%E5%9C%BA%E4%BD%93%E7%B3%BB&amp;ie=utf-8&amp;src=internal_wenda_recommend_textn" \t "https://wenda.so.com/q/_blank"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市场体系</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，组织经济运行，促进经济发展，全面提高人民群众的生活水平和生活质量。</w:t>
      </w:r>
    </w:p>
    <w:p>
      <w:pPr>
        <w:numPr>
          <w:ilvl w:val="0"/>
          <w:numId w:val="0"/>
        </w:numPr>
        <w:autoSpaceDE/>
        <w:autoSpaceDN/>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u w:val="none" w:color="FFFFFF"/>
          <w:shd w:val="clear" w:fill="FFFFFF"/>
          <w:lang w:eastAsia="zh-CN"/>
        </w:rPr>
        <w:t>.</w:t>
      </w:r>
      <w:r>
        <w:rPr>
          <w:rFonts w:hint="eastAsia" w:ascii="仿宋_GB2312" w:hAnsi="仿宋_GB2312" w:eastAsia="仿宋_GB2312" w:cs="仿宋_GB2312"/>
          <w:kern w:val="0"/>
          <w:sz w:val="32"/>
          <w:szCs w:val="32"/>
        </w:rPr>
        <w:t>制定并组织实施村镇建设</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"http://www.so.com/s?q=%E8%A7%84%E5%88%92&amp;ie=utf-8&amp;src=internal_wenda_recommend_textn" \t "https://wenda.so.com/q/_blank"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规划</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，部署重点工程建设，地方道路建设及</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"http://www.so.com/s?q=%E5%85%AC%E5%85%B1%E8%AE%BE%E6%96%BD&amp;ie=utf-8&amp;src=internal_wenda_recommend_textn" \t "https://wenda.so.com/q/_blank"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公共设施</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"http://www.so.com/s?q=%E6%B0%B4%E5%88%A9%E8%AE%BE%E6%96%BD&amp;ie=utf-8&amp;src=internal_wenda_recommend_textn" \t "https://wenda.so.com/q/_blank"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水利设施</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的管理，负责</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"http://www.so.com/s?q=%E5%9C%9F%E5%9C%B0&amp;ie=utf-8&amp;src=internal_wenda_recommend_textn" \t "https://wenda.so.com/q/_blank"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土地</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、林木、水等自然资源和</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"http://www.so.com/s?q=%E7%94%9F%E6%80%81%E7%8E%AF%E5%A2%83&amp;ie=utf-8&amp;src=internal_wenda_recommend_textn" \t "https://wenda.so.com/q/_blank"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生态环境</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的保护，做好护林防火工作。 </w:t>
      </w:r>
    </w:p>
    <w:p>
      <w:pPr>
        <w:numPr>
          <w:ilvl w:val="0"/>
          <w:numId w:val="0"/>
        </w:numPr>
        <w:autoSpaceDE/>
        <w:autoSpaceDN/>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u w:val="none" w:color="FFFFFF"/>
          <w:shd w:val="clear" w:fill="FFFFFF"/>
          <w:lang w:eastAsia="zh-CN"/>
        </w:rPr>
        <w:t>.</w:t>
      </w:r>
      <w:r>
        <w:rPr>
          <w:rFonts w:hint="eastAsia" w:ascii="仿宋_GB2312" w:hAnsi="仿宋_GB2312" w:eastAsia="仿宋_GB2312" w:cs="仿宋_GB2312"/>
          <w:kern w:val="0"/>
          <w:sz w:val="32"/>
          <w:szCs w:val="32"/>
        </w:rPr>
        <w:t>承担国有资产、集体资产管理、监督及增值保值责任</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保护公民私人所有合法财产，保障集体经济组织应有的自主权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监督企业和各种经济联合体、个体户认真执行国家的法律、法令和政策，履行经济合同。 </w:t>
      </w:r>
    </w:p>
    <w:p>
      <w:pPr>
        <w:numPr>
          <w:ilvl w:val="0"/>
          <w:numId w:val="0"/>
        </w:numPr>
        <w:autoSpaceDE/>
        <w:autoSpaceDN/>
        <w:adjustRightInd w:val="0"/>
        <w:spacing w:line="576"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5</w:t>
      </w:r>
      <w:r>
        <w:rPr>
          <w:rFonts w:hint="eastAsia" w:ascii="仿宋_GB2312" w:hAnsi="仿宋_GB2312" w:eastAsia="仿宋_GB2312" w:cs="仿宋_GB2312"/>
          <w:kern w:val="0"/>
          <w:sz w:val="32"/>
          <w:szCs w:val="32"/>
          <w:u w:val="none" w:color="FFFFFF"/>
          <w:shd w:val="clear" w:fill="FFFFFF"/>
          <w:lang w:eastAsia="zh-CN"/>
        </w:rPr>
        <w:t>.</w:t>
      </w:r>
      <w:r>
        <w:rPr>
          <w:rFonts w:hint="eastAsia" w:ascii="仿宋_GB2312" w:hAnsi="仿宋_GB2312" w:eastAsia="仿宋_GB2312" w:cs="仿宋_GB2312"/>
          <w:kern w:val="0"/>
          <w:sz w:val="32"/>
          <w:szCs w:val="32"/>
        </w:rPr>
        <w:t>开展社会主义民主和</w:t>
      </w:r>
      <w:r>
        <w:rPr>
          <w:rFonts w:hint="eastAsia" w:ascii="仿宋_GB2312" w:hAnsi="仿宋_GB2312" w:eastAsia="仿宋_GB2312" w:cs="仿宋_GB2312"/>
          <w:kern w:val="0"/>
          <w:sz w:val="32"/>
          <w:szCs w:val="32"/>
          <w:u w:val="none" w:color="FFFFFF"/>
          <w:shd w:val="clear" w:fill="FFFFFF"/>
          <w:lang w:eastAsia="zh-CN"/>
        </w:rPr>
        <w:t>法治</w:t>
      </w:r>
      <w:r>
        <w:rPr>
          <w:rFonts w:hint="eastAsia" w:ascii="仿宋_GB2312" w:hAnsi="仿宋_GB2312" w:eastAsia="仿宋_GB2312" w:cs="仿宋_GB2312"/>
          <w:kern w:val="0"/>
          <w:sz w:val="32"/>
          <w:szCs w:val="32"/>
        </w:rPr>
        <w:t>的宣传教育，保障公民的权利</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制定社会治安综合治理工作规划并组织实施</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加强社区管理工作，依法管理外来流动人口，处理人民来信来访，调解民间纠纷，打击违法犯罪，维护社会稳定。 </w:t>
      </w:r>
    </w:p>
    <w:p>
      <w:pPr>
        <w:numPr>
          <w:ilvl w:val="0"/>
          <w:numId w:val="0"/>
        </w:numPr>
        <w:autoSpaceDE/>
        <w:autoSpaceDN/>
        <w:adjustRightInd w:val="0"/>
        <w:spacing w:line="576"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6</w:t>
      </w:r>
      <w:r>
        <w:rPr>
          <w:rFonts w:hint="eastAsia" w:ascii="仿宋_GB2312" w:hAnsi="仿宋_GB2312" w:eastAsia="仿宋_GB2312" w:cs="仿宋_GB2312"/>
          <w:kern w:val="0"/>
          <w:sz w:val="32"/>
          <w:szCs w:val="32"/>
          <w:u w:val="none" w:color="FFFFFF"/>
          <w:shd w:val="clear" w:fill="FFFFFF"/>
          <w:lang w:eastAsia="zh-CN"/>
        </w:rPr>
        <w:t>.</w:t>
      </w:r>
      <w:r>
        <w:rPr>
          <w:rFonts w:hint="eastAsia" w:ascii="仿宋_GB2312" w:hAnsi="仿宋_GB2312" w:eastAsia="仿宋_GB2312" w:cs="仿宋_GB2312"/>
          <w:kern w:val="0"/>
          <w:sz w:val="32"/>
          <w:szCs w:val="32"/>
        </w:rPr>
        <w:t>制定社会各项事业发展计划，发展教育、卫生、科技、民政、广播电视、文化、</w:t>
      </w:r>
      <w:r>
        <w:rPr>
          <w:rFonts w:hint="eastAsia" w:ascii="仿宋_GB2312" w:hAnsi="仿宋_GB2312" w:eastAsia="仿宋_GB2312" w:cs="仿宋_GB2312"/>
          <w:kern w:val="0"/>
          <w:sz w:val="32"/>
          <w:szCs w:val="32"/>
          <w:u w:val="none" w:color="FFFFFF"/>
          <w:shd w:val="clear" w:fill="FFFFFF"/>
          <w:lang w:eastAsia="zh-CN"/>
        </w:rPr>
        <w:t>体育等</w:t>
      </w:r>
      <w:r>
        <w:rPr>
          <w:rFonts w:hint="eastAsia" w:ascii="仿宋_GB2312" w:hAnsi="仿宋_GB2312" w:eastAsia="仿宋_GB2312" w:cs="仿宋_GB2312"/>
          <w:kern w:val="0"/>
          <w:sz w:val="32"/>
          <w:szCs w:val="32"/>
        </w:rPr>
        <w:t>事业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组织实施义务教育和其他各类教育</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加强计划生育工作</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推进社会保障、社会福利事业和养老保险工作</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做好劳动管理、科普、老龄及宗教、侨务等工作。 </w:t>
      </w:r>
    </w:p>
    <w:p>
      <w:pPr>
        <w:numPr>
          <w:ilvl w:val="0"/>
          <w:numId w:val="0"/>
        </w:numPr>
        <w:autoSpaceDE/>
        <w:autoSpaceDN/>
        <w:adjustRightInd w:val="0"/>
        <w:spacing w:line="576"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7</w:t>
      </w:r>
      <w:r>
        <w:rPr>
          <w:rFonts w:hint="eastAsia" w:ascii="仿宋_GB2312" w:hAnsi="仿宋_GB2312" w:eastAsia="仿宋_GB2312" w:cs="仿宋_GB2312"/>
          <w:kern w:val="0"/>
          <w:sz w:val="32"/>
          <w:szCs w:val="32"/>
          <w:u w:val="none" w:color="FFFFFF"/>
          <w:shd w:val="clear" w:fill="FFFFFF"/>
          <w:lang w:eastAsia="zh-CN"/>
        </w:rPr>
        <w:t>.</w:t>
      </w:r>
      <w:r>
        <w:rPr>
          <w:rFonts w:hint="eastAsia" w:ascii="仿宋_GB2312" w:hAnsi="仿宋_GB2312" w:eastAsia="仿宋_GB2312" w:cs="仿宋_GB2312"/>
          <w:kern w:val="0"/>
          <w:sz w:val="32"/>
          <w:szCs w:val="32"/>
        </w:rPr>
        <w:t>加强镇级</w:t>
      </w:r>
      <w:r>
        <w:rPr>
          <w:rFonts w:hint="eastAsia" w:ascii="仿宋_GB2312" w:hAnsi="仿宋_GB2312" w:eastAsia="仿宋_GB2312" w:cs="仿宋_GB2312"/>
          <w:kern w:val="0"/>
          <w:sz w:val="32"/>
          <w:szCs w:val="32"/>
          <w:u w:val="none" w:color="FFFFFF"/>
          <w:shd w:val="clear" w:fill="FFFFFF"/>
          <w:lang w:eastAsia="zh-CN"/>
        </w:rPr>
        <w:t>财政收入</w:t>
      </w:r>
      <w:r>
        <w:rPr>
          <w:rFonts w:hint="eastAsia" w:ascii="仿宋_GB2312" w:hAnsi="仿宋_GB2312" w:eastAsia="仿宋_GB2312" w:cs="仿宋_GB2312"/>
          <w:kern w:val="0"/>
          <w:sz w:val="32"/>
          <w:szCs w:val="32"/>
        </w:rPr>
        <w:t>的监督和管理，按计划组织、管理</w:t>
      </w:r>
      <w:r>
        <w:rPr>
          <w:rFonts w:hint="eastAsia" w:ascii="仿宋_GB2312" w:hAnsi="仿宋_GB2312" w:eastAsia="仿宋_GB2312" w:cs="仿宋_GB2312"/>
          <w:kern w:val="0"/>
          <w:sz w:val="32"/>
          <w:szCs w:val="32"/>
          <w:u w:val="none" w:color="FFFFFF"/>
          <w:shd w:val="clear" w:fill="FFFFFF"/>
          <w:lang w:eastAsia="zh-CN"/>
        </w:rPr>
        <w:t>镇级</w:t>
      </w:r>
      <w:r>
        <w:rPr>
          <w:rFonts w:hint="eastAsia" w:ascii="仿宋_GB2312" w:hAnsi="仿宋_GB2312" w:eastAsia="仿宋_GB2312" w:cs="仿宋_GB2312"/>
          <w:kern w:val="0"/>
          <w:sz w:val="32"/>
          <w:szCs w:val="32"/>
        </w:rPr>
        <w:t>财政收入和支出，执行国家有关财经纪律和政策，保证国家财政收入的完成</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做好统计工作。 </w:t>
      </w:r>
    </w:p>
    <w:p>
      <w:pPr>
        <w:numPr>
          <w:ilvl w:val="0"/>
          <w:numId w:val="0"/>
        </w:numPr>
        <w:autoSpaceDE/>
        <w:autoSpaceDN/>
        <w:adjustRightInd w:val="0"/>
        <w:spacing w:line="576"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8</w:t>
      </w:r>
      <w:r>
        <w:rPr>
          <w:rFonts w:hint="eastAsia" w:ascii="仿宋_GB2312" w:hAnsi="仿宋_GB2312" w:eastAsia="仿宋_GB2312" w:cs="仿宋_GB2312"/>
          <w:kern w:val="0"/>
          <w:sz w:val="32"/>
          <w:szCs w:val="32"/>
          <w:u w:val="none" w:color="FFFFFF"/>
          <w:shd w:val="clear" w:fill="FFFFFF"/>
          <w:lang w:eastAsia="zh-CN"/>
        </w:rPr>
        <w:t>.</w:t>
      </w:r>
      <w:r>
        <w:rPr>
          <w:rFonts w:hint="eastAsia" w:ascii="仿宋_GB2312" w:hAnsi="仿宋_GB2312" w:eastAsia="仿宋_GB2312" w:cs="仿宋_GB2312"/>
          <w:kern w:val="0"/>
          <w:sz w:val="32"/>
          <w:szCs w:val="32"/>
        </w:rPr>
        <w:t>指导、支持、帮助村民委员会的组织制度建设和业务建设，促进村民委员会民主自治。 </w:t>
      </w:r>
    </w:p>
    <w:p>
      <w:pPr>
        <w:numPr>
          <w:ilvl w:val="0"/>
          <w:numId w:val="0"/>
        </w:numPr>
        <w:autoSpaceDE/>
        <w:autoSpaceDN/>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w:t>
      </w:r>
      <w:r>
        <w:rPr>
          <w:rFonts w:hint="eastAsia" w:ascii="仿宋_GB2312" w:hAnsi="仿宋_GB2312" w:eastAsia="仿宋_GB2312" w:cs="仿宋_GB2312"/>
          <w:kern w:val="0"/>
          <w:sz w:val="32"/>
          <w:szCs w:val="32"/>
          <w:u w:val="none" w:color="FFFFFF"/>
          <w:shd w:val="clear" w:fill="FFFFFF"/>
          <w:lang w:eastAsia="zh-CN"/>
        </w:rPr>
        <w:t>.</w:t>
      </w:r>
      <w:r>
        <w:rPr>
          <w:rFonts w:hint="eastAsia" w:ascii="仿宋_GB2312" w:hAnsi="仿宋_GB2312" w:eastAsia="仿宋_GB2312" w:cs="仿宋_GB2312"/>
          <w:kern w:val="0"/>
          <w:sz w:val="32"/>
          <w:szCs w:val="32"/>
        </w:rPr>
        <w:t>协助和支持设置在本行政区域内不隶属于镇的国家机关和企事业单位工作，监督其遵守和执行国家的法律、法规和政策。</w:t>
      </w:r>
    </w:p>
    <w:p>
      <w:pPr>
        <w:numPr>
          <w:ilvl w:val="0"/>
          <w:numId w:val="0"/>
        </w:numPr>
        <w:autoSpaceDE/>
        <w:autoSpaceDN/>
        <w:adjustRightInd w:val="0"/>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10</w:t>
      </w:r>
      <w:r>
        <w:rPr>
          <w:rFonts w:hint="eastAsia" w:ascii="仿宋_GB2312" w:hAnsi="仿宋_GB2312" w:eastAsia="仿宋_GB2312" w:cs="仿宋_GB2312"/>
          <w:kern w:val="0"/>
          <w:sz w:val="32"/>
          <w:szCs w:val="32"/>
          <w:u w:val="none" w:color="FFFFFF"/>
          <w:shd w:val="clear" w:fill="FFFFFF"/>
          <w:lang w:eastAsia="zh-CN"/>
        </w:rPr>
        <w:t>.</w:t>
      </w:r>
      <w:r>
        <w:rPr>
          <w:rFonts w:hint="eastAsia" w:ascii="仿宋_GB2312" w:hAnsi="仿宋_GB2312" w:eastAsia="仿宋_GB2312" w:cs="仿宋_GB2312"/>
          <w:kern w:val="0"/>
          <w:sz w:val="32"/>
          <w:szCs w:val="32"/>
        </w:rPr>
        <w:t>完成县委、县政府交办的其他工作。</w:t>
      </w:r>
    </w:p>
    <w:bookmarkEnd w:id="20"/>
    <w:bookmarkEnd w:id="21"/>
    <w:p>
      <w:pPr>
        <w:autoSpaceDE/>
        <w:autoSpaceDN/>
        <w:adjustRightInd w:val="0"/>
        <w:spacing w:line="576" w:lineRule="exact"/>
        <w:ind w:firstLine="640"/>
        <w:jc w:val="left"/>
        <w:outlineLvl w:val="1"/>
        <w:rPr>
          <w:rFonts w:hint="eastAsia" w:ascii="黑体" w:hAnsi="黑体" w:eastAsia="黑体" w:cs="Times New Roman"/>
          <w:color w:val="000000"/>
          <w:kern w:val="2"/>
          <w:sz w:val="32"/>
          <w:szCs w:val="24"/>
          <w:lang w:val="zh-CN" w:eastAsia="zh-CN"/>
        </w:rPr>
      </w:pPr>
      <w:bookmarkStart w:id="22" w:name="_Toc11203"/>
      <w:bookmarkStart w:id="23" w:name="_Toc17476"/>
      <w:bookmarkStart w:id="24" w:name="_Toc15396601"/>
      <w:bookmarkStart w:id="25" w:name="_Toc15377200"/>
      <w:r>
        <w:rPr>
          <w:rFonts w:hint="eastAsia" w:ascii="黑体" w:hAnsi="黑体" w:eastAsia="黑体" w:cs="Times New Roman"/>
          <w:color w:val="000000"/>
          <w:kern w:val="2"/>
          <w:sz w:val="32"/>
          <w:szCs w:val="24"/>
          <w:lang w:val="en-US" w:eastAsia="zh-CN"/>
        </w:rPr>
        <w:t>二</w:t>
      </w:r>
      <w:r>
        <w:rPr>
          <w:rFonts w:hint="eastAsia" w:ascii="黑体" w:hAnsi="黑体" w:eastAsia="黑体" w:cs="Times New Roman"/>
          <w:color w:val="000000"/>
          <w:kern w:val="2"/>
          <w:sz w:val="32"/>
          <w:szCs w:val="24"/>
          <w:lang w:val="zh-CN" w:eastAsia="zh-CN"/>
        </w:rPr>
        <w:t>、机构设置</w:t>
      </w:r>
      <w:bookmarkEnd w:id="22"/>
      <w:bookmarkEnd w:id="23"/>
      <w:bookmarkEnd w:id="24"/>
      <w:bookmarkEnd w:id="25"/>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Times New Roman"/>
          <w:color w:val="auto"/>
          <w:kern w:val="2"/>
          <w:sz w:val="32"/>
          <w:szCs w:val="24"/>
          <w:lang w:val="zh-CN" w:eastAsia="zh-CN"/>
        </w:rPr>
      </w:pPr>
      <w:r>
        <w:rPr>
          <w:rFonts w:hint="eastAsia" w:ascii="仿宋_GB2312" w:hAnsi="仿宋_GB2312" w:eastAsia="仿宋_GB2312" w:cs="Times New Roman"/>
          <w:color w:val="auto"/>
          <w:kern w:val="2"/>
          <w:sz w:val="32"/>
          <w:szCs w:val="24"/>
          <w:lang w:val="zh-CN" w:eastAsia="zh-CN"/>
        </w:rPr>
        <w:t>诺江镇地处通江县城郊，幅员91平方公里，辖10个行政村，农业人口2.2万余人。全镇所辖10个村民委员会。诺江镇人民政府属一级预算单位，包括诺江镇人民政府（本级）和片区纪工委；诺江镇</w:t>
      </w:r>
      <w:r>
        <w:rPr>
          <w:rFonts w:hint="eastAsia" w:ascii="仿宋_GB2312" w:hAnsi="仿宋_GB2312" w:eastAsia="仿宋_GB2312" w:cs="Times New Roman"/>
          <w:color w:val="auto"/>
          <w:kern w:val="2"/>
          <w:sz w:val="32"/>
          <w:szCs w:val="24"/>
          <w:u w:val="none" w:color="FFFFFF"/>
          <w:shd w:val="clear" w:fill="FFFFFF"/>
          <w:lang w:val="zh-CN" w:eastAsia="zh-CN"/>
        </w:rPr>
        <w:t>人民政府设党政综合</w:t>
      </w:r>
      <w:r>
        <w:rPr>
          <w:rFonts w:hint="eastAsia" w:ascii="仿宋_GB2312" w:hAnsi="仿宋_GB2312" w:eastAsia="仿宋_GB2312" w:cs="Times New Roman"/>
          <w:color w:val="auto"/>
          <w:kern w:val="2"/>
          <w:sz w:val="32"/>
          <w:szCs w:val="24"/>
          <w:lang w:val="zh-CN" w:eastAsia="zh-CN"/>
        </w:rPr>
        <w:t>办公室、社会</w:t>
      </w:r>
      <w:r>
        <w:rPr>
          <w:rFonts w:hint="eastAsia" w:ascii="仿宋_GB2312" w:hAnsi="仿宋_GB2312" w:eastAsia="仿宋_GB2312" w:cs="Times New Roman"/>
          <w:color w:val="auto"/>
          <w:kern w:val="2"/>
          <w:sz w:val="32"/>
          <w:szCs w:val="24"/>
          <w:u w:val="none" w:color="FFFFFF"/>
          <w:shd w:val="clear" w:fill="FFFFFF"/>
          <w:lang w:val="zh-CN" w:eastAsia="zh-CN"/>
        </w:rPr>
        <w:t>事务办公室</w:t>
      </w:r>
      <w:r>
        <w:rPr>
          <w:rFonts w:hint="eastAsia" w:ascii="仿宋_GB2312" w:hAnsi="仿宋_GB2312" w:eastAsia="仿宋_GB2312" w:cs="Times New Roman"/>
          <w:color w:val="auto"/>
          <w:kern w:val="2"/>
          <w:sz w:val="32"/>
          <w:szCs w:val="24"/>
          <w:lang w:val="zh-CN" w:eastAsia="zh-CN"/>
        </w:rPr>
        <w:t>、农业综合服务中心、社会事务服务中心等7个部门和服务岗位。独立核算单位2个，</w:t>
      </w:r>
      <w:r>
        <w:rPr>
          <w:rFonts w:hint="eastAsia" w:ascii="仿宋_GB2312" w:hAnsi="仿宋_GB2312" w:eastAsia="仿宋_GB2312" w:cs="Times New Roman"/>
          <w:color w:val="auto"/>
          <w:kern w:val="2"/>
          <w:sz w:val="32"/>
          <w:szCs w:val="24"/>
          <w:u w:val="none" w:color="FFFFFF"/>
          <w:shd w:val="clear" w:fill="FFFFFF"/>
          <w:lang w:val="zh-CN" w:eastAsia="zh-CN"/>
        </w:rPr>
        <w:t>行政事业单位</w:t>
      </w:r>
      <w:r>
        <w:rPr>
          <w:rFonts w:hint="eastAsia" w:ascii="仿宋_GB2312" w:hAnsi="仿宋_GB2312" w:eastAsia="仿宋_GB2312" w:cs="Times New Roman"/>
          <w:color w:val="auto"/>
          <w:kern w:val="2"/>
          <w:sz w:val="32"/>
          <w:szCs w:val="24"/>
          <w:lang w:val="zh-CN" w:eastAsia="zh-CN"/>
        </w:rPr>
        <w:t>编制111人；行政编制57人，事业编制54人；单位实有职工人数97人，其中：行政实有职工人数51人、事业实有职工人数46人，遗嘱</w:t>
      </w:r>
      <w:r>
        <w:rPr>
          <w:rFonts w:hint="eastAsia" w:ascii="仿宋_GB2312" w:hAnsi="仿宋_GB2312" w:eastAsia="仿宋_GB2312" w:cs="Times New Roman"/>
          <w:color w:val="auto"/>
          <w:kern w:val="2"/>
          <w:sz w:val="32"/>
          <w:szCs w:val="24"/>
          <w:u w:val="none" w:color="FFFFFF"/>
          <w:shd w:val="clear" w:fill="FFFFFF"/>
          <w:lang w:val="zh-CN" w:eastAsia="zh-CN"/>
        </w:rPr>
        <w:t>补助人数</w:t>
      </w:r>
      <w:r>
        <w:rPr>
          <w:rFonts w:hint="eastAsia" w:ascii="仿宋_GB2312" w:hAnsi="仿宋_GB2312" w:eastAsia="仿宋_GB2312" w:cs="Times New Roman"/>
          <w:color w:val="auto"/>
          <w:kern w:val="2"/>
          <w:sz w:val="32"/>
          <w:szCs w:val="24"/>
          <w:lang w:val="zh-CN" w:eastAsia="zh-CN"/>
        </w:rPr>
        <w:t>13人。</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 w:hAnsi="仿宋" w:eastAsia="仿宋" w:cs="楷体"/>
          <w:bCs/>
          <w:sz w:val="32"/>
          <w:szCs w:val="32"/>
          <w:lang w:val="en-US" w:eastAsia="zh-CN"/>
        </w:rPr>
      </w:pPr>
      <w:r>
        <w:rPr>
          <w:rFonts w:hint="eastAsia" w:ascii="仿宋" w:hAnsi="仿宋" w:eastAsia="仿宋" w:cs="楷体"/>
          <w:bCs/>
          <w:sz w:val="32"/>
          <w:szCs w:val="32"/>
          <w:lang w:val="en-US" w:eastAsia="zh-CN"/>
        </w:rPr>
        <w:t xml:space="preserve">     </w:t>
      </w:r>
      <w:bookmarkStart w:id="26" w:name="_Toc15396603"/>
      <w:bookmarkStart w:id="27" w:name="_Toc15377205"/>
    </w:p>
    <w:p>
      <w:pPr>
        <w:keepNext w:val="0"/>
        <w:keepLines w:val="0"/>
        <w:pageBreakBefore w:val="0"/>
        <w:kinsoku/>
        <w:wordWrap/>
        <w:overflowPunct/>
        <w:topLinePunct w:val="0"/>
        <w:autoSpaceDE/>
        <w:autoSpaceDN/>
        <w:bidi w:val="0"/>
        <w:spacing w:line="576" w:lineRule="exact"/>
        <w:ind w:firstLine="880" w:firstLineChars="200"/>
        <w:textAlignment w:val="auto"/>
        <w:outlineLvl w:val="0"/>
        <w:rPr>
          <w:rFonts w:hint="eastAsia" w:ascii="黑体" w:hAnsi="黑体" w:eastAsia="黑体" w:cs="Times New Roman"/>
          <w:b w:val="0"/>
          <w:bCs w:val="0"/>
          <w:color w:val="000000"/>
          <w:kern w:val="44"/>
          <w:sz w:val="44"/>
          <w:szCs w:val="24"/>
          <w:lang w:val="zh-CN" w:eastAsia="zh-CN" w:bidi="ar-SA"/>
        </w:rPr>
      </w:pPr>
      <w:bookmarkStart w:id="28" w:name="_Toc17935"/>
      <w:bookmarkStart w:id="29" w:name="_Toc12243"/>
      <w:r>
        <w:rPr>
          <w:rFonts w:hint="eastAsia" w:ascii="黑体" w:hAnsi="黑体" w:eastAsia="黑体" w:cs="Times New Roman"/>
          <w:b w:val="0"/>
          <w:bCs w:val="0"/>
          <w:color w:val="000000"/>
          <w:kern w:val="44"/>
          <w:sz w:val="44"/>
          <w:szCs w:val="24"/>
          <w:u w:val="none" w:color="FFFFFF"/>
          <w:shd w:val="clear" w:fill="FFFFFF"/>
          <w:lang w:val="zh-CN" w:eastAsia="zh-CN" w:bidi="ar-SA"/>
        </w:rPr>
        <w:t>第二部分 2022年度部门决算情况说明</w:t>
      </w:r>
      <w:bookmarkEnd w:id="28"/>
      <w:bookmarkEnd w:id="29"/>
    </w:p>
    <w:bookmarkEnd w:id="26"/>
    <w:bookmarkEnd w:id="27"/>
    <w:p>
      <w:pPr>
        <w:autoSpaceDE/>
        <w:autoSpaceDN/>
        <w:adjustRightInd w:val="0"/>
        <w:spacing w:line="576" w:lineRule="exact"/>
        <w:ind w:firstLine="640" w:firstLineChars="200"/>
        <w:jc w:val="left"/>
        <w:outlineLvl w:val="1"/>
        <w:rPr>
          <w:rFonts w:hint="eastAsia" w:ascii="黑体" w:hAnsi="黑体" w:eastAsia="黑体" w:cs="Times New Roman"/>
          <w:color w:val="000000"/>
          <w:kern w:val="2"/>
          <w:sz w:val="32"/>
          <w:szCs w:val="24"/>
          <w:lang w:val="zh-CN" w:eastAsia="zh-CN"/>
        </w:rPr>
      </w:pPr>
      <w:bookmarkStart w:id="30" w:name="_Toc25294"/>
      <w:bookmarkStart w:id="31" w:name="_Toc1105"/>
      <w:r>
        <w:rPr>
          <w:rFonts w:hint="eastAsia" w:ascii="黑体" w:hAnsi="黑体" w:eastAsia="黑体" w:cs="Times New Roman"/>
          <w:color w:val="000000"/>
          <w:kern w:val="2"/>
          <w:sz w:val="32"/>
          <w:szCs w:val="24"/>
          <w:lang w:val="zh-CN" w:eastAsia="zh-CN"/>
        </w:rPr>
        <w:t>一、收入支出决算总体情况说明</w:t>
      </w:r>
      <w:bookmarkEnd w:id="30"/>
      <w:bookmarkEnd w:id="31"/>
    </w:p>
    <w:p>
      <w:pPr>
        <w:keepNext w:val="0"/>
        <w:keepLines w:val="0"/>
        <w:pageBreakBefore w:val="0"/>
        <w:kinsoku/>
        <w:wordWrap/>
        <w:overflowPunct/>
        <w:topLinePunct w:val="0"/>
        <w:autoSpaceDE/>
        <w:autoSpaceDN/>
        <w:bidi w:val="0"/>
        <w:spacing w:line="576" w:lineRule="exact"/>
        <w:ind w:firstLine="560" w:firstLineChars="200"/>
        <w:textAlignment w:val="auto"/>
        <w:rPr>
          <w:rFonts w:hint="eastAsia" w:ascii="仿宋_GB2312" w:hAnsi="仿宋_GB2312" w:eastAsia="仿宋_GB2312" w:cs="Times New Roman"/>
          <w:color w:val="auto"/>
          <w:kern w:val="2"/>
          <w:sz w:val="32"/>
          <w:szCs w:val="24"/>
          <w:lang w:val="en-US" w:eastAsia="zh-CN"/>
        </w:rPr>
      </w:pPr>
      <w:r>
        <w:rPr>
          <w:rFonts w:hint="eastAsia" w:ascii="仿宋_GB2312" w:hAnsi="仿宋_GB2312" w:eastAsia="仿宋_GB2312" w:cs="仿宋_GB2312"/>
          <w:sz w:val="28"/>
          <w:szCs w:val="28"/>
          <w:lang w:val="zh-CN" w:eastAsia="zh-CN"/>
        </w:rPr>
        <w:t xml:space="preserve"> </w:t>
      </w:r>
      <w:r>
        <w:rPr>
          <w:rFonts w:hint="eastAsia" w:ascii="仿宋_GB2312" w:hAnsi="仿宋_GB2312" w:eastAsia="仿宋_GB2312" w:cs="Times New Roman"/>
          <w:color w:val="auto"/>
          <w:kern w:val="2"/>
          <w:sz w:val="32"/>
          <w:szCs w:val="24"/>
          <w:lang w:val="en-US" w:eastAsia="zh-CN"/>
        </w:rPr>
        <w:t>2022年度收入决算总额为3,</w:t>
      </w:r>
      <w:r>
        <w:rPr>
          <w:rFonts w:hint="eastAsia" w:ascii="仿宋_GB2312" w:hAnsi="仿宋_GB2312" w:eastAsia="仿宋_GB2312" w:cs="Times New Roman"/>
          <w:color w:val="auto"/>
          <w:kern w:val="2"/>
          <w:sz w:val="32"/>
          <w:szCs w:val="24"/>
          <w:u w:val="none" w:color="FFFFFF"/>
          <w:shd w:val="clear" w:fill="FFFFFF"/>
          <w:lang w:val="en-US" w:eastAsia="zh-CN"/>
        </w:rPr>
        <w:t>783.40万元</w:t>
      </w:r>
      <w:r>
        <w:rPr>
          <w:rFonts w:hint="eastAsia" w:ascii="仿宋_GB2312" w:hAnsi="仿宋_GB2312" w:eastAsia="仿宋_GB2312" w:cs="Times New Roman"/>
          <w:color w:val="auto"/>
          <w:kern w:val="2"/>
          <w:sz w:val="32"/>
          <w:szCs w:val="24"/>
          <w:lang w:val="en-US" w:eastAsia="zh-CN"/>
        </w:rPr>
        <w:t>。其中：当年财政拨款收入3,</w:t>
      </w:r>
      <w:r>
        <w:rPr>
          <w:rFonts w:hint="eastAsia" w:ascii="仿宋_GB2312" w:hAnsi="仿宋_GB2312" w:eastAsia="仿宋_GB2312" w:cs="Times New Roman"/>
          <w:color w:val="auto"/>
          <w:kern w:val="2"/>
          <w:sz w:val="32"/>
          <w:szCs w:val="24"/>
          <w:u w:val="none" w:color="FFFFFF"/>
          <w:shd w:val="clear" w:fill="FFFFFF"/>
          <w:lang w:val="en-US" w:eastAsia="zh-CN"/>
        </w:rPr>
        <w:t>783.40万元</w:t>
      </w:r>
      <w:r>
        <w:rPr>
          <w:rFonts w:hint="eastAsia" w:ascii="仿宋_GB2312" w:hAnsi="仿宋_GB2312" w:eastAsia="仿宋_GB2312" w:cs="Times New Roman"/>
          <w:color w:val="auto"/>
          <w:kern w:val="2"/>
          <w:sz w:val="32"/>
          <w:szCs w:val="24"/>
          <w:lang w:val="en-US" w:eastAsia="zh-CN"/>
        </w:rPr>
        <w:t>（其中：一般公共预算收入3,773.40万元，政府性基金预算收入10万元）占收入</w:t>
      </w:r>
      <w:r>
        <w:rPr>
          <w:rFonts w:hint="eastAsia" w:ascii="仿宋_GB2312" w:hAnsi="仿宋_GB2312" w:eastAsia="仿宋_GB2312" w:cs="Times New Roman"/>
          <w:color w:val="auto"/>
          <w:kern w:val="2"/>
          <w:sz w:val="32"/>
          <w:szCs w:val="24"/>
          <w:u w:val="thick" w:color="98967F"/>
          <w:shd w:val="clear" w:fill="98967F"/>
          <w:lang w:val="en-US" w:eastAsia="zh-CN"/>
        </w:rPr>
        <w:t>总预算的</w:t>
      </w:r>
      <w:r>
        <w:rPr>
          <w:rFonts w:hint="eastAsia" w:ascii="仿宋_GB2312" w:hAnsi="仿宋_GB2312" w:eastAsia="仿宋_GB2312" w:cs="Times New Roman"/>
          <w:color w:val="auto"/>
          <w:kern w:val="2"/>
          <w:sz w:val="32"/>
          <w:szCs w:val="24"/>
          <w:lang w:val="en-US" w:eastAsia="zh-CN"/>
        </w:rPr>
        <w:t>100%，2022年决算收入完成率100%；2021年收入决算总额为4,869.90万元，比去年减少1086.50万元，减少率28.72%。因为项目预算经费减少。</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Times New Roman"/>
          <w:color w:val="000000"/>
          <w:kern w:val="2"/>
          <w:sz w:val="32"/>
          <w:szCs w:val="24"/>
          <w:lang w:val="en-US" w:eastAsia="zh-CN"/>
        </w:rPr>
      </w:pPr>
      <w:r>
        <w:rPr>
          <w:rFonts w:hint="eastAsia" w:ascii="仿宋_GB2312" w:hAnsi="仿宋_GB2312" w:eastAsia="仿宋_GB2312" w:cs="Times New Roman"/>
          <w:color w:val="auto"/>
          <w:kern w:val="2"/>
          <w:sz w:val="32"/>
          <w:szCs w:val="24"/>
          <w:lang w:val="en-US" w:eastAsia="zh-CN"/>
        </w:rPr>
        <w:t>2022年度支出决算总额为3,</w:t>
      </w:r>
      <w:r>
        <w:rPr>
          <w:rFonts w:hint="eastAsia" w:ascii="仿宋_GB2312" w:hAnsi="仿宋_GB2312" w:eastAsia="仿宋_GB2312" w:cs="Times New Roman"/>
          <w:color w:val="auto"/>
          <w:kern w:val="2"/>
          <w:sz w:val="32"/>
          <w:szCs w:val="24"/>
          <w:u w:val="none" w:color="FFFFFF"/>
          <w:shd w:val="clear" w:fill="FFFFFF"/>
          <w:lang w:val="en-US" w:eastAsia="zh-CN"/>
        </w:rPr>
        <w:t>783.40万元</w:t>
      </w:r>
      <w:r>
        <w:rPr>
          <w:rFonts w:hint="eastAsia" w:ascii="仿宋_GB2312" w:hAnsi="仿宋_GB2312" w:eastAsia="仿宋_GB2312" w:cs="Times New Roman"/>
          <w:color w:val="auto"/>
          <w:kern w:val="2"/>
          <w:sz w:val="32"/>
          <w:szCs w:val="24"/>
          <w:lang w:val="en-US" w:eastAsia="zh-CN"/>
        </w:rPr>
        <w:t>。其中：当年财政拨款支出3,</w:t>
      </w:r>
      <w:r>
        <w:rPr>
          <w:rFonts w:hint="eastAsia" w:ascii="仿宋_GB2312" w:hAnsi="仿宋_GB2312" w:eastAsia="仿宋_GB2312" w:cs="Times New Roman"/>
          <w:color w:val="auto"/>
          <w:kern w:val="2"/>
          <w:sz w:val="32"/>
          <w:szCs w:val="24"/>
          <w:u w:val="none" w:color="FFFFFF"/>
          <w:shd w:val="clear" w:fill="FFFFFF"/>
          <w:lang w:val="en-US" w:eastAsia="zh-CN"/>
        </w:rPr>
        <w:t>783.40万元</w:t>
      </w:r>
      <w:r>
        <w:rPr>
          <w:rFonts w:hint="eastAsia" w:ascii="仿宋_GB2312" w:hAnsi="仿宋_GB2312" w:eastAsia="仿宋_GB2312" w:cs="Times New Roman"/>
          <w:color w:val="auto"/>
          <w:kern w:val="2"/>
          <w:sz w:val="32"/>
          <w:szCs w:val="24"/>
          <w:lang w:val="en-US" w:eastAsia="zh-CN"/>
        </w:rPr>
        <w:t>（其中：一般公共预算支出3,773.40万元，政府性基金预算支出10万元），占100%，2022年决算支出完成预算100%；2021年支出决算总额为4,869.90万元，比去年减少1086.5万元，减少率28.72%。因为项目预算经费减少。</w:t>
      </w:r>
    </w:p>
    <w:tbl>
      <w:tblPr>
        <w:tblStyle w:val="14"/>
        <w:tblW w:w="0" w:type="auto"/>
        <w:tblInd w:w="1156"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3290"/>
        <w:gridCol w:w="470"/>
        <w:gridCol w:w="1220"/>
        <w:gridCol w:w="1410"/>
        <w:gridCol w:w="1090"/>
      </w:tblGrid>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04" w:hRule="atLeast"/>
        </w:trPr>
        <w:tc>
          <w:tcPr>
            <w:tcW w:w="7480" w:type="dxa"/>
            <w:gridSpan w:val="5"/>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bottom"/>
          </w:tcPr>
          <w:p>
            <w:pPr>
              <w:snapToGrid/>
              <w:spacing w:before="0" w:after="0" w:line="240" w:lineRule="auto"/>
              <w:jc w:val="center"/>
            </w:pPr>
            <w:r>
              <w:rPr>
                <w:rFonts w:ascii="宋体" w:hAnsi="宋体" w:eastAsia="宋体" w:cs="宋体"/>
                <w:b/>
                <w:i w:val="0"/>
                <w:strike w:val="0"/>
                <w:color w:val="000000"/>
                <w:spacing w:val="0"/>
                <w:sz w:val="32"/>
                <w:u w:val="none"/>
              </w:rPr>
              <w:t>诺江镇2022年收入支出决算总表</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27" w:hRule="atLeast"/>
        </w:trPr>
        <w:tc>
          <w:tcPr>
            <w:tcW w:w="3290" w:type="dxa"/>
            <w:tcBorders>
              <w:top w:val="single" w:color="CBCDD1" w:sz="6" w:space="0"/>
              <w:left w:val="single" w:color="CBCDD1" w:sz="6" w:space="0"/>
              <w:bottom w:val="single" w:color="auto" w:sz="4" w:space="0"/>
              <w:right w:val="single" w:color="CBCDD1" w:sz="6" w:space="0"/>
            </w:tcBorders>
            <w:shd w:val="clear" w:color="auto" w:fill="auto"/>
            <w:tcMar>
              <w:top w:w="15" w:type="dxa"/>
              <w:left w:w="15" w:type="dxa"/>
              <w:bottom w:w="0" w:type="dxa"/>
              <w:right w:w="15" w:type="dxa"/>
            </w:tcMar>
            <w:vAlign w:val="bottom"/>
          </w:tcPr>
          <w:p>
            <w:pPr>
              <w:snapToGrid/>
              <w:spacing w:before="0" w:after="0" w:line="240" w:lineRule="auto"/>
            </w:pPr>
          </w:p>
        </w:tc>
        <w:tc>
          <w:tcPr>
            <w:tcW w:w="470" w:type="dxa"/>
            <w:tcBorders>
              <w:top w:val="single" w:color="CBCDD1" w:sz="6" w:space="0"/>
              <w:left w:val="single" w:color="CBCDD1" w:sz="6" w:space="0"/>
              <w:bottom w:val="single" w:color="auto" w:sz="4" w:space="0"/>
              <w:right w:val="single" w:color="CBCDD1"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220" w:type="dxa"/>
            <w:tcBorders>
              <w:top w:val="single" w:color="CBCDD1" w:sz="6" w:space="0"/>
              <w:left w:val="single" w:color="CBCDD1" w:sz="6" w:space="0"/>
              <w:bottom w:val="single" w:color="auto" w:sz="4" w:space="0"/>
              <w:right w:val="single" w:color="CBCDD1" w:sz="6" w:space="0"/>
            </w:tcBorders>
            <w:shd w:val="clear" w:color="auto" w:fill="auto"/>
            <w:tcMar>
              <w:top w:w="15" w:type="dxa"/>
              <w:left w:w="15" w:type="dxa"/>
              <w:bottom w:w="0" w:type="dxa"/>
              <w:right w:w="15" w:type="dxa"/>
            </w:tcMar>
            <w:vAlign w:val="bottom"/>
          </w:tcPr>
          <w:p>
            <w:pPr>
              <w:snapToGrid/>
              <w:spacing w:before="0" w:after="0" w:line="240" w:lineRule="auto"/>
              <w:jc w:val="center"/>
            </w:pPr>
          </w:p>
        </w:tc>
        <w:tc>
          <w:tcPr>
            <w:tcW w:w="2500" w:type="dxa"/>
            <w:gridSpan w:val="2"/>
            <w:tcBorders>
              <w:top w:val="single" w:color="CBCDD1" w:sz="6" w:space="0"/>
              <w:left w:val="single" w:color="CBCDD1" w:sz="6" w:space="0"/>
              <w:bottom w:val="single" w:color="auto" w:sz="4" w:space="0"/>
              <w:right w:val="single" w:color="CBCDD1" w:sz="6" w:space="0"/>
            </w:tcBorders>
            <w:shd w:val="clear" w:color="auto" w:fill="auto"/>
            <w:tcMar>
              <w:top w:w="15" w:type="dxa"/>
              <w:left w:w="15" w:type="dxa"/>
              <w:bottom w:w="0" w:type="dxa"/>
              <w:right w:w="15" w:type="dxa"/>
            </w:tcMar>
            <w:vAlign w:val="bottom"/>
          </w:tcPr>
          <w:p>
            <w:pPr>
              <w:snapToGrid/>
              <w:spacing w:before="0" w:after="0" w:line="240" w:lineRule="auto"/>
              <w:jc w:val="center"/>
              <w:rPr>
                <w:rFonts w:ascii="宋体" w:hAnsi="宋体" w:eastAsia="宋体" w:cs="宋体"/>
                <w:b w:val="0"/>
                <w:i w:val="0"/>
                <w:strike w:val="0"/>
                <w:color w:val="000000"/>
                <w:spacing w:val="0"/>
                <w:sz w:val="20"/>
                <w:u w:val="none"/>
              </w:rPr>
            </w:pPr>
            <w:r>
              <w:rPr>
                <w:rFonts w:ascii="宋体" w:hAnsi="宋体" w:eastAsia="宋体" w:cs="宋体"/>
                <w:b w:val="0"/>
                <w:i w:val="0"/>
                <w:strike w:val="0"/>
                <w:color w:val="000000"/>
                <w:spacing w:val="0"/>
                <w:sz w:val="20"/>
                <w:u w:val="none"/>
              </w:rPr>
              <w:t>金额单位：万元</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7" w:hRule="atLeast"/>
        </w:trPr>
        <w:tc>
          <w:tcPr>
            <w:tcW w:w="3290" w:type="dxa"/>
            <w:tcBorders>
              <w:top w:val="single" w:color="auto" w:sz="4" w:space="0"/>
              <w:left w:val="single" w:color="000000" w:sz="6" w:space="0"/>
              <w:bottom w:val="single" w:color="auto" w:sz="4"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rPr>
                <w:rFonts w:hint="eastAsia" w:eastAsia="宋体"/>
                <w:u w:val="none" w:color="FFFFFF"/>
                <w:shd w:val="clear" w:fill="FFFFFF"/>
                <w:lang w:eastAsia="zh-CN"/>
              </w:rPr>
            </w:pPr>
            <w:r>
              <w:rPr>
                <w:rFonts w:ascii="宋体" w:hAnsi="宋体" w:eastAsia="宋体" w:cs="宋体"/>
                <w:b w:val="0"/>
                <w:i w:val="0"/>
                <w:strike w:val="0"/>
                <w:color w:val="000000"/>
                <w:spacing w:val="0"/>
                <w:sz w:val="22"/>
                <w:u w:val="none"/>
              </w:rPr>
              <w:t>项目(按</w:t>
            </w:r>
            <w:r>
              <w:rPr>
                <w:rFonts w:hint="eastAsia" w:ascii="宋体" w:hAnsi="宋体" w:cs="宋体"/>
                <w:b w:val="0"/>
                <w:i w:val="0"/>
                <w:strike w:val="0"/>
                <w:color w:val="000000"/>
                <w:spacing w:val="0"/>
                <w:sz w:val="22"/>
                <w:u w:val="none" w:color="FFFFFF"/>
                <w:shd w:val="clear" w:fill="FFFFFF"/>
                <w:lang w:eastAsia="zh-CN"/>
              </w:rPr>
              <w:t>（</w:t>
            </w:r>
            <w:r>
              <w:rPr>
                <w:rFonts w:ascii="宋体" w:hAnsi="宋体" w:eastAsia="宋体" w:cs="宋体"/>
                <w:b w:val="0"/>
                <w:i w:val="0"/>
                <w:strike w:val="0"/>
                <w:color w:val="000000"/>
                <w:spacing w:val="0"/>
                <w:sz w:val="22"/>
                <w:u w:val="none"/>
              </w:rPr>
              <w:t>能分类)</w:t>
            </w:r>
            <w:r>
              <w:rPr>
                <w:rFonts w:hint="eastAsia"/>
                <w:u w:val="none" w:color="FFFFFF"/>
                <w:shd w:val="clear" w:fill="FFFFFF"/>
                <w:lang w:eastAsia="zh-CN"/>
              </w:rPr>
              <w:t>）</w:t>
            </w:r>
          </w:p>
        </w:tc>
        <w:tc>
          <w:tcPr>
            <w:tcW w:w="470" w:type="dxa"/>
            <w:tcBorders>
              <w:top w:val="single" w:color="auto" w:sz="4" w:space="0"/>
              <w:left w:val="single" w:color="000000" w:sz="6" w:space="0"/>
              <w:bottom w:val="single" w:color="auto" w:sz="4"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rPr>
                <w:u w:val="thick" w:color="FFFFFF"/>
                <w:shd w:val="clear" w:fill="FFFFFF"/>
              </w:rPr>
            </w:pPr>
            <w:r>
              <w:rPr>
                <w:rFonts w:ascii="宋体" w:hAnsi="宋体" w:eastAsia="宋体" w:cs="宋体"/>
                <w:b w:val="0"/>
                <w:i w:val="0"/>
                <w:strike w:val="0"/>
                <w:color w:val="000000"/>
                <w:spacing w:val="0"/>
                <w:sz w:val="22"/>
                <w:u w:val="thick" w:color="FFFFFF"/>
                <w:shd w:val="clear" w:fill="FFFFFF"/>
              </w:rPr>
              <w:t>行次</w:t>
            </w:r>
          </w:p>
        </w:tc>
        <w:tc>
          <w:tcPr>
            <w:tcW w:w="1220" w:type="dxa"/>
            <w:tcBorders>
              <w:top w:val="single" w:color="auto" w:sz="4" w:space="0"/>
              <w:left w:val="single" w:color="000000" w:sz="6" w:space="0"/>
              <w:bottom w:val="single" w:color="auto" w:sz="4"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thick" w:color="FFFFFF"/>
                <w:shd w:val="clear" w:fill="FFFFFF"/>
              </w:rPr>
              <w:t>年初预算数</w:t>
            </w:r>
          </w:p>
        </w:tc>
        <w:tc>
          <w:tcPr>
            <w:tcW w:w="1410" w:type="dxa"/>
            <w:tcBorders>
              <w:top w:val="single" w:color="auto" w:sz="4" w:space="0"/>
              <w:left w:val="single" w:color="000000" w:sz="6" w:space="0"/>
              <w:bottom w:val="single" w:color="auto" w:sz="4"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全年预算数</w:t>
            </w:r>
          </w:p>
        </w:tc>
        <w:tc>
          <w:tcPr>
            <w:tcW w:w="1090" w:type="dxa"/>
            <w:tcBorders>
              <w:top w:val="single" w:color="auto" w:sz="4" w:space="0"/>
              <w:left w:val="single" w:color="000000" w:sz="6" w:space="0"/>
              <w:bottom w:val="single" w:color="auto" w:sz="4"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决算数</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栏次</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4</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5</w:t>
            </w: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6</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02"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一、一般公共服务支出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32</w:t>
            </w:r>
          </w:p>
        </w:tc>
        <w:tc>
          <w:tcPr>
            <w:tcW w:w="1220" w:type="dxa"/>
            <w:tcBorders>
              <w:top w:val="single" w:color="CBCDD1"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704.03 </w:t>
            </w:r>
          </w:p>
        </w:tc>
        <w:tc>
          <w:tcPr>
            <w:tcW w:w="1410" w:type="dxa"/>
            <w:tcBorders>
              <w:top w:val="single" w:color="CBCDD1"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1,123.60 </w:t>
            </w:r>
          </w:p>
        </w:tc>
        <w:tc>
          <w:tcPr>
            <w:tcW w:w="1090" w:type="dxa"/>
            <w:tcBorders>
              <w:top w:val="single" w:color="CBCDD1"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1,123.60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二、外交支出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33</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三、国防支出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34</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四、公共安全支出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35</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五、教育支出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36</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六、科学技术支出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37</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rPr>
                <w:u w:val="thick" w:color="FFFFFF"/>
                <w:shd w:val="clear" w:fill="FFFFFF"/>
              </w:rPr>
            </w:pPr>
            <w:r>
              <w:rPr>
                <w:rFonts w:ascii="宋体" w:hAnsi="宋体" w:eastAsia="宋体" w:cs="宋体"/>
                <w:b w:val="0"/>
                <w:i w:val="0"/>
                <w:strike w:val="0"/>
                <w:color w:val="000000"/>
                <w:spacing w:val="0"/>
                <w:sz w:val="22"/>
                <w:u w:val="none"/>
              </w:rPr>
              <w:t>七、文化旅</w:t>
            </w:r>
            <w:r>
              <w:rPr>
                <w:rFonts w:ascii="宋体" w:hAnsi="宋体" w:eastAsia="宋体" w:cs="宋体"/>
                <w:b w:val="0"/>
                <w:i w:val="0"/>
                <w:strike w:val="0"/>
                <w:color w:val="000000"/>
                <w:spacing w:val="0"/>
                <w:sz w:val="22"/>
                <w:u w:val="thick" w:color="FFFFFF"/>
                <w:shd w:val="clear" w:fill="FFFFFF"/>
              </w:rPr>
              <w:t>游体育与传媒支出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rPr>
                <w:u w:val="thick" w:color="FFFFFF"/>
                <w:shd w:val="clear" w:fill="FFFFFF"/>
              </w:rPr>
            </w:pPr>
            <w:r>
              <w:rPr>
                <w:rFonts w:ascii="宋体" w:hAnsi="宋体" w:eastAsia="宋体" w:cs="宋体"/>
                <w:b w:val="0"/>
                <w:i w:val="0"/>
                <w:strike w:val="0"/>
                <w:color w:val="000000"/>
                <w:spacing w:val="0"/>
                <w:sz w:val="22"/>
                <w:u w:val="thick" w:color="FFFFFF"/>
                <w:shd w:val="clear" w:fill="FFFFFF"/>
              </w:rPr>
              <w:t>38</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rPr>
                <w:u w:val="thick" w:color="FFFFFF"/>
                <w:shd w:val="clear" w:fill="FFFFFF"/>
              </w:rPr>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八、社会保障和就业支出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39</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258.93 </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273.89 </w:t>
            </w: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273.89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九、卫生健康支出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40</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94.02 </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110.11 </w:t>
            </w: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110.11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十、节能环保支出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41</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十一、城乡社区支出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42</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十二、农林水支出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43</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482.35 </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1,933.17 </w:t>
            </w: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1,933.17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十三、交通运输支出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44</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十四、资源勘</w:t>
            </w:r>
            <w:r>
              <w:rPr>
                <w:rFonts w:ascii="宋体" w:hAnsi="宋体" w:eastAsia="宋体" w:cs="宋体"/>
                <w:b w:val="0"/>
                <w:i w:val="0"/>
                <w:strike w:val="0"/>
                <w:color w:val="000000"/>
                <w:spacing w:val="0"/>
                <w:sz w:val="22"/>
                <w:u w:val="none" w:color="FFFFFF"/>
                <w:shd w:val="clear" w:fill="FFFFFF"/>
              </w:rPr>
              <w:t>探工</w:t>
            </w:r>
            <w:r>
              <w:rPr>
                <w:rFonts w:ascii="宋体" w:hAnsi="宋体" w:eastAsia="宋体" w:cs="宋体"/>
                <w:b w:val="0"/>
                <w:i w:val="0"/>
                <w:strike w:val="0"/>
                <w:color w:val="000000"/>
                <w:spacing w:val="0"/>
                <w:sz w:val="22"/>
                <w:u w:val="none"/>
              </w:rPr>
              <w:t>业</w:t>
            </w:r>
            <w:r>
              <w:rPr>
                <w:rFonts w:hint="eastAsia" w:ascii="宋体" w:hAnsi="宋体" w:cs="宋体"/>
                <w:b w:val="0"/>
                <w:i w:val="0"/>
                <w:strike w:val="0"/>
                <w:color w:val="000000"/>
                <w:spacing w:val="0"/>
                <w:sz w:val="22"/>
                <w:u w:val="none" w:color="FFFFFF"/>
                <w:shd w:val="clear" w:fill="FFFFFF"/>
                <w:lang w:eastAsia="zh-CN"/>
              </w:rPr>
              <w:t>信息化</w:t>
            </w:r>
            <w:r>
              <w:rPr>
                <w:rFonts w:ascii="宋体" w:hAnsi="宋体" w:eastAsia="宋体" w:cs="宋体"/>
                <w:b w:val="0"/>
                <w:i w:val="0"/>
                <w:strike w:val="0"/>
                <w:color w:val="000000"/>
                <w:spacing w:val="0"/>
                <w:sz w:val="22"/>
                <w:u w:val="none"/>
              </w:rPr>
              <w:t>等支出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45</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rPr>
                <w:u w:val="thick" w:color="FFFFFF"/>
                <w:shd w:val="clear" w:fill="FFFFFF"/>
              </w:rPr>
            </w:pPr>
            <w:r>
              <w:rPr>
                <w:rFonts w:ascii="宋体" w:hAnsi="宋体" w:eastAsia="宋体" w:cs="宋体"/>
                <w:b w:val="0"/>
                <w:i w:val="0"/>
                <w:strike w:val="0"/>
                <w:color w:val="000000"/>
                <w:spacing w:val="0"/>
                <w:sz w:val="22"/>
                <w:u w:val="none"/>
              </w:rPr>
              <w:t>十五、商业</w:t>
            </w:r>
            <w:r>
              <w:rPr>
                <w:rFonts w:ascii="宋体" w:hAnsi="宋体" w:eastAsia="宋体" w:cs="宋体"/>
                <w:b w:val="0"/>
                <w:i w:val="0"/>
                <w:strike w:val="0"/>
                <w:color w:val="000000"/>
                <w:spacing w:val="0"/>
                <w:sz w:val="22"/>
                <w:u w:val="thick" w:color="FFFFFF"/>
                <w:shd w:val="clear" w:fill="FFFFFF"/>
              </w:rPr>
              <w:t>服务业等支出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rPr>
                <w:u w:val="thick" w:color="FFFFFF"/>
                <w:shd w:val="clear" w:fill="FFFFFF"/>
              </w:rPr>
            </w:pPr>
            <w:r>
              <w:rPr>
                <w:rFonts w:ascii="宋体" w:hAnsi="宋体" w:eastAsia="宋体" w:cs="宋体"/>
                <w:b w:val="0"/>
                <w:i w:val="0"/>
                <w:strike w:val="0"/>
                <w:color w:val="000000"/>
                <w:spacing w:val="0"/>
                <w:sz w:val="22"/>
                <w:u w:val="thick" w:color="FFFFFF"/>
                <w:shd w:val="clear" w:fill="FFFFFF"/>
              </w:rPr>
              <w:t>46</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rPr>
                <w:u w:val="thick" w:color="FFFFFF"/>
                <w:shd w:val="clear" w:fill="FFFFFF"/>
              </w:rPr>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十六、金融支出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47</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rPr>
                <w:u w:val="thick" w:color="FFFFFF"/>
                <w:shd w:val="clear" w:fill="FFFFFF"/>
              </w:rPr>
            </w:pPr>
            <w:r>
              <w:rPr>
                <w:rFonts w:ascii="宋体" w:hAnsi="宋体" w:eastAsia="宋体" w:cs="宋体"/>
                <w:b w:val="0"/>
                <w:i w:val="0"/>
                <w:strike w:val="0"/>
                <w:color w:val="000000"/>
                <w:spacing w:val="0"/>
                <w:sz w:val="22"/>
                <w:u w:val="none"/>
              </w:rPr>
              <w:t>十七、援助</w:t>
            </w:r>
            <w:r>
              <w:rPr>
                <w:rFonts w:ascii="宋体" w:hAnsi="宋体" w:eastAsia="宋体" w:cs="宋体"/>
                <w:b w:val="0"/>
                <w:i w:val="0"/>
                <w:strike w:val="0"/>
                <w:color w:val="000000"/>
                <w:spacing w:val="0"/>
                <w:sz w:val="22"/>
                <w:u w:val="thick" w:color="FFFFFF"/>
                <w:shd w:val="clear" w:fill="FFFFFF"/>
              </w:rPr>
              <w:t>其他地区支出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rPr>
                <w:u w:val="thick" w:color="FFFFFF"/>
                <w:shd w:val="clear" w:fill="FFFFFF"/>
              </w:rPr>
            </w:pPr>
            <w:r>
              <w:rPr>
                <w:rFonts w:ascii="宋体" w:hAnsi="宋体" w:eastAsia="宋体" w:cs="宋体"/>
                <w:b w:val="0"/>
                <w:i w:val="0"/>
                <w:strike w:val="0"/>
                <w:color w:val="000000"/>
                <w:spacing w:val="0"/>
                <w:sz w:val="22"/>
                <w:u w:val="thick" w:color="FFFFFF"/>
                <w:shd w:val="clear" w:fill="FFFFFF"/>
              </w:rPr>
              <w:t>48</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rPr>
                <w:u w:val="thick" w:color="FFFFFF"/>
                <w:shd w:val="clear" w:fill="FFFFFF"/>
              </w:rPr>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rPr>
                <w:u w:val="thick" w:color="FFFFFF"/>
                <w:shd w:val="clear" w:fill="FFFFFF"/>
              </w:rPr>
            </w:pPr>
            <w:r>
              <w:rPr>
                <w:rFonts w:ascii="宋体" w:hAnsi="宋体" w:eastAsia="宋体" w:cs="宋体"/>
                <w:b w:val="0"/>
                <w:i w:val="0"/>
                <w:strike w:val="0"/>
                <w:color w:val="000000"/>
                <w:spacing w:val="0"/>
                <w:sz w:val="22"/>
                <w:u w:val="none"/>
              </w:rPr>
              <w:t>十八、自然</w:t>
            </w:r>
            <w:r>
              <w:rPr>
                <w:rFonts w:ascii="宋体" w:hAnsi="宋体" w:eastAsia="宋体" w:cs="宋体"/>
                <w:b w:val="0"/>
                <w:i w:val="0"/>
                <w:strike w:val="0"/>
                <w:color w:val="000000"/>
                <w:spacing w:val="0"/>
                <w:sz w:val="22"/>
                <w:u w:val="thick" w:color="FFFFFF"/>
                <w:shd w:val="clear" w:fill="FFFFFF"/>
              </w:rPr>
              <w:t>资源海洋气象等支出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rPr>
                <w:u w:val="thick" w:color="FFFFFF"/>
                <w:shd w:val="clear" w:fill="FFFFFF"/>
              </w:rPr>
            </w:pPr>
            <w:r>
              <w:rPr>
                <w:rFonts w:ascii="宋体" w:hAnsi="宋体" w:eastAsia="宋体" w:cs="宋体"/>
                <w:b w:val="0"/>
                <w:i w:val="0"/>
                <w:strike w:val="0"/>
                <w:color w:val="000000"/>
                <w:spacing w:val="0"/>
                <w:sz w:val="22"/>
                <w:u w:val="thick" w:color="FFFFFF"/>
                <w:shd w:val="clear" w:fill="FFFFFF"/>
              </w:rPr>
              <w:t>49</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rPr>
                <w:u w:val="thick" w:color="FFFFFF"/>
                <w:shd w:val="clear" w:fill="FFFFFF"/>
              </w:rPr>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十九、住房保障支出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50</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82.53 </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326.63 </w:t>
            </w: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326.63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二十、粮油物资储备支出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51</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二十一、国有资本经营预算支出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52</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二十二、灾害防治及应急管理支出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53</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6.00 </w:t>
            </w: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6.00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二十三、其他支出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54</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10.00 </w:t>
            </w: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10.00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二十四、债务还本支出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55</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二十五、债务付息支出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56</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二十六、抗疫特别国债安排的支出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57</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i w:val="0"/>
                <w:strike w:val="0"/>
                <w:color w:val="000000"/>
                <w:spacing w:val="0"/>
                <w:sz w:val="22"/>
                <w:u w:val="none"/>
              </w:rPr>
              <w:t>本年支出合计</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pP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 xml:space="preserve">    结余分配</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pP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 xml:space="preserve">   年末结转和结余</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pP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i w:val="0"/>
                <w:strike w:val="0"/>
                <w:color w:val="000000"/>
                <w:spacing w:val="0"/>
                <w:sz w:val="22"/>
                <w:u w:val="none"/>
              </w:rPr>
              <w:t>总计</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pP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1,621.86 </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3,783.40 </w:t>
            </w: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3,783.40 </w:t>
            </w:r>
          </w:p>
        </w:tc>
      </w:tr>
    </w:tbl>
    <w:p>
      <w:pPr>
        <w:autoSpaceDE/>
        <w:autoSpaceDN/>
        <w:adjustRightInd w:val="0"/>
        <w:spacing w:line="576" w:lineRule="exact"/>
        <w:ind w:firstLine="640" w:firstLineChars="200"/>
        <w:jc w:val="left"/>
        <w:outlineLvl w:val="1"/>
        <w:rPr>
          <w:rFonts w:hint="eastAsia" w:ascii="黑体" w:hAnsi="黑体" w:eastAsia="黑体" w:cs="Times New Roman"/>
          <w:color w:val="000000"/>
          <w:kern w:val="2"/>
          <w:sz w:val="32"/>
          <w:szCs w:val="24"/>
          <w:lang w:val="zh-CN" w:eastAsia="zh-CN"/>
        </w:rPr>
      </w:pPr>
      <w:bookmarkStart w:id="32" w:name="_Toc260"/>
      <w:bookmarkStart w:id="33" w:name="_Toc27610"/>
      <w:r>
        <w:rPr>
          <w:rFonts w:hint="eastAsia" w:ascii="黑体" w:hAnsi="黑体" w:eastAsia="黑体" w:cs="Times New Roman"/>
          <w:color w:val="000000"/>
          <w:kern w:val="2"/>
          <w:sz w:val="32"/>
          <w:szCs w:val="24"/>
          <w:lang w:val="en-US" w:eastAsia="zh-CN"/>
        </w:rPr>
        <w:t>二、</w:t>
      </w:r>
      <w:r>
        <w:rPr>
          <w:rFonts w:hint="eastAsia" w:ascii="黑体" w:hAnsi="黑体" w:eastAsia="黑体" w:cs="Times New Roman"/>
          <w:color w:val="000000"/>
          <w:kern w:val="2"/>
          <w:sz w:val="32"/>
          <w:szCs w:val="24"/>
          <w:u w:val="none" w:color="FFFFFF"/>
          <w:shd w:val="clear" w:fill="FFFFFF"/>
          <w:lang w:val="zh-CN" w:eastAsia="zh-CN"/>
        </w:rPr>
        <w:t>收入</w:t>
      </w:r>
      <w:r>
        <w:rPr>
          <w:rFonts w:hint="eastAsia" w:ascii="黑体" w:hAnsi="黑体" w:eastAsia="黑体" w:cs="Times New Roman"/>
          <w:color w:val="000000"/>
          <w:kern w:val="2"/>
          <w:sz w:val="32"/>
          <w:szCs w:val="24"/>
          <w:lang w:val="zh-CN" w:eastAsia="zh-CN"/>
        </w:rPr>
        <w:t>决算情况说明</w:t>
      </w:r>
      <w:bookmarkEnd w:id="32"/>
      <w:bookmarkEnd w:id="33"/>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color w:val="auto"/>
          <w:kern w:val="2"/>
          <w:sz w:val="32"/>
          <w:szCs w:val="24"/>
          <w:lang w:val="zh-CN" w:eastAsia="zh-CN"/>
        </w:rPr>
        <w:t>2022年</w:t>
      </w:r>
      <w:r>
        <w:rPr>
          <w:rFonts w:hint="eastAsia" w:ascii="仿宋_GB2312" w:hAnsi="仿宋_GB2312" w:eastAsia="仿宋_GB2312" w:cs="Times New Roman"/>
          <w:color w:val="auto"/>
          <w:kern w:val="2"/>
          <w:sz w:val="32"/>
          <w:szCs w:val="24"/>
          <w:lang w:val="en-US" w:eastAsia="zh-CN"/>
        </w:rPr>
        <w:t>度</w:t>
      </w:r>
      <w:r>
        <w:rPr>
          <w:rFonts w:hint="eastAsia" w:ascii="仿宋_GB2312" w:hAnsi="仿宋_GB2312" w:eastAsia="仿宋_GB2312" w:cs="Times New Roman"/>
          <w:color w:val="auto"/>
          <w:kern w:val="2"/>
          <w:sz w:val="32"/>
          <w:szCs w:val="24"/>
          <w:lang w:val="zh-CN" w:eastAsia="zh-CN"/>
        </w:rPr>
        <w:t>收入</w:t>
      </w:r>
      <w:r>
        <w:rPr>
          <w:rFonts w:hint="eastAsia" w:ascii="仿宋_GB2312" w:hAnsi="仿宋_GB2312" w:eastAsia="仿宋_GB2312" w:cs="Times New Roman"/>
          <w:color w:val="auto"/>
          <w:kern w:val="2"/>
          <w:sz w:val="32"/>
          <w:szCs w:val="24"/>
          <w:lang w:val="en-US" w:eastAsia="zh-CN"/>
        </w:rPr>
        <w:t>决算总额</w:t>
      </w:r>
      <w:r>
        <w:rPr>
          <w:rFonts w:hint="eastAsia" w:ascii="仿宋_GB2312" w:hAnsi="仿宋_GB2312" w:eastAsia="仿宋_GB2312" w:cs="Times New Roman"/>
          <w:color w:val="auto"/>
          <w:kern w:val="2"/>
          <w:sz w:val="32"/>
          <w:szCs w:val="24"/>
          <w:lang w:val="zh-CN" w:eastAsia="zh-CN"/>
        </w:rPr>
        <w:t>3,783.4</w:t>
      </w:r>
      <w:r>
        <w:rPr>
          <w:rFonts w:hint="eastAsia" w:ascii="仿宋_GB2312" w:hAnsi="仿宋_GB2312" w:eastAsia="仿宋_GB2312" w:cs="Times New Roman"/>
          <w:color w:val="auto"/>
          <w:kern w:val="2"/>
          <w:sz w:val="32"/>
          <w:szCs w:val="24"/>
          <w:lang w:val="en-US" w:eastAsia="zh-CN"/>
        </w:rPr>
        <w:t>0</w:t>
      </w:r>
      <w:r>
        <w:rPr>
          <w:rFonts w:hint="eastAsia" w:ascii="仿宋_GB2312" w:hAnsi="仿宋_GB2312" w:eastAsia="仿宋_GB2312" w:cs="Times New Roman"/>
          <w:color w:val="auto"/>
          <w:kern w:val="2"/>
          <w:sz w:val="32"/>
          <w:szCs w:val="24"/>
          <w:lang w:val="zh-CN" w:eastAsia="zh-CN"/>
        </w:rPr>
        <w:t>万元，其中：一般公共预算财政拨款收入3,773.4</w:t>
      </w:r>
      <w:r>
        <w:rPr>
          <w:rFonts w:hint="eastAsia" w:ascii="仿宋_GB2312" w:hAnsi="仿宋_GB2312" w:eastAsia="仿宋_GB2312" w:cs="Times New Roman"/>
          <w:color w:val="auto"/>
          <w:kern w:val="2"/>
          <w:sz w:val="32"/>
          <w:szCs w:val="24"/>
          <w:lang w:val="en-US" w:eastAsia="zh-CN"/>
        </w:rPr>
        <w:t>0</w:t>
      </w:r>
      <w:r>
        <w:rPr>
          <w:rFonts w:hint="eastAsia" w:ascii="仿宋_GB2312" w:hAnsi="仿宋_GB2312" w:eastAsia="仿宋_GB2312" w:cs="Times New Roman"/>
          <w:color w:val="auto"/>
          <w:kern w:val="2"/>
          <w:sz w:val="32"/>
          <w:szCs w:val="24"/>
          <w:lang w:val="zh-CN" w:eastAsia="zh-CN"/>
        </w:rPr>
        <w:t>万元，占99.7</w:t>
      </w:r>
      <w:r>
        <w:rPr>
          <w:rFonts w:hint="eastAsia" w:ascii="仿宋_GB2312" w:hAnsi="仿宋_GB2312" w:eastAsia="仿宋_GB2312" w:cs="Times New Roman"/>
          <w:color w:val="auto"/>
          <w:kern w:val="2"/>
          <w:sz w:val="32"/>
          <w:szCs w:val="24"/>
          <w:lang w:val="en-US" w:eastAsia="zh-CN"/>
        </w:rPr>
        <w:t>0</w:t>
      </w:r>
      <w:r>
        <w:rPr>
          <w:rFonts w:hint="eastAsia" w:ascii="仿宋_GB2312" w:hAnsi="仿宋_GB2312" w:eastAsia="仿宋_GB2312" w:cs="Times New Roman"/>
          <w:color w:val="auto"/>
          <w:kern w:val="2"/>
          <w:sz w:val="32"/>
          <w:szCs w:val="24"/>
          <w:lang w:val="zh-CN" w:eastAsia="zh-CN"/>
        </w:rPr>
        <w:t>%；政府性基金预算财政拨款收入10万元，占0.3</w:t>
      </w:r>
      <w:r>
        <w:rPr>
          <w:rFonts w:hint="eastAsia" w:ascii="仿宋_GB2312" w:hAnsi="仿宋_GB2312" w:eastAsia="仿宋_GB2312" w:cs="Times New Roman"/>
          <w:color w:val="auto"/>
          <w:kern w:val="2"/>
          <w:sz w:val="32"/>
          <w:szCs w:val="24"/>
          <w:lang w:val="en-US" w:eastAsia="zh-CN"/>
        </w:rPr>
        <w:t>0</w:t>
      </w:r>
      <w:r>
        <w:rPr>
          <w:rFonts w:hint="eastAsia" w:ascii="仿宋_GB2312" w:hAnsi="仿宋_GB2312" w:eastAsia="仿宋_GB2312" w:cs="Times New Roman"/>
          <w:color w:val="auto"/>
          <w:kern w:val="2"/>
          <w:sz w:val="32"/>
          <w:szCs w:val="24"/>
          <w:lang w:val="zh-CN" w:eastAsia="zh-CN"/>
        </w:rPr>
        <w:t>%。</w:t>
      </w:r>
    </w:p>
    <w:p>
      <w:pPr>
        <w:pStyle w:val="2"/>
        <w:rPr>
          <w:rFonts w:hint="eastAsia" w:ascii="黑体" w:hAnsi="黑体" w:eastAsia="黑体"/>
          <w:color w:val="000000"/>
          <w:kern w:val="2"/>
          <w:sz w:val="32"/>
          <w:szCs w:val="24"/>
          <w:lang w:val="en-US" w:eastAsia="zh-CN"/>
        </w:rPr>
      </w:pPr>
      <w:r>
        <w:rPr>
          <w:rFonts w:hint="eastAsia"/>
          <w:lang w:val="en-US" w:eastAsia="zh-CN"/>
        </w:rPr>
        <w:t xml:space="preserve">       </w:t>
      </w:r>
      <w:r>
        <w:drawing>
          <wp:inline distT="0" distB="0" distL="114300" distR="114300">
            <wp:extent cx="4544695" cy="2355215"/>
            <wp:effectExtent l="4445" t="4445" r="22860" b="2159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autoSpaceDE/>
        <w:autoSpaceDN/>
        <w:adjustRightInd w:val="0"/>
        <w:spacing w:line="576" w:lineRule="exact"/>
        <w:ind w:firstLine="640"/>
        <w:jc w:val="left"/>
        <w:outlineLvl w:val="1"/>
        <w:rPr>
          <w:rFonts w:hint="eastAsia" w:ascii="黑体" w:hAnsi="黑体" w:eastAsia="黑体" w:cs="Times New Roman"/>
          <w:color w:val="000000"/>
          <w:kern w:val="2"/>
          <w:sz w:val="32"/>
          <w:szCs w:val="24"/>
          <w:lang w:val="zh-CN" w:eastAsia="zh-CN"/>
        </w:rPr>
      </w:pPr>
      <w:bookmarkStart w:id="34" w:name="_Toc3151"/>
      <w:bookmarkStart w:id="35" w:name="_Toc7511"/>
      <w:r>
        <w:rPr>
          <w:rFonts w:hint="eastAsia" w:ascii="黑体" w:hAnsi="黑体" w:eastAsia="黑体" w:cs="Times New Roman"/>
          <w:color w:val="000000"/>
          <w:kern w:val="2"/>
          <w:sz w:val="32"/>
          <w:szCs w:val="24"/>
          <w:lang w:val="en-US" w:eastAsia="zh-CN"/>
        </w:rPr>
        <w:t>三、</w:t>
      </w:r>
      <w:r>
        <w:rPr>
          <w:rFonts w:hint="eastAsia" w:ascii="黑体" w:hAnsi="黑体" w:eastAsia="黑体" w:cs="Times New Roman"/>
          <w:color w:val="000000"/>
          <w:kern w:val="2"/>
          <w:sz w:val="32"/>
          <w:szCs w:val="24"/>
          <w:lang w:val="zh-CN" w:eastAsia="zh-CN"/>
        </w:rPr>
        <w:t>支出决算情况说明</w:t>
      </w:r>
      <w:bookmarkEnd w:id="34"/>
      <w:bookmarkEnd w:id="35"/>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Times New Roman"/>
          <w:color w:val="auto"/>
          <w:kern w:val="2"/>
          <w:sz w:val="32"/>
          <w:szCs w:val="24"/>
          <w:lang w:val="zh-CN" w:eastAsia="zh-CN"/>
        </w:rPr>
      </w:pPr>
      <w:r>
        <w:rPr>
          <w:rFonts w:hint="eastAsia" w:ascii="仿宋_GB2312" w:hAnsi="仿宋_GB2312" w:eastAsia="仿宋_GB2312" w:cs="Times New Roman"/>
          <w:color w:val="auto"/>
          <w:kern w:val="2"/>
          <w:sz w:val="32"/>
          <w:szCs w:val="24"/>
          <w:lang w:val="zh-CN" w:eastAsia="zh-CN"/>
        </w:rPr>
        <w:t>2022年</w:t>
      </w:r>
      <w:r>
        <w:rPr>
          <w:rFonts w:hint="eastAsia" w:ascii="仿宋_GB2312" w:hAnsi="仿宋_GB2312" w:eastAsia="仿宋_GB2312" w:cs="Times New Roman"/>
          <w:color w:val="auto"/>
          <w:kern w:val="2"/>
          <w:sz w:val="32"/>
          <w:szCs w:val="24"/>
          <w:lang w:val="en-US" w:eastAsia="zh-CN"/>
        </w:rPr>
        <w:t>度</w:t>
      </w:r>
      <w:r>
        <w:rPr>
          <w:rFonts w:hint="eastAsia" w:ascii="仿宋_GB2312" w:hAnsi="仿宋_GB2312" w:eastAsia="仿宋_GB2312" w:cs="Times New Roman"/>
          <w:color w:val="auto"/>
          <w:kern w:val="2"/>
          <w:sz w:val="32"/>
          <w:szCs w:val="24"/>
          <w:lang w:val="zh-CN" w:eastAsia="zh-CN"/>
        </w:rPr>
        <w:t>支出</w:t>
      </w:r>
      <w:r>
        <w:rPr>
          <w:rFonts w:hint="eastAsia" w:ascii="仿宋_GB2312" w:hAnsi="仿宋_GB2312" w:eastAsia="仿宋_GB2312" w:cs="Times New Roman"/>
          <w:color w:val="auto"/>
          <w:kern w:val="2"/>
          <w:sz w:val="32"/>
          <w:szCs w:val="24"/>
          <w:lang w:val="en-US" w:eastAsia="zh-CN"/>
        </w:rPr>
        <w:t>决算总额</w:t>
      </w:r>
      <w:r>
        <w:rPr>
          <w:rFonts w:hint="eastAsia" w:ascii="仿宋_GB2312" w:hAnsi="仿宋_GB2312" w:eastAsia="仿宋_GB2312" w:cs="Times New Roman"/>
          <w:color w:val="auto"/>
          <w:kern w:val="2"/>
          <w:sz w:val="32"/>
          <w:szCs w:val="24"/>
          <w:lang w:val="zh-CN" w:eastAsia="zh-CN"/>
        </w:rPr>
        <w:t>3,783.4</w:t>
      </w:r>
      <w:r>
        <w:rPr>
          <w:rFonts w:hint="eastAsia" w:ascii="仿宋_GB2312" w:hAnsi="仿宋_GB2312" w:eastAsia="仿宋_GB2312" w:cs="Times New Roman"/>
          <w:color w:val="auto"/>
          <w:kern w:val="2"/>
          <w:sz w:val="32"/>
          <w:szCs w:val="24"/>
          <w:lang w:val="en-US" w:eastAsia="zh-CN"/>
        </w:rPr>
        <w:t>0</w:t>
      </w:r>
      <w:r>
        <w:rPr>
          <w:rFonts w:hint="eastAsia" w:ascii="仿宋_GB2312" w:hAnsi="仿宋_GB2312" w:eastAsia="仿宋_GB2312" w:cs="Times New Roman"/>
          <w:color w:val="auto"/>
          <w:kern w:val="2"/>
          <w:sz w:val="32"/>
          <w:szCs w:val="24"/>
          <w:lang w:val="zh-CN" w:eastAsia="zh-CN"/>
        </w:rPr>
        <w:t>万元，其中：基本支出1,798.66万元，占47.5</w:t>
      </w:r>
      <w:r>
        <w:rPr>
          <w:rFonts w:hint="eastAsia" w:ascii="仿宋_GB2312" w:hAnsi="仿宋_GB2312" w:eastAsia="仿宋_GB2312" w:cs="Times New Roman"/>
          <w:color w:val="auto"/>
          <w:kern w:val="2"/>
          <w:sz w:val="32"/>
          <w:szCs w:val="24"/>
          <w:lang w:val="en-US" w:eastAsia="zh-CN"/>
        </w:rPr>
        <w:t>4</w:t>
      </w:r>
      <w:r>
        <w:rPr>
          <w:rFonts w:hint="eastAsia" w:ascii="仿宋_GB2312" w:hAnsi="仿宋_GB2312" w:eastAsia="仿宋_GB2312" w:cs="Times New Roman"/>
          <w:color w:val="auto"/>
          <w:kern w:val="2"/>
          <w:sz w:val="32"/>
          <w:szCs w:val="24"/>
          <w:lang w:val="zh-CN" w:eastAsia="zh-CN"/>
        </w:rPr>
        <w:t>%；项目支出1,984.74万元，占52.</w:t>
      </w:r>
      <w:r>
        <w:rPr>
          <w:rFonts w:hint="eastAsia" w:ascii="仿宋_GB2312" w:hAnsi="仿宋_GB2312" w:eastAsia="仿宋_GB2312" w:cs="Times New Roman"/>
          <w:color w:val="auto"/>
          <w:kern w:val="2"/>
          <w:sz w:val="32"/>
          <w:szCs w:val="24"/>
          <w:lang w:val="en-US" w:eastAsia="zh-CN"/>
        </w:rPr>
        <w:t>46</w:t>
      </w:r>
      <w:r>
        <w:rPr>
          <w:rFonts w:hint="eastAsia" w:ascii="仿宋_GB2312" w:hAnsi="仿宋_GB2312" w:eastAsia="仿宋_GB2312" w:cs="Times New Roman"/>
          <w:color w:val="auto"/>
          <w:kern w:val="2"/>
          <w:sz w:val="32"/>
          <w:szCs w:val="24"/>
          <w:lang w:val="zh-CN" w:eastAsia="zh-CN"/>
        </w:rPr>
        <w:t>%。</w:t>
      </w:r>
    </w:p>
    <w:p>
      <w:pPr>
        <w:pStyle w:val="2"/>
        <w:rPr>
          <w:rFonts w:hint="eastAsia"/>
          <w:lang w:val="zh-CN" w:eastAsia="zh-CN"/>
        </w:rPr>
      </w:pPr>
    </w:p>
    <w:p>
      <w:pPr>
        <w:jc w:val="left"/>
        <w:rPr>
          <w:rFonts w:hint="eastAsia" w:ascii="仿宋_GB2312" w:hAnsi="仿宋_GB2312" w:eastAsia="仿宋_GB2312" w:cs="仿宋_GB2312"/>
          <w:bCs/>
          <w:sz w:val="32"/>
          <w:szCs w:val="32"/>
        </w:rPr>
      </w:pPr>
      <w:r>
        <w:rPr>
          <w:rFonts w:hint="eastAsia"/>
          <w:sz w:val="24"/>
          <w:szCs w:val="24"/>
          <w:lang w:val="en-US" w:eastAsia="zh-CN"/>
        </w:rPr>
        <w:t xml:space="preserve">         </w:t>
      </w:r>
      <w:r>
        <w:drawing>
          <wp:inline distT="0" distB="0" distL="114300" distR="114300">
            <wp:extent cx="4652645" cy="2306955"/>
            <wp:effectExtent l="4445" t="4445" r="10160" b="12700"/>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autoSpaceDE/>
        <w:autoSpaceDN/>
        <w:adjustRightInd w:val="0"/>
        <w:spacing w:line="576" w:lineRule="exact"/>
        <w:ind w:firstLine="640"/>
        <w:jc w:val="left"/>
        <w:outlineLvl w:val="1"/>
        <w:rPr>
          <w:rFonts w:hint="eastAsia" w:ascii="黑体" w:hAnsi="黑体" w:eastAsia="黑体" w:cs="Times New Roman"/>
          <w:color w:val="000000"/>
          <w:kern w:val="2"/>
          <w:sz w:val="32"/>
          <w:szCs w:val="24"/>
          <w:lang w:val="zh-CN" w:eastAsia="zh-CN"/>
        </w:rPr>
      </w:pPr>
      <w:bookmarkStart w:id="36" w:name="_Toc20039"/>
      <w:bookmarkStart w:id="37" w:name="_Toc11219"/>
      <w:bookmarkStart w:id="38" w:name="_Toc15396608"/>
      <w:bookmarkStart w:id="39" w:name="_Toc15377214"/>
      <w:r>
        <w:rPr>
          <w:rFonts w:hint="eastAsia" w:ascii="黑体" w:hAnsi="黑体" w:eastAsia="黑体" w:cs="Times New Roman"/>
          <w:color w:val="000000"/>
          <w:kern w:val="2"/>
          <w:sz w:val="32"/>
          <w:szCs w:val="24"/>
          <w:lang w:val="en-US" w:eastAsia="zh-CN"/>
        </w:rPr>
        <w:t>四、</w:t>
      </w:r>
      <w:r>
        <w:rPr>
          <w:rFonts w:hint="eastAsia" w:ascii="黑体" w:hAnsi="黑体" w:eastAsia="黑体" w:cs="Times New Roman"/>
          <w:color w:val="000000"/>
          <w:kern w:val="2"/>
          <w:sz w:val="32"/>
          <w:szCs w:val="24"/>
          <w:lang w:val="zh-CN" w:eastAsia="zh-CN"/>
        </w:rPr>
        <w:t>财政拨款收入支出决算总体情况说明</w:t>
      </w:r>
      <w:bookmarkEnd w:id="36"/>
      <w:bookmarkEnd w:id="37"/>
    </w:p>
    <w:p>
      <w:pPr>
        <w:numPr>
          <w:ilvl w:val="0"/>
          <w:numId w:val="0"/>
        </w:numPr>
        <w:spacing w:beforeLines="0" w:afterLines="0" w:line="600" w:lineRule="exact"/>
        <w:ind w:firstLine="640" w:firstLineChars="200"/>
        <w:jc w:val="both"/>
        <w:rPr>
          <w:rFonts w:hint="eastAsia" w:ascii="仿宋_GB2312" w:hAnsi="仿宋_GB2312" w:eastAsia="仿宋_GB2312" w:cs="Times New Roman"/>
          <w:color w:val="auto"/>
          <w:kern w:val="2"/>
          <w:sz w:val="32"/>
          <w:szCs w:val="24"/>
          <w:lang w:val="zh-CN" w:eastAsia="zh-CN"/>
        </w:rPr>
      </w:pPr>
      <w:r>
        <w:rPr>
          <w:rFonts w:hint="eastAsia" w:ascii="仿宋_GB2312" w:hAnsi="仿宋_GB2312" w:eastAsia="仿宋_GB2312" w:cs="Times New Roman"/>
          <w:color w:val="auto"/>
          <w:kern w:val="2"/>
          <w:sz w:val="32"/>
          <w:szCs w:val="24"/>
          <w:lang w:val="zh-CN" w:eastAsia="zh-CN"/>
        </w:rPr>
        <w:t xml:space="preserve"> </w:t>
      </w:r>
      <w:r>
        <w:rPr>
          <w:rFonts w:hint="eastAsia" w:ascii="仿宋_GB2312" w:hAnsi="仿宋_GB2312" w:eastAsia="仿宋_GB2312" w:cs="Times New Roman"/>
          <w:color w:val="auto"/>
          <w:kern w:val="2"/>
          <w:sz w:val="32"/>
          <w:szCs w:val="24"/>
          <w:lang w:val="en-US" w:eastAsia="zh-CN"/>
        </w:rPr>
        <w:t>2022年度财政拨款收支决算总额3,783.40万元，占本年决算收支的99.70%。与2021年相比，一般公共预算财政拨款减少1,086.50万元，减少28.72%，节约开支及项目减少等。</w:t>
      </w:r>
    </w:p>
    <w:p>
      <w:pPr>
        <w:pStyle w:val="2"/>
        <w:rPr>
          <w:rFonts w:hint="default"/>
          <w:lang w:val="en-US"/>
        </w:rPr>
      </w:pPr>
      <w:r>
        <w:rPr>
          <w:rFonts w:hint="eastAsia"/>
          <w:sz w:val="24"/>
          <w:szCs w:val="24"/>
          <w:lang w:val="en-US" w:eastAsia="zh-CN"/>
        </w:rPr>
        <w:t xml:space="preserve">         </w:t>
      </w:r>
      <w:r>
        <w:drawing>
          <wp:inline distT="0" distB="0" distL="114300" distR="114300">
            <wp:extent cx="4492625" cy="2276475"/>
            <wp:effectExtent l="4445" t="4445" r="17780" b="508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autoSpaceDE/>
        <w:autoSpaceDN/>
        <w:adjustRightInd w:val="0"/>
        <w:spacing w:line="576" w:lineRule="exact"/>
        <w:ind w:firstLine="640"/>
        <w:jc w:val="left"/>
        <w:outlineLvl w:val="1"/>
        <w:rPr>
          <w:rFonts w:hint="eastAsia" w:ascii="黑体" w:hAnsi="黑体" w:eastAsia="黑体" w:cs="Times New Roman"/>
          <w:color w:val="000000"/>
          <w:kern w:val="2"/>
          <w:sz w:val="32"/>
          <w:szCs w:val="24"/>
          <w:lang w:val="zh-CN" w:eastAsia="zh-CN"/>
        </w:rPr>
      </w:pPr>
      <w:bookmarkStart w:id="40" w:name="_Toc12847"/>
      <w:bookmarkStart w:id="41" w:name="_Toc28554"/>
      <w:r>
        <w:rPr>
          <w:rFonts w:hint="eastAsia" w:ascii="黑体" w:hAnsi="黑体" w:eastAsia="黑体" w:cs="Times New Roman"/>
          <w:color w:val="000000"/>
          <w:kern w:val="2"/>
          <w:sz w:val="32"/>
          <w:szCs w:val="24"/>
          <w:lang w:val="en-US" w:eastAsia="zh-CN"/>
        </w:rPr>
        <w:t>五、</w:t>
      </w:r>
      <w:r>
        <w:rPr>
          <w:rFonts w:hint="eastAsia" w:ascii="黑体" w:hAnsi="黑体" w:eastAsia="黑体" w:cs="Times New Roman"/>
          <w:color w:val="000000"/>
          <w:kern w:val="2"/>
          <w:sz w:val="32"/>
          <w:szCs w:val="24"/>
          <w:lang w:val="zh-CN" w:eastAsia="zh-CN"/>
        </w:rPr>
        <w:t>一般公共预算财政拨款支出决算情况说明</w:t>
      </w:r>
      <w:bookmarkEnd w:id="40"/>
      <w:bookmarkEnd w:id="41"/>
    </w:p>
    <w:p>
      <w:pPr>
        <w:autoSpaceDE/>
        <w:autoSpaceDN/>
        <w:adjustRightInd w:val="0"/>
        <w:spacing w:line="576" w:lineRule="exact"/>
        <w:ind w:firstLine="640"/>
        <w:jc w:val="left"/>
        <w:rPr>
          <w:rFonts w:hint="eastAsia" w:ascii="黑体" w:hAnsi="黑体" w:eastAsia="黑体" w:cs="Times New Roman"/>
          <w:color w:val="000000"/>
          <w:kern w:val="2"/>
          <w:sz w:val="32"/>
          <w:szCs w:val="24"/>
          <w:lang w:val="zh-CN" w:eastAsia="zh-CN"/>
        </w:rPr>
      </w:pPr>
      <w:r>
        <w:rPr>
          <w:rFonts w:hint="eastAsia" w:ascii="黑体" w:hAnsi="黑体" w:eastAsia="黑体" w:cs="Times New Roman"/>
          <w:color w:val="000000"/>
          <w:kern w:val="2"/>
          <w:sz w:val="32"/>
          <w:szCs w:val="24"/>
          <w:lang w:val="zh-CN" w:eastAsia="zh-CN"/>
        </w:rPr>
        <w:t>（</w:t>
      </w:r>
      <w:r>
        <w:rPr>
          <w:rFonts w:hint="eastAsia" w:ascii="黑体" w:hAnsi="黑体" w:eastAsia="黑体" w:cs="Times New Roman"/>
          <w:color w:val="000000"/>
          <w:kern w:val="2"/>
          <w:sz w:val="32"/>
          <w:szCs w:val="24"/>
          <w:lang w:val="en-US" w:eastAsia="zh-CN"/>
        </w:rPr>
        <w:t>一</w:t>
      </w:r>
      <w:r>
        <w:rPr>
          <w:rFonts w:hint="eastAsia" w:ascii="黑体" w:hAnsi="黑体" w:eastAsia="黑体" w:cs="Times New Roman"/>
          <w:color w:val="000000"/>
          <w:kern w:val="2"/>
          <w:sz w:val="32"/>
          <w:szCs w:val="24"/>
          <w:lang w:val="zh-CN" w:eastAsia="zh-CN"/>
        </w:rPr>
        <w:t>）一般公共预算财政拨款支出决算总体情况</w:t>
      </w:r>
    </w:p>
    <w:p>
      <w:pPr>
        <w:numPr>
          <w:ilvl w:val="0"/>
          <w:numId w:val="0"/>
        </w:numPr>
        <w:spacing w:beforeLines="0" w:afterLines="0" w:line="600" w:lineRule="exact"/>
        <w:ind w:firstLine="640" w:firstLineChars="200"/>
        <w:jc w:val="both"/>
        <w:rPr>
          <w:rFonts w:hint="eastAsia"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color w:val="auto"/>
          <w:kern w:val="2"/>
          <w:sz w:val="32"/>
          <w:szCs w:val="24"/>
          <w:lang w:val="zh-CN" w:eastAsia="zh-CN"/>
        </w:rPr>
        <w:t>2022年一般公共预算财政拨款支出3,773.4</w:t>
      </w:r>
      <w:r>
        <w:rPr>
          <w:rFonts w:hint="eastAsia" w:ascii="仿宋_GB2312" w:hAnsi="仿宋_GB2312" w:eastAsia="仿宋_GB2312" w:cs="Times New Roman"/>
          <w:color w:val="auto"/>
          <w:kern w:val="2"/>
          <w:sz w:val="32"/>
          <w:szCs w:val="24"/>
          <w:lang w:val="en-US" w:eastAsia="zh-CN"/>
        </w:rPr>
        <w:t>0</w:t>
      </w:r>
      <w:r>
        <w:rPr>
          <w:rFonts w:hint="eastAsia" w:ascii="仿宋_GB2312" w:hAnsi="仿宋_GB2312" w:eastAsia="仿宋_GB2312" w:cs="Times New Roman"/>
          <w:color w:val="auto"/>
          <w:kern w:val="2"/>
          <w:sz w:val="32"/>
          <w:szCs w:val="24"/>
          <w:lang w:val="zh-CN" w:eastAsia="zh-CN"/>
        </w:rPr>
        <w:t>万元，占本年支出合计的99.7</w:t>
      </w:r>
      <w:r>
        <w:rPr>
          <w:rFonts w:hint="eastAsia" w:ascii="仿宋_GB2312" w:hAnsi="仿宋_GB2312" w:eastAsia="仿宋_GB2312" w:cs="Times New Roman"/>
          <w:color w:val="auto"/>
          <w:kern w:val="2"/>
          <w:sz w:val="32"/>
          <w:szCs w:val="24"/>
          <w:lang w:val="en-US" w:eastAsia="zh-CN"/>
        </w:rPr>
        <w:t>4</w:t>
      </w:r>
      <w:r>
        <w:rPr>
          <w:rFonts w:hint="eastAsia" w:ascii="仿宋_GB2312" w:hAnsi="仿宋_GB2312" w:eastAsia="仿宋_GB2312" w:cs="Times New Roman"/>
          <w:color w:val="auto"/>
          <w:kern w:val="2"/>
          <w:sz w:val="32"/>
          <w:szCs w:val="24"/>
          <w:lang w:val="zh-CN" w:eastAsia="zh-CN"/>
        </w:rPr>
        <w:t>%。与2021年相比，一般公共预算财政拨款支出减少1,094.9</w:t>
      </w:r>
      <w:r>
        <w:rPr>
          <w:rFonts w:hint="eastAsia" w:ascii="仿宋_GB2312" w:hAnsi="仿宋_GB2312" w:eastAsia="仿宋_GB2312" w:cs="Times New Roman"/>
          <w:color w:val="auto"/>
          <w:kern w:val="2"/>
          <w:sz w:val="32"/>
          <w:szCs w:val="24"/>
          <w:lang w:val="en-US" w:eastAsia="zh-CN"/>
        </w:rPr>
        <w:t>0</w:t>
      </w:r>
      <w:r>
        <w:rPr>
          <w:rFonts w:hint="eastAsia" w:ascii="仿宋_GB2312" w:hAnsi="仿宋_GB2312" w:eastAsia="仿宋_GB2312" w:cs="Times New Roman"/>
          <w:color w:val="auto"/>
          <w:kern w:val="2"/>
          <w:sz w:val="32"/>
          <w:szCs w:val="24"/>
          <w:lang w:val="zh-CN" w:eastAsia="zh-CN"/>
        </w:rPr>
        <w:t>万元，下降</w:t>
      </w:r>
      <w:r>
        <w:rPr>
          <w:rFonts w:hint="eastAsia" w:ascii="仿宋_GB2312" w:hAnsi="仿宋_GB2312" w:eastAsia="仿宋_GB2312" w:cs="Times New Roman"/>
          <w:color w:val="auto"/>
          <w:kern w:val="2"/>
          <w:sz w:val="32"/>
          <w:szCs w:val="24"/>
          <w:lang w:val="en-US" w:eastAsia="zh-CN"/>
        </w:rPr>
        <w:t>29.02</w:t>
      </w:r>
      <w:r>
        <w:rPr>
          <w:rFonts w:hint="eastAsia" w:ascii="仿宋_GB2312" w:hAnsi="仿宋_GB2312" w:eastAsia="仿宋_GB2312" w:cs="Times New Roman"/>
          <w:color w:val="auto"/>
          <w:kern w:val="2"/>
          <w:sz w:val="32"/>
          <w:szCs w:val="24"/>
          <w:lang w:val="zh-CN" w:eastAsia="zh-CN"/>
        </w:rPr>
        <w:t>%。主要变动原因是</w:t>
      </w:r>
      <w:r>
        <w:rPr>
          <w:rFonts w:hint="eastAsia" w:ascii="仿宋_GB2312" w:hAnsi="仿宋_GB2312" w:eastAsia="仿宋_GB2312" w:cs="Times New Roman"/>
          <w:color w:val="auto"/>
          <w:kern w:val="2"/>
          <w:sz w:val="32"/>
          <w:szCs w:val="24"/>
          <w:lang w:val="en-US" w:eastAsia="zh-CN"/>
        </w:rPr>
        <w:t>项目预算经费减少。</w:t>
      </w:r>
    </w:p>
    <w:p>
      <w:pPr>
        <w:pStyle w:val="2"/>
        <w:rPr>
          <w:rFonts w:hint="eastAsia"/>
          <w:lang w:val="en-US" w:eastAsia="zh-CN"/>
        </w:rPr>
      </w:pPr>
    </w:p>
    <w:p>
      <w:pPr>
        <w:pStyle w:val="2"/>
        <w:rPr>
          <w:rFonts w:hint="default"/>
          <w:lang w:val="en-US" w:eastAsia="zh-CN"/>
        </w:rPr>
      </w:pPr>
      <w:r>
        <w:rPr>
          <w:rFonts w:hint="eastAsia" w:hAnsi="仿宋_GB2312"/>
          <w:color w:val="000000"/>
          <w:kern w:val="2"/>
          <w:sz w:val="32"/>
          <w:szCs w:val="24"/>
          <w:lang w:val="en-US" w:eastAsia="zh-CN"/>
        </w:rPr>
        <w:t xml:space="preserve">       </w:t>
      </w:r>
      <w:r>
        <w:drawing>
          <wp:inline distT="0" distB="0" distL="114300" distR="114300">
            <wp:extent cx="4492625" cy="2600325"/>
            <wp:effectExtent l="4445" t="4445" r="17780" b="5080"/>
            <wp:docPr id="1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ind w:firstLine="640" w:firstLineChars="200"/>
        <w:rPr>
          <w:rFonts w:hint="eastAsia" w:ascii="黑体" w:hAnsi="黑体" w:eastAsia="黑体" w:cs="Times New Roman"/>
          <w:color w:val="000000"/>
          <w:kern w:val="2"/>
          <w:sz w:val="32"/>
          <w:szCs w:val="24"/>
          <w:lang w:val="zh-CN" w:eastAsia="zh-CN"/>
        </w:rPr>
      </w:pPr>
      <w:r>
        <w:rPr>
          <w:rFonts w:hint="eastAsia" w:ascii="黑体" w:hAnsi="黑体" w:eastAsia="黑体" w:cs="Times New Roman"/>
          <w:color w:val="000000"/>
          <w:kern w:val="2"/>
          <w:sz w:val="32"/>
          <w:szCs w:val="24"/>
          <w:lang w:val="zh-CN" w:eastAsia="zh-CN"/>
        </w:rPr>
        <w:t>（</w:t>
      </w:r>
      <w:r>
        <w:rPr>
          <w:rFonts w:hint="eastAsia" w:ascii="黑体" w:hAnsi="黑体" w:eastAsia="黑体" w:cs="Times New Roman"/>
          <w:color w:val="000000"/>
          <w:kern w:val="2"/>
          <w:sz w:val="32"/>
          <w:szCs w:val="24"/>
          <w:lang w:val="en-US" w:eastAsia="zh-CN"/>
        </w:rPr>
        <w:t>二）</w:t>
      </w:r>
      <w:r>
        <w:rPr>
          <w:rFonts w:hint="eastAsia" w:ascii="黑体" w:hAnsi="黑体" w:eastAsia="黑体" w:cs="Times New Roman"/>
          <w:color w:val="000000"/>
          <w:kern w:val="2"/>
          <w:sz w:val="32"/>
          <w:szCs w:val="24"/>
          <w:lang w:val="zh-CN" w:eastAsia="zh-CN"/>
        </w:rPr>
        <w:t>一般公共预算财政拨款支出决算结构情况</w:t>
      </w:r>
    </w:p>
    <w:p>
      <w:pPr>
        <w:numPr>
          <w:ilvl w:val="0"/>
          <w:numId w:val="0"/>
        </w:numPr>
        <w:autoSpaceDE/>
        <w:autoSpaceDN/>
        <w:adjustRightInd w:val="0"/>
        <w:spacing w:line="576" w:lineRule="exact"/>
        <w:ind w:firstLine="640" w:firstLineChars="200"/>
        <w:jc w:val="left"/>
        <w:rPr>
          <w:rFonts w:hint="eastAsia"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color w:val="auto"/>
          <w:kern w:val="2"/>
          <w:sz w:val="32"/>
          <w:szCs w:val="24"/>
          <w:lang w:val="en-US" w:eastAsia="zh-CN"/>
        </w:rPr>
        <w:t>2022年一般公共预算财政拨款支出3,773.40万元，主要用于以下方面</w:t>
      </w:r>
      <w:r>
        <w:rPr>
          <w:rFonts w:hint="eastAsia" w:ascii="仿宋_GB2312" w:hAnsi="仿宋_GB2312" w:eastAsia="仿宋_GB2312" w:cs="Times New Roman"/>
          <w:color w:val="auto"/>
          <w:kern w:val="2"/>
          <w:sz w:val="32"/>
          <w:szCs w:val="24"/>
          <w:u w:val="none" w:color="FFFFFF"/>
          <w:shd w:val="clear" w:fill="FFFFFF"/>
          <w:lang w:val="en-US" w:eastAsia="zh-CN"/>
        </w:rPr>
        <w:t>：</w:t>
      </w:r>
      <w:r>
        <w:rPr>
          <w:rFonts w:hint="eastAsia" w:ascii="仿宋_GB2312" w:hAnsi="仿宋_GB2312" w:eastAsia="仿宋_GB2312" w:cs="Times New Roman"/>
          <w:color w:val="auto"/>
          <w:kern w:val="2"/>
          <w:sz w:val="32"/>
          <w:szCs w:val="24"/>
          <w:lang w:val="en-US" w:eastAsia="zh-CN"/>
        </w:rPr>
        <w:t>一般公共服务支出1,123.60万元，占29.78%；社会保障和就业支出273.89万元，占7.26%；卫生健康支出110.11万元，占2.92%；农林水支出1,933.17万元，占51.23%；住房保障支出326.63万元，占8.65%；灾害防治及应急管理支出6万元，占0.16%。</w:t>
      </w:r>
    </w:p>
    <w:p>
      <w:pPr>
        <w:pStyle w:val="2"/>
        <w:rPr>
          <w:rFonts w:hint="eastAsia"/>
          <w:lang w:val="en-US" w:eastAsia="zh-CN"/>
        </w:rPr>
      </w:pPr>
    </w:p>
    <w:p>
      <w:pPr>
        <w:pStyle w:val="2"/>
      </w:pPr>
      <w:r>
        <w:rPr>
          <w:rFonts w:hint="eastAsia"/>
          <w:lang w:val="en-US" w:eastAsia="zh-CN"/>
        </w:rPr>
        <w:t xml:space="preserve">       </w:t>
      </w:r>
      <w:r>
        <w:drawing>
          <wp:inline distT="0" distB="0" distL="114300" distR="114300">
            <wp:extent cx="4635500" cy="2696210"/>
            <wp:effectExtent l="4445" t="4445" r="8255" b="2349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ind w:firstLine="600" w:firstLineChars="200"/>
        <w:rPr>
          <w:rFonts w:hint="eastAsia" w:ascii="黑体" w:hAnsi="黑体" w:eastAsia="黑体" w:cs="Times New Roman"/>
          <w:color w:val="000000"/>
          <w:kern w:val="2"/>
          <w:sz w:val="32"/>
          <w:szCs w:val="24"/>
          <w:lang w:val="zh-CN" w:eastAsia="zh-CN"/>
        </w:rPr>
      </w:pPr>
      <w:r>
        <w:fldChar w:fldCharType="begin"/>
      </w:r>
      <w:r>
        <w:instrText xml:space="preserve"> HYPERLINK "http://imgs.sc.gov.cn/10462/10778/10876/2018/9/3/20189385444_5461335.jpg" \t "_blank" </w:instrText>
      </w:r>
      <w:r>
        <w:fldChar w:fldCharType="separate"/>
      </w:r>
      <w:r>
        <w:rPr>
          <w:u w:val="none" w:color="FFFFFF"/>
          <w:shd w:val="clear" w:fill="FFFFFF"/>
        </w:rPr>
        <w:fldChar w:fldCharType="end"/>
      </w:r>
      <w:r>
        <w:rPr>
          <w:rFonts w:hint="eastAsia" w:ascii="黑体" w:hAnsi="黑体" w:eastAsia="黑体" w:cs="Times New Roman"/>
          <w:color w:val="000000"/>
          <w:kern w:val="2"/>
          <w:sz w:val="32"/>
          <w:szCs w:val="24"/>
          <w:u w:val="none" w:color="FFFFFF"/>
          <w:shd w:val="clear" w:fill="FFFFFF"/>
          <w:lang w:val="zh-CN" w:eastAsia="zh-CN"/>
        </w:rPr>
        <w:t>（</w:t>
      </w:r>
      <w:r>
        <w:rPr>
          <w:rFonts w:hint="eastAsia" w:ascii="黑体" w:hAnsi="黑体" w:eastAsia="黑体" w:cs="Times New Roman"/>
          <w:color w:val="000000"/>
          <w:kern w:val="2"/>
          <w:sz w:val="32"/>
          <w:szCs w:val="24"/>
          <w:lang w:val="zh-CN" w:eastAsia="zh-CN"/>
        </w:rPr>
        <w:t>(三）一般公共预算财政拨款支出决算具体情况</w:t>
      </w:r>
    </w:p>
    <w:p>
      <w:pPr>
        <w:numPr>
          <w:ilvl w:val="0"/>
          <w:numId w:val="0"/>
        </w:numPr>
        <w:spacing w:beforeLines="0" w:afterLines="0" w:line="600" w:lineRule="exact"/>
        <w:ind w:firstLine="640" w:firstLineChars="200"/>
        <w:jc w:val="both"/>
        <w:rPr>
          <w:rFonts w:hint="eastAsia" w:ascii="仿宋_GB2312" w:hAnsi="仿宋_GB2312" w:eastAsia="仿宋_GB2312" w:cs="Times New Roman"/>
          <w:color w:val="auto"/>
          <w:kern w:val="2"/>
          <w:sz w:val="32"/>
          <w:szCs w:val="24"/>
          <w:lang w:val="zh-CN" w:eastAsia="zh-CN"/>
        </w:rPr>
      </w:pPr>
      <w:r>
        <w:rPr>
          <w:rFonts w:hint="eastAsia" w:ascii="仿宋_GB2312" w:hAnsi="仿宋_GB2312" w:eastAsia="仿宋_GB2312" w:cs="Times New Roman"/>
          <w:color w:val="auto"/>
          <w:kern w:val="2"/>
          <w:sz w:val="32"/>
          <w:szCs w:val="24"/>
          <w:lang w:val="zh-CN" w:eastAsia="zh-CN"/>
        </w:rPr>
        <w:t>2022年一般公共预算支出决算数为3,773.4万元，完成预算100%。其中</w:t>
      </w:r>
      <w:r>
        <w:rPr>
          <w:rFonts w:hint="eastAsia" w:ascii="仿宋_GB2312" w:hAnsi="仿宋_GB2312" w:eastAsia="仿宋_GB2312" w:cs="Times New Roman"/>
          <w:color w:val="auto"/>
          <w:kern w:val="2"/>
          <w:sz w:val="32"/>
          <w:szCs w:val="24"/>
          <w:u w:val="none" w:color="FFFFFF"/>
          <w:shd w:val="clear" w:fill="FFFFFF"/>
          <w:lang w:val="zh-CN" w:eastAsia="zh-CN"/>
        </w:rPr>
        <w:t>：</w:t>
      </w:r>
    </w:p>
    <w:p>
      <w:pPr>
        <w:numPr>
          <w:ilvl w:val="0"/>
          <w:numId w:val="0"/>
        </w:numPr>
        <w:spacing w:beforeLines="0" w:afterLines="0" w:line="600" w:lineRule="exact"/>
        <w:ind w:firstLine="643" w:firstLineChars="200"/>
        <w:jc w:val="both"/>
        <w:rPr>
          <w:rFonts w:hint="eastAsia" w:ascii="仿宋_GB2312" w:hAnsi="仿宋_GB2312" w:eastAsia="仿宋_GB2312" w:cs="Times New Roman"/>
          <w:b/>
          <w:bCs/>
          <w:color w:val="auto"/>
          <w:kern w:val="2"/>
          <w:sz w:val="32"/>
          <w:szCs w:val="24"/>
          <w:lang w:val="zh-CN" w:eastAsia="zh-CN"/>
        </w:rPr>
      </w:pPr>
      <w:r>
        <w:rPr>
          <w:rFonts w:hint="eastAsia" w:ascii="仿宋_GB2312" w:hAnsi="仿宋_GB2312" w:eastAsia="仿宋_GB2312" w:cs="Times New Roman"/>
          <w:b/>
          <w:bCs/>
          <w:color w:val="auto"/>
          <w:kern w:val="2"/>
          <w:sz w:val="32"/>
          <w:szCs w:val="24"/>
          <w:u w:val="none" w:color="FFFFFF"/>
          <w:shd w:val="clear" w:fill="FFFFFF"/>
          <w:lang w:val="en-US" w:eastAsia="zh-CN"/>
        </w:rPr>
        <w:t>1.一般公共服务（类）</w:t>
      </w:r>
    </w:p>
    <w:p>
      <w:pPr>
        <w:numPr>
          <w:ilvl w:val="0"/>
          <w:numId w:val="0"/>
        </w:numPr>
        <w:spacing w:beforeLines="0" w:afterLines="0" w:line="600" w:lineRule="exact"/>
        <w:ind w:firstLine="643" w:firstLineChars="200"/>
        <w:jc w:val="both"/>
        <w:rPr>
          <w:rFonts w:hint="eastAsia"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人大事务（款）一般行政管理事务（项）</w:t>
      </w:r>
      <w:r>
        <w:rPr>
          <w:rFonts w:hint="eastAsia" w:ascii="仿宋_GB2312" w:hAnsi="仿宋_GB2312" w:eastAsia="仿宋_GB2312" w:cs="Times New Roman"/>
          <w:color w:val="auto"/>
          <w:kern w:val="2"/>
          <w:sz w:val="32"/>
          <w:szCs w:val="24"/>
          <w:lang w:val="en-US" w:eastAsia="zh-CN"/>
        </w:rPr>
        <w:t>决算数为0.48万元，完成预算100%；</w:t>
      </w:r>
    </w:p>
    <w:p>
      <w:pPr>
        <w:numPr>
          <w:ilvl w:val="0"/>
          <w:numId w:val="0"/>
        </w:numPr>
        <w:spacing w:beforeLines="0" w:afterLines="0" w:line="600" w:lineRule="exact"/>
        <w:ind w:firstLine="643" w:firstLineChars="200"/>
        <w:jc w:val="both"/>
        <w:rPr>
          <w:rFonts w:hint="eastAsia"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政府办公厅（室）及相关机构事务（款）:(1)行政运行（项）</w:t>
      </w:r>
      <w:r>
        <w:rPr>
          <w:rFonts w:hint="eastAsia" w:ascii="仿宋_GB2312" w:hAnsi="仿宋_GB2312" w:eastAsia="仿宋_GB2312" w:cs="Times New Roman"/>
          <w:color w:val="auto"/>
          <w:kern w:val="2"/>
          <w:sz w:val="32"/>
          <w:szCs w:val="24"/>
          <w:lang w:val="en-US" w:eastAsia="zh-CN"/>
        </w:rPr>
        <w:t>决算数为741.08</w:t>
      </w:r>
      <w:r>
        <w:rPr>
          <w:rFonts w:hint="eastAsia" w:ascii="仿宋_GB2312" w:hAnsi="仿宋_GB2312" w:eastAsia="仿宋_GB2312" w:cs="Times New Roman"/>
          <w:color w:val="auto"/>
          <w:kern w:val="2"/>
          <w:sz w:val="32"/>
          <w:szCs w:val="24"/>
          <w:u w:val="thick" w:color="98967F"/>
          <w:shd w:val="clear" w:fill="98967F"/>
          <w:lang w:val="en-US" w:eastAsia="zh-CN"/>
        </w:rPr>
        <w:t>万元，</w:t>
      </w:r>
      <w:r>
        <w:rPr>
          <w:rFonts w:hint="eastAsia" w:ascii="仿宋_GB2312" w:hAnsi="仿宋_GB2312" w:eastAsia="仿宋_GB2312" w:cs="Times New Roman"/>
          <w:color w:val="auto"/>
          <w:kern w:val="2"/>
          <w:sz w:val="32"/>
          <w:szCs w:val="24"/>
          <w:u w:val="thick" w:color="98967F"/>
          <w:shd w:val="clear" w:fill="98967F"/>
          <w:lang w:val="en-US" w:eastAsia="zh-CN"/>
        </w:rPr>
        <w:t>完成预算100%</w:t>
      </w:r>
      <w:r>
        <w:rPr>
          <w:rFonts w:hint="eastAsia" w:ascii="仿宋_GB2312" w:hAnsi="仿宋_GB2312" w:eastAsia="仿宋_GB2312" w:cs="Times New Roman"/>
          <w:color w:val="auto"/>
          <w:kern w:val="2"/>
          <w:sz w:val="32"/>
          <w:szCs w:val="24"/>
          <w:u w:val="thick" w:color="98967F"/>
          <w:shd w:val="clear" w:fill="98967F"/>
          <w:lang w:val="en-US" w:eastAsia="zh-CN"/>
        </w:rPr>
        <w:t>；</w:t>
      </w:r>
      <w:r>
        <w:rPr>
          <w:rFonts w:hint="eastAsia" w:ascii="仿宋_GB2312" w:hAnsi="仿宋_GB2312" w:eastAsia="仿宋_GB2312" w:cs="Times New Roman"/>
          <w:b/>
          <w:bCs/>
          <w:color w:val="auto"/>
          <w:kern w:val="2"/>
          <w:sz w:val="32"/>
          <w:szCs w:val="24"/>
          <w:u w:val="thick" w:color="98967F"/>
          <w:shd w:val="clear" w:fill="98967F"/>
          <w:lang w:val="en-US" w:eastAsia="zh-CN"/>
        </w:rPr>
        <w:t>（</w:t>
      </w:r>
      <w:r>
        <w:rPr>
          <w:rFonts w:hint="eastAsia" w:ascii="仿宋_GB2312" w:hAnsi="仿宋_GB2312" w:eastAsia="仿宋_GB2312" w:cs="Times New Roman"/>
          <w:b/>
          <w:bCs/>
          <w:color w:val="auto"/>
          <w:kern w:val="2"/>
          <w:sz w:val="32"/>
          <w:szCs w:val="24"/>
          <w:lang w:val="en-US" w:eastAsia="zh-CN"/>
        </w:rPr>
        <w:t>2）一般行政管理事务（项）</w:t>
      </w:r>
      <w:r>
        <w:rPr>
          <w:rFonts w:hint="eastAsia" w:ascii="仿宋_GB2312" w:hAnsi="仿宋_GB2312" w:eastAsia="仿宋_GB2312" w:cs="Times New Roman"/>
          <w:color w:val="auto"/>
          <w:kern w:val="2"/>
          <w:sz w:val="32"/>
          <w:szCs w:val="24"/>
          <w:lang w:val="en-US" w:eastAsia="zh-CN"/>
        </w:rPr>
        <w:t>决算数</w:t>
      </w:r>
      <w:r>
        <w:rPr>
          <w:rFonts w:hint="eastAsia" w:ascii="仿宋_GB2312" w:hAnsi="仿宋_GB2312" w:eastAsia="仿宋_GB2312" w:cs="Times New Roman"/>
          <w:color w:val="auto"/>
          <w:kern w:val="2"/>
          <w:sz w:val="32"/>
          <w:szCs w:val="24"/>
          <w:u w:val="thick" w:color="98967F"/>
          <w:shd w:val="clear" w:fill="98967F"/>
          <w:lang w:val="en-US" w:eastAsia="zh-CN"/>
        </w:rPr>
        <w:t>4万元，</w:t>
      </w:r>
      <w:r>
        <w:rPr>
          <w:rFonts w:hint="eastAsia" w:ascii="仿宋_GB2312" w:hAnsi="仿宋_GB2312" w:eastAsia="仿宋_GB2312" w:cs="Times New Roman"/>
          <w:color w:val="auto"/>
          <w:kern w:val="2"/>
          <w:sz w:val="32"/>
          <w:szCs w:val="24"/>
          <w:u w:val="thick" w:color="98967F"/>
          <w:shd w:val="clear" w:fill="98967F"/>
          <w:lang w:val="en-US" w:eastAsia="zh-CN"/>
        </w:rPr>
        <w:t>完成预算100%</w:t>
      </w:r>
      <w:r>
        <w:rPr>
          <w:rFonts w:hint="eastAsia" w:ascii="仿宋_GB2312" w:hAnsi="仿宋_GB2312" w:eastAsia="仿宋_GB2312" w:cs="Times New Roman"/>
          <w:color w:val="auto"/>
          <w:kern w:val="2"/>
          <w:sz w:val="32"/>
          <w:szCs w:val="24"/>
          <w:lang w:val="en-US" w:eastAsia="zh-CN"/>
        </w:rPr>
        <w:t>；</w:t>
      </w:r>
      <w:r>
        <w:rPr>
          <w:rFonts w:hint="eastAsia" w:ascii="仿宋_GB2312" w:hAnsi="仿宋_GB2312" w:eastAsia="仿宋_GB2312" w:cs="Times New Roman"/>
          <w:b/>
          <w:bCs/>
          <w:color w:val="auto"/>
          <w:kern w:val="2"/>
          <w:sz w:val="32"/>
          <w:szCs w:val="24"/>
          <w:u w:val="none" w:color="FFFFFF"/>
          <w:shd w:val="clear" w:fill="FFFFFF"/>
          <w:lang w:val="en-US" w:eastAsia="zh-CN"/>
        </w:rPr>
        <w:t>（</w:t>
      </w:r>
      <w:r>
        <w:rPr>
          <w:rFonts w:hint="eastAsia" w:ascii="仿宋_GB2312" w:hAnsi="仿宋_GB2312" w:eastAsia="仿宋_GB2312" w:cs="Times New Roman"/>
          <w:b/>
          <w:bCs/>
          <w:color w:val="auto"/>
          <w:kern w:val="2"/>
          <w:sz w:val="32"/>
          <w:szCs w:val="24"/>
          <w:lang w:val="en-US" w:eastAsia="zh-CN"/>
        </w:rPr>
        <w:t>3）事业运行（</w:t>
      </w:r>
      <w:r>
        <w:rPr>
          <w:rFonts w:hint="eastAsia" w:ascii="仿宋_GB2312" w:hAnsi="仿宋_GB2312" w:eastAsia="仿宋_GB2312" w:cs="Times New Roman"/>
          <w:b/>
          <w:bCs/>
          <w:color w:val="auto"/>
          <w:kern w:val="2"/>
          <w:sz w:val="32"/>
          <w:szCs w:val="24"/>
          <w:u w:val="none" w:color="FFFFFF"/>
          <w:shd w:val="clear" w:fill="FFFFFF"/>
          <w:lang w:val="en-US" w:eastAsia="zh-CN"/>
        </w:rPr>
        <w:t>项</w:t>
      </w:r>
      <w:r>
        <w:rPr>
          <w:rFonts w:hint="eastAsia" w:ascii="仿宋_GB2312" w:hAnsi="仿宋_GB2312" w:eastAsia="仿宋_GB2312" w:cs="Times New Roman"/>
          <w:b/>
          <w:bCs/>
          <w:color w:val="auto"/>
          <w:kern w:val="2"/>
          <w:sz w:val="32"/>
          <w:szCs w:val="24"/>
          <w:lang w:val="en-US" w:eastAsia="zh-CN"/>
        </w:rPr>
        <w:t>）</w:t>
      </w:r>
      <w:r>
        <w:rPr>
          <w:rFonts w:hint="eastAsia" w:ascii="仿宋_GB2312" w:hAnsi="仿宋_GB2312" w:eastAsia="仿宋_GB2312" w:cs="Times New Roman"/>
          <w:color w:val="auto"/>
          <w:kern w:val="2"/>
          <w:sz w:val="32"/>
          <w:szCs w:val="24"/>
          <w:lang w:val="en-US" w:eastAsia="zh-CN"/>
        </w:rPr>
        <w:t>决算数为323.6</w:t>
      </w:r>
      <w:r>
        <w:rPr>
          <w:rFonts w:hint="eastAsia" w:ascii="仿宋_GB2312" w:hAnsi="仿宋_GB2312" w:eastAsia="仿宋_GB2312" w:cs="Times New Roman"/>
          <w:color w:val="auto"/>
          <w:kern w:val="2"/>
          <w:sz w:val="32"/>
          <w:szCs w:val="24"/>
          <w:u w:val="thick" w:color="98967F"/>
          <w:shd w:val="clear" w:fill="98967F"/>
          <w:lang w:val="en-US" w:eastAsia="zh-CN"/>
        </w:rPr>
        <w:t>4万元，</w:t>
      </w:r>
      <w:r>
        <w:rPr>
          <w:rFonts w:hint="eastAsia" w:ascii="仿宋_GB2312" w:hAnsi="仿宋_GB2312" w:eastAsia="仿宋_GB2312" w:cs="Times New Roman"/>
          <w:color w:val="auto"/>
          <w:kern w:val="2"/>
          <w:sz w:val="32"/>
          <w:szCs w:val="24"/>
          <w:u w:val="thick" w:color="98967F"/>
          <w:shd w:val="clear" w:fill="98967F"/>
          <w:lang w:val="en-US" w:eastAsia="zh-CN"/>
        </w:rPr>
        <w:t>完成预算100%</w:t>
      </w:r>
      <w:r>
        <w:rPr>
          <w:rFonts w:hint="eastAsia" w:ascii="仿宋_GB2312" w:hAnsi="仿宋_GB2312" w:eastAsia="仿宋_GB2312" w:cs="Times New Roman"/>
          <w:color w:val="auto"/>
          <w:kern w:val="2"/>
          <w:sz w:val="32"/>
          <w:szCs w:val="24"/>
          <w:lang w:val="en-US" w:eastAsia="zh-CN"/>
        </w:rPr>
        <w:t>。</w:t>
      </w:r>
    </w:p>
    <w:p>
      <w:pPr>
        <w:numPr>
          <w:ilvl w:val="0"/>
          <w:numId w:val="0"/>
        </w:numPr>
        <w:spacing w:beforeLines="0" w:afterLines="0" w:line="600" w:lineRule="exact"/>
        <w:ind w:firstLine="643" w:firstLineChars="200"/>
        <w:jc w:val="both"/>
        <w:rPr>
          <w:rFonts w:hint="default"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纪检监察事务（款）：</w:t>
      </w:r>
      <w:r>
        <w:rPr>
          <w:rFonts w:hint="eastAsia" w:ascii="仿宋_GB2312" w:hAnsi="仿宋_GB2312" w:eastAsia="仿宋_GB2312" w:cs="Times New Roman"/>
          <w:b/>
          <w:bCs/>
          <w:color w:val="auto"/>
          <w:kern w:val="2"/>
          <w:sz w:val="32"/>
          <w:szCs w:val="24"/>
          <w:u w:val="none" w:color="FFFFFF"/>
          <w:shd w:val="clear" w:fill="FFFFFF"/>
          <w:lang w:val="en-US" w:eastAsia="zh-CN"/>
        </w:rPr>
        <w:t>（</w:t>
      </w:r>
      <w:r>
        <w:rPr>
          <w:rFonts w:hint="eastAsia" w:ascii="仿宋_GB2312" w:hAnsi="仿宋_GB2312" w:eastAsia="仿宋_GB2312" w:cs="Times New Roman"/>
          <w:b/>
          <w:bCs/>
          <w:color w:val="auto"/>
          <w:kern w:val="2"/>
          <w:sz w:val="32"/>
          <w:szCs w:val="24"/>
          <w:lang w:val="en-US" w:eastAsia="zh-CN"/>
        </w:rPr>
        <w:t>1)一般行政管理事务（项）</w:t>
      </w:r>
      <w:r>
        <w:rPr>
          <w:rFonts w:hint="eastAsia" w:ascii="仿宋_GB2312" w:hAnsi="仿宋_GB2312" w:eastAsia="仿宋_GB2312" w:cs="Times New Roman"/>
          <w:color w:val="auto"/>
          <w:kern w:val="2"/>
          <w:sz w:val="32"/>
          <w:szCs w:val="24"/>
          <w:lang w:val="en-US" w:eastAsia="zh-CN"/>
        </w:rPr>
        <w:t>决算数0.3</w:t>
      </w:r>
      <w:r>
        <w:rPr>
          <w:rFonts w:hint="eastAsia" w:ascii="仿宋_GB2312" w:hAnsi="仿宋_GB2312" w:eastAsia="仿宋_GB2312" w:cs="Times New Roman"/>
          <w:color w:val="auto"/>
          <w:kern w:val="2"/>
          <w:sz w:val="32"/>
          <w:szCs w:val="24"/>
          <w:u w:val="thick" w:color="98967F"/>
          <w:shd w:val="clear" w:fill="98967F"/>
          <w:lang w:val="en-US" w:eastAsia="zh-CN"/>
        </w:rPr>
        <w:t>0万元，</w:t>
      </w:r>
      <w:r>
        <w:rPr>
          <w:rFonts w:hint="eastAsia" w:ascii="仿宋_GB2312" w:hAnsi="仿宋_GB2312" w:eastAsia="仿宋_GB2312" w:cs="Times New Roman"/>
          <w:color w:val="auto"/>
          <w:kern w:val="2"/>
          <w:sz w:val="32"/>
          <w:szCs w:val="24"/>
          <w:u w:val="thick" w:color="98967F"/>
          <w:shd w:val="clear" w:fill="98967F"/>
          <w:lang w:val="en-US" w:eastAsia="zh-CN"/>
        </w:rPr>
        <w:t>完成预算100%</w:t>
      </w:r>
      <w:r>
        <w:rPr>
          <w:rFonts w:hint="eastAsia" w:ascii="仿宋_GB2312" w:hAnsi="仿宋_GB2312" w:eastAsia="仿宋_GB2312" w:cs="Times New Roman"/>
          <w:color w:val="auto"/>
          <w:kern w:val="2"/>
          <w:sz w:val="32"/>
          <w:szCs w:val="24"/>
          <w:lang w:val="en-US" w:eastAsia="zh-CN"/>
        </w:rPr>
        <w:t xml:space="preserve">; </w:t>
      </w:r>
      <w:r>
        <w:rPr>
          <w:rFonts w:hint="eastAsia" w:ascii="仿宋_GB2312" w:hAnsi="仿宋_GB2312" w:eastAsia="仿宋_GB2312" w:cs="Times New Roman"/>
          <w:b/>
          <w:bCs/>
          <w:color w:val="auto"/>
          <w:kern w:val="2"/>
          <w:sz w:val="32"/>
          <w:szCs w:val="24"/>
          <w:u w:val="none" w:color="FFFFFF"/>
          <w:shd w:val="clear" w:fill="FFFFFF"/>
          <w:lang w:val="en-US" w:eastAsia="zh-CN"/>
        </w:rPr>
        <w:t>（</w:t>
      </w:r>
      <w:r>
        <w:rPr>
          <w:rFonts w:hint="eastAsia" w:ascii="仿宋_GB2312" w:hAnsi="仿宋_GB2312" w:eastAsia="仿宋_GB2312" w:cs="Times New Roman"/>
          <w:b/>
          <w:bCs/>
          <w:color w:val="auto"/>
          <w:kern w:val="2"/>
          <w:sz w:val="32"/>
          <w:szCs w:val="24"/>
          <w:lang w:val="en-US" w:eastAsia="zh-CN"/>
        </w:rPr>
        <w:t>2)派驻派出机构（项）</w:t>
      </w:r>
      <w:r>
        <w:rPr>
          <w:rFonts w:hint="eastAsia" w:ascii="仿宋_GB2312" w:hAnsi="仿宋_GB2312" w:eastAsia="仿宋_GB2312" w:cs="Times New Roman"/>
          <w:color w:val="auto"/>
          <w:kern w:val="2"/>
          <w:sz w:val="32"/>
          <w:szCs w:val="24"/>
          <w:lang w:val="en-US" w:eastAsia="zh-CN"/>
        </w:rPr>
        <w:t>决算数28.8</w:t>
      </w:r>
      <w:r>
        <w:rPr>
          <w:rFonts w:hint="eastAsia" w:ascii="仿宋_GB2312" w:hAnsi="仿宋_GB2312" w:eastAsia="仿宋_GB2312" w:cs="Times New Roman"/>
          <w:color w:val="auto"/>
          <w:kern w:val="2"/>
          <w:sz w:val="32"/>
          <w:szCs w:val="24"/>
          <w:u w:val="thick" w:color="98967F"/>
          <w:shd w:val="clear" w:fill="98967F"/>
          <w:lang w:val="en-US" w:eastAsia="zh-CN"/>
        </w:rPr>
        <w:t>0万元，</w:t>
      </w:r>
      <w:r>
        <w:rPr>
          <w:rFonts w:hint="eastAsia" w:ascii="仿宋_GB2312" w:hAnsi="仿宋_GB2312" w:eastAsia="仿宋_GB2312" w:cs="Times New Roman"/>
          <w:color w:val="auto"/>
          <w:kern w:val="2"/>
          <w:sz w:val="32"/>
          <w:szCs w:val="24"/>
          <w:u w:val="thick" w:color="98967F"/>
          <w:shd w:val="clear" w:fill="98967F"/>
          <w:lang w:val="en-US" w:eastAsia="zh-CN"/>
        </w:rPr>
        <w:t>完成预算100%</w:t>
      </w:r>
      <w:r>
        <w:rPr>
          <w:rFonts w:hint="eastAsia" w:ascii="仿宋_GB2312" w:hAnsi="仿宋_GB2312" w:eastAsia="仿宋_GB2312" w:cs="Times New Roman"/>
          <w:color w:val="auto"/>
          <w:kern w:val="2"/>
          <w:sz w:val="32"/>
          <w:szCs w:val="24"/>
          <w:lang w:val="en-US" w:eastAsia="zh-CN"/>
        </w:rPr>
        <w:t>；</w:t>
      </w:r>
      <w:r>
        <w:rPr>
          <w:rFonts w:hint="eastAsia" w:ascii="仿宋_GB2312" w:hAnsi="仿宋_GB2312" w:eastAsia="仿宋_GB2312" w:cs="Times New Roman"/>
          <w:b/>
          <w:bCs/>
          <w:color w:val="auto"/>
          <w:kern w:val="2"/>
          <w:sz w:val="32"/>
          <w:szCs w:val="24"/>
          <w:u w:val="none" w:color="FFFFFF"/>
          <w:shd w:val="clear" w:fill="FFFFFF"/>
          <w:lang w:val="en-US" w:eastAsia="zh-CN"/>
        </w:rPr>
        <w:t>（</w:t>
      </w:r>
      <w:r>
        <w:rPr>
          <w:rFonts w:hint="eastAsia" w:ascii="仿宋_GB2312" w:hAnsi="仿宋_GB2312" w:eastAsia="仿宋_GB2312" w:cs="Times New Roman"/>
          <w:b/>
          <w:bCs/>
          <w:color w:val="auto"/>
          <w:kern w:val="2"/>
          <w:sz w:val="32"/>
          <w:szCs w:val="24"/>
          <w:lang w:val="en-US" w:eastAsia="zh-CN"/>
        </w:rPr>
        <w:t>3)其他纪检监察事务支出（项）</w:t>
      </w:r>
      <w:r>
        <w:rPr>
          <w:rFonts w:hint="eastAsia" w:ascii="仿宋_GB2312" w:hAnsi="仿宋_GB2312" w:eastAsia="仿宋_GB2312" w:cs="Times New Roman"/>
          <w:color w:val="auto"/>
          <w:kern w:val="2"/>
          <w:sz w:val="32"/>
          <w:szCs w:val="24"/>
          <w:lang w:val="en-US" w:eastAsia="zh-CN"/>
        </w:rPr>
        <w:t>决算数7.63</w:t>
      </w:r>
      <w:r>
        <w:rPr>
          <w:rFonts w:hint="eastAsia" w:ascii="仿宋_GB2312" w:hAnsi="仿宋_GB2312" w:eastAsia="仿宋_GB2312" w:cs="Times New Roman"/>
          <w:color w:val="auto"/>
          <w:kern w:val="2"/>
          <w:sz w:val="32"/>
          <w:szCs w:val="24"/>
          <w:u w:val="thick" w:color="98967F"/>
          <w:shd w:val="clear" w:fill="98967F"/>
          <w:lang w:val="en-US" w:eastAsia="zh-CN"/>
        </w:rPr>
        <w:t>万元，</w:t>
      </w:r>
      <w:r>
        <w:rPr>
          <w:rFonts w:hint="eastAsia" w:ascii="仿宋_GB2312" w:hAnsi="仿宋_GB2312" w:eastAsia="仿宋_GB2312" w:cs="Times New Roman"/>
          <w:color w:val="auto"/>
          <w:kern w:val="2"/>
          <w:sz w:val="32"/>
          <w:szCs w:val="24"/>
          <w:u w:val="thick" w:color="98967F"/>
          <w:shd w:val="clear" w:fill="98967F"/>
          <w:lang w:val="en-US" w:eastAsia="zh-CN"/>
        </w:rPr>
        <w:t>完成预算100%</w:t>
      </w:r>
      <w:r>
        <w:rPr>
          <w:rFonts w:hint="eastAsia" w:ascii="仿宋_GB2312" w:hAnsi="仿宋_GB2312" w:eastAsia="仿宋_GB2312" w:cs="Times New Roman"/>
          <w:color w:val="auto"/>
          <w:kern w:val="2"/>
          <w:sz w:val="32"/>
          <w:szCs w:val="24"/>
          <w:lang w:val="en-US" w:eastAsia="zh-CN"/>
        </w:rPr>
        <w:t>。</w:t>
      </w:r>
    </w:p>
    <w:p>
      <w:pPr>
        <w:numPr>
          <w:ilvl w:val="0"/>
          <w:numId w:val="0"/>
        </w:numPr>
        <w:spacing w:beforeLines="0" w:afterLines="0" w:line="600" w:lineRule="exact"/>
        <w:ind w:firstLine="643" w:firstLineChars="200"/>
        <w:jc w:val="both"/>
        <w:rPr>
          <w:rFonts w:hint="eastAsia" w:ascii="仿宋_GB2312" w:hAnsi="仿宋_GB2312" w:eastAsia="仿宋_GB2312" w:cs="Times New Roman"/>
          <w:b/>
          <w:bCs/>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2.社会保障和就业支出（类）</w:t>
      </w:r>
    </w:p>
    <w:p>
      <w:pPr>
        <w:numPr>
          <w:ilvl w:val="0"/>
          <w:numId w:val="0"/>
        </w:numPr>
        <w:spacing w:beforeLines="0" w:afterLines="0" w:line="600" w:lineRule="exact"/>
        <w:ind w:firstLine="643" w:firstLineChars="200"/>
        <w:jc w:val="both"/>
        <w:rPr>
          <w:rFonts w:hint="eastAsia"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人力资源和社会保障管理事务（款）</w:t>
      </w:r>
      <w:r>
        <w:rPr>
          <w:rFonts w:hint="eastAsia" w:ascii="仿宋_GB2312" w:hAnsi="仿宋_GB2312" w:eastAsia="仿宋_GB2312" w:cs="Times New Roman"/>
          <w:b/>
          <w:bCs/>
          <w:color w:val="auto"/>
          <w:kern w:val="2"/>
          <w:sz w:val="32"/>
          <w:szCs w:val="24"/>
          <w:u w:val="none" w:color="FFFFFF"/>
          <w:shd w:val="clear" w:fill="FFFFFF"/>
          <w:lang w:val="en-US" w:eastAsia="zh-CN"/>
        </w:rPr>
        <w:t>（</w:t>
      </w:r>
      <w:r>
        <w:rPr>
          <w:rFonts w:hint="eastAsia" w:ascii="仿宋_GB2312" w:hAnsi="仿宋_GB2312" w:eastAsia="仿宋_GB2312" w:cs="Times New Roman"/>
          <w:b/>
          <w:bCs/>
          <w:color w:val="auto"/>
          <w:kern w:val="2"/>
          <w:sz w:val="32"/>
          <w:szCs w:val="24"/>
          <w:lang w:val="en-US" w:eastAsia="zh-CN"/>
        </w:rPr>
        <w:t>1）社会保险经办机构（项）</w:t>
      </w:r>
      <w:r>
        <w:rPr>
          <w:rFonts w:hint="eastAsia" w:ascii="仿宋_GB2312" w:hAnsi="仿宋_GB2312" w:eastAsia="仿宋_GB2312" w:cs="Times New Roman"/>
          <w:color w:val="auto"/>
          <w:kern w:val="2"/>
          <w:sz w:val="32"/>
          <w:szCs w:val="24"/>
          <w:lang w:val="en-US" w:eastAsia="zh-CN"/>
        </w:rPr>
        <w:t>决算数为97.99</w:t>
      </w:r>
      <w:r>
        <w:rPr>
          <w:rFonts w:hint="eastAsia" w:ascii="仿宋_GB2312" w:hAnsi="仿宋_GB2312" w:eastAsia="仿宋_GB2312" w:cs="Times New Roman"/>
          <w:color w:val="auto"/>
          <w:kern w:val="2"/>
          <w:sz w:val="32"/>
          <w:szCs w:val="24"/>
          <w:u w:val="thick" w:color="98967F"/>
          <w:shd w:val="clear" w:fill="98967F"/>
          <w:lang w:val="en-US" w:eastAsia="zh-CN"/>
        </w:rPr>
        <w:t>万元，</w:t>
      </w:r>
      <w:r>
        <w:rPr>
          <w:rFonts w:hint="eastAsia" w:ascii="仿宋_GB2312" w:hAnsi="仿宋_GB2312" w:eastAsia="仿宋_GB2312" w:cs="Times New Roman"/>
          <w:color w:val="auto"/>
          <w:kern w:val="2"/>
          <w:sz w:val="32"/>
          <w:szCs w:val="24"/>
          <w:u w:val="thick" w:color="98967F"/>
          <w:shd w:val="clear" w:fill="98967F"/>
          <w:lang w:val="en-US" w:eastAsia="zh-CN"/>
        </w:rPr>
        <w:t>完成预算100%</w:t>
      </w:r>
      <w:r>
        <w:rPr>
          <w:rFonts w:hint="eastAsia" w:ascii="仿宋_GB2312" w:hAnsi="仿宋_GB2312" w:eastAsia="仿宋_GB2312" w:cs="Times New Roman"/>
          <w:color w:val="auto"/>
          <w:kern w:val="2"/>
          <w:sz w:val="32"/>
          <w:szCs w:val="24"/>
          <w:lang w:val="en-US" w:eastAsia="zh-CN"/>
        </w:rPr>
        <w:t>;</w:t>
      </w:r>
      <w:r>
        <w:rPr>
          <w:rFonts w:hint="eastAsia" w:ascii="仿宋_GB2312" w:hAnsi="仿宋_GB2312" w:eastAsia="仿宋_GB2312" w:cs="Times New Roman"/>
          <w:b/>
          <w:bCs/>
          <w:color w:val="auto"/>
          <w:kern w:val="2"/>
          <w:sz w:val="32"/>
          <w:szCs w:val="24"/>
          <w:lang w:val="en-US" w:eastAsia="zh-CN"/>
        </w:rPr>
        <w:t>(2）引进人才费用（项）</w:t>
      </w:r>
      <w:r>
        <w:rPr>
          <w:rFonts w:hint="eastAsia" w:ascii="仿宋_GB2312" w:hAnsi="仿宋_GB2312" w:eastAsia="仿宋_GB2312" w:cs="Times New Roman"/>
          <w:color w:val="auto"/>
          <w:kern w:val="2"/>
          <w:sz w:val="32"/>
          <w:szCs w:val="24"/>
          <w:lang w:val="en-US" w:eastAsia="zh-CN"/>
        </w:rPr>
        <w:t>决算数1.5</w:t>
      </w:r>
      <w:r>
        <w:rPr>
          <w:rFonts w:hint="eastAsia" w:ascii="仿宋_GB2312" w:hAnsi="仿宋_GB2312" w:eastAsia="仿宋_GB2312" w:cs="Times New Roman"/>
          <w:color w:val="auto"/>
          <w:kern w:val="2"/>
          <w:sz w:val="32"/>
          <w:szCs w:val="24"/>
          <w:u w:val="thick" w:color="98967F"/>
          <w:shd w:val="clear" w:fill="98967F"/>
          <w:lang w:val="en-US" w:eastAsia="zh-CN"/>
        </w:rPr>
        <w:t>万元，</w:t>
      </w:r>
      <w:r>
        <w:rPr>
          <w:rFonts w:hint="eastAsia" w:ascii="仿宋_GB2312" w:hAnsi="仿宋_GB2312" w:eastAsia="仿宋_GB2312" w:cs="Times New Roman"/>
          <w:color w:val="auto"/>
          <w:kern w:val="2"/>
          <w:sz w:val="32"/>
          <w:szCs w:val="24"/>
          <w:u w:val="thick" w:color="98967F"/>
          <w:shd w:val="clear" w:fill="98967F"/>
          <w:lang w:val="en-US" w:eastAsia="zh-CN"/>
        </w:rPr>
        <w:t>完成预算100%</w:t>
      </w:r>
      <w:r>
        <w:rPr>
          <w:rFonts w:hint="eastAsia" w:ascii="仿宋_GB2312" w:hAnsi="仿宋_GB2312" w:eastAsia="仿宋_GB2312" w:cs="Times New Roman"/>
          <w:color w:val="auto"/>
          <w:kern w:val="2"/>
          <w:sz w:val="32"/>
          <w:szCs w:val="24"/>
          <w:lang w:val="en-US" w:eastAsia="zh-CN"/>
        </w:rPr>
        <w:t>；</w:t>
      </w:r>
      <w:r>
        <w:rPr>
          <w:rFonts w:hint="eastAsia" w:ascii="仿宋_GB2312" w:hAnsi="仿宋_GB2312" w:eastAsia="仿宋_GB2312" w:cs="Times New Roman"/>
          <w:b/>
          <w:bCs/>
          <w:color w:val="auto"/>
          <w:kern w:val="2"/>
          <w:sz w:val="32"/>
          <w:szCs w:val="24"/>
          <w:u w:val="none" w:color="FFFFFF"/>
          <w:shd w:val="clear" w:fill="FFFFFF"/>
          <w:lang w:val="en-US" w:eastAsia="zh-CN"/>
        </w:rPr>
        <w:t>（</w:t>
      </w:r>
      <w:r>
        <w:rPr>
          <w:rFonts w:hint="eastAsia" w:ascii="仿宋_GB2312" w:hAnsi="仿宋_GB2312" w:eastAsia="仿宋_GB2312" w:cs="Times New Roman"/>
          <w:b/>
          <w:bCs/>
          <w:color w:val="auto"/>
          <w:kern w:val="2"/>
          <w:sz w:val="32"/>
          <w:szCs w:val="24"/>
          <w:lang w:val="en-US" w:eastAsia="zh-CN"/>
        </w:rPr>
        <w:t>3）事业运行（</w:t>
      </w:r>
      <w:r>
        <w:rPr>
          <w:rFonts w:hint="eastAsia" w:ascii="仿宋_GB2312" w:hAnsi="仿宋_GB2312" w:eastAsia="仿宋_GB2312" w:cs="Times New Roman"/>
          <w:b/>
          <w:bCs/>
          <w:color w:val="auto"/>
          <w:kern w:val="2"/>
          <w:sz w:val="32"/>
          <w:szCs w:val="24"/>
          <w:u w:val="none" w:color="FFFFFF"/>
          <w:shd w:val="clear" w:fill="FFFFFF"/>
          <w:lang w:val="en-US" w:eastAsia="zh-CN"/>
        </w:rPr>
        <w:t>项</w:t>
      </w:r>
      <w:r>
        <w:rPr>
          <w:rFonts w:hint="eastAsia" w:ascii="仿宋_GB2312" w:hAnsi="仿宋_GB2312" w:eastAsia="仿宋_GB2312" w:cs="Times New Roman"/>
          <w:b/>
          <w:bCs/>
          <w:color w:val="auto"/>
          <w:kern w:val="2"/>
          <w:sz w:val="32"/>
          <w:szCs w:val="24"/>
          <w:lang w:val="en-US" w:eastAsia="zh-CN"/>
        </w:rPr>
        <w:t>）</w:t>
      </w:r>
      <w:r>
        <w:rPr>
          <w:rFonts w:hint="eastAsia" w:ascii="仿宋_GB2312" w:hAnsi="仿宋_GB2312" w:eastAsia="仿宋_GB2312" w:cs="Times New Roman"/>
          <w:color w:val="auto"/>
          <w:kern w:val="2"/>
          <w:sz w:val="32"/>
          <w:szCs w:val="24"/>
          <w:lang w:val="en-US" w:eastAsia="zh-CN"/>
        </w:rPr>
        <w:t>决算数为23.94</w:t>
      </w:r>
      <w:r>
        <w:rPr>
          <w:rFonts w:hint="eastAsia" w:ascii="仿宋_GB2312" w:hAnsi="仿宋_GB2312" w:eastAsia="仿宋_GB2312" w:cs="Times New Roman"/>
          <w:color w:val="auto"/>
          <w:kern w:val="2"/>
          <w:sz w:val="32"/>
          <w:szCs w:val="24"/>
          <w:u w:val="thick" w:color="98967F"/>
          <w:shd w:val="clear" w:fill="98967F"/>
          <w:lang w:val="en-US" w:eastAsia="zh-CN"/>
        </w:rPr>
        <w:t>万元，</w:t>
      </w:r>
      <w:r>
        <w:rPr>
          <w:rFonts w:hint="eastAsia" w:ascii="仿宋_GB2312" w:hAnsi="仿宋_GB2312" w:eastAsia="仿宋_GB2312" w:cs="Times New Roman"/>
          <w:color w:val="auto"/>
          <w:kern w:val="2"/>
          <w:sz w:val="32"/>
          <w:szCs w:val="24"/>
          <w:u w:val="thick" w:color="98967F"/>
          <w:shd w:val="clear" w:fill="98967F"/>
          <w:lang w:val="en-US" w:eastAsia="zh-CN"/>
        </w:rPr>
        <w:t>完成预算100%</w:t>
      </w:r>
      <w:r>
        <w:rPr>
          <w:rFonts w:hint="eastAsia" w:ascii="仿宋_GB2312" w:hAnsi="仿宋_GB2312" w:eastAsia="仿宋_GB2312" w:cs="Times New Roman"/>
          <w:color w:val="auto"/>
          <w:kern w:val="2"/>
          <w:sz w:val="32"/>
          <w:szCs w:val="24"/>
          <w:lang w:val="en-US" w:eastAsia="zh-CN"/>
        </w:rPr>
        <w:t>。</w:t>
      </w:r>
    </w:p>
    <w:p>
      <w:pPr>
        <w:numPr>
          <w:ilvl w:val="0"/>
          <w:numId w:val="0"/>
        </w:numPr>
        <w:spacing w:beforeLines="0" w:afterLines="0" w:line="600" w:lineRule="exact"/>
        <w:ind w:firstLine="643" w:firstLineChars="200"/>
        <w:jc w:val="both"/>
        <w:rPr>
          <w:rFonts w:hint="eastAsia"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行政事业单位养老支出（款）</w:t>
      </w:r>
      <w:r>
        <w:rPr>
          <w:rFonts w:hint="eastAsia" w:ascii="仿宋_GB2312" w:hAnsi="仿宋_GB2312" w:eastAsia="仿宋_GB2312" w:cs="Times New Roman"/>
          <w:b/>
          <w:bCs/>
          <w:color w:val="auto"/>
          <w:kern w:val="2"/>
          <w:sz w:val="32"/>
          <w:szCs w:val="24"/>
          <w:u w:val="none" w:color="FFFFFF"/>
          <w:shd w:val="clear" w:fill="FFFFFF"/>
          <w:lang w:val="en-US" w:eastAsia="zh-CN"/>
        </w:rPr>
        <w:t>（</w:t>
      </w:r>
      <w:r>
        <w:rPr>
          <w:rFonts w:hint="eastAsia" w:ascii="仿宋_GB2312" w:hAnsi="仿宋_GB2312" w:eastAsia="仿宋_GB2312" w:cs="Times New Roman"/>
          <w:b/>
          <w:bCs/>
          <w:color w:val="auto"/>
          <w:kern w:val="2"/>
          <w:sz w:val="32"/>
          <w:szCs w:val="24"/>
          <w:lang w:val="en-US" w:eastAsia="zh-CN"/>
        </w:rPr>
        <w:t>1）机关事业单位基本养老保险缴费支出（项）</w:t>
      </w:r>
      <w:r>
        <w:rPr>
          <w:rFonts w:hint="eastAsia" w:ascii="仿宋_GB2312" w:hAnsi="仿宋_GB2312" w:eastAsia="仿宋_GB2312" w:cs="Times New Roman"/>
          <w:color w:val="auto"/>
          <w:kern w:val="2"/>
          <w:sz w:val="32"/>
          <w:szCs w:val="24"/>
          <w:lang w:val="en-US" w:eastAsia="zh-CN"/>
        </w:rPr>
        <w:t>决算数为123.5</w:t>
      </w:r>
      <w:r>
        <w:rPr>
          <w:rFonts w:hint="eastAsia" w:ascii="仿宋_GB2312" w:hAnsi="仿宋_GB2312" w:eastAsia="仿宋_GB2312" w:cs="Times New Roman"/>
          <w:color w:val="auto"/>
          <w:kern w:val="2"/>
          <w:sz w:val="32"/>
          <w:szCs w:val="24"/>
          <w:u w:val="thick" w:color="98967F"/>
          <w:shd w:val="clear" w:fill="98967F"/>
          <w:lang w:val="en-US" w:eastAsia="zh-CN"/>
        </w:rPr>
        <w:t>0万元，</w:t>
      </w:r>
      <w:r>
        <w:rPr>
          <w:rFonts w:hint="eastAsia" w:ascii="仿宋_GB2312" w:hAnsi="仿宋_GB2312" w:eastAsia="仿宋_GB2312" w:cs="Times New Roman"/>
          <w:color w:val="auto"/>
          <w:kern w:val="2"/>
          <w:sz w:val="32"/>
          <w:szCs w:val="24"/>
          <w:u w:val="thick" w:color="98967F"/>
          <w:shd w:val="clear" w:fill="98967F"/>
          <w:lang w:val="en-US" w:eastAsia="zh-CN"/>
        </w:rPr>
        <w:t>完成预算100%</w:t>
      </w:r>
      <w:r>
        <w:rPr>
          <w:rFonts w:hint="eastAsia" w:ascii="仿宋_GB2312" w:hAnsi="仿宋_GB2312" w:eastAsia="仿宋_GB2312" w:cs="Times New Roman"/>
          <w:color w:val="auto"/>
          <w:kern w:val="2"/>
          <w:sz w:val="32"/>
          <w:szCs w:val="24"/>
          <w:lang w:val="en-US" w:eastAsia="zh-CN"/>
        </w:rPr>
        <w:t>;</w:t>
      </w:r>
      <w:r>
        <w:rPr>
          <w:rFonts w:hint="eastAsia" w:ascii="仿宋_GB2312" w:hAnsi="仿宋_GB2312" w:eastAsia="仿宋_GB2312" w:cs="Times New Roman"/>
          <w:b/>
          <w:bCs/>
          <w:color w:val="auto"/>
          <w:kern w:val="2"/>
          <w:sz w:val="32"/>
          <w:szCs w:val="24"/>
          <w:lang w:val="en-US" w:eastAsia="zh-CN"/>
        </w:rPr>
        <w:t>(2）机关事业单位职业年金缴费支出（项）</w:t>
      </w:r>
      <w:r>
        <w:rPr>
          <w:rFonts w:hint="eastAsia" w:ascii="仿宋_GB2312" w:hAnsi="仿宋_GB2312" w:eastAsia="仿宋_GB2312" w:cs="Times New Roman"/>
          <w:color w:val="auto"/>
          <w:kern w:val="2"/>
          <w:sz w:val="32"/>
          <w:szCs w:val="24"/>
          <w:lang w:val="en-US" w:eastAsia="zh-CN"/>
        </w:rPr>
        <w:t>决算数为24.86</w:t>
      </w:r>
      <w:r>
        <w:rPr>
          <w:rFonts w:hint="eastAsia" w:ascii="仿宋_GB2312" w:hAnsi="仿宋_GB2312" w:eastAsia="仿宋_GB2312" w:cs="Times New Roman"/>
          <w:color w:val="auto"/>
          <w:kern w:val="2"/>
          <w:sz w:val="32"/>
          <w:szCs w:val="24"/>
          <w:u w:val="thick" w:color="98967F"/>
          <w:shd w:val="clear" w:fill="98967F"/>
          <w:lang w:val="en-US" w:eastAsia="zh-CN"/>
        </w:rPr>
        <w:t>万元，</w:t>
      </w:r>
      <w:r>
        <w:rPr>
          <w:rFonts w:hint="eastAsia" w:ascii="仿宋_GB2312" w:hAnsi="仿宋_GB2312" w:eastAsia="仿宋_GB2312" w:cs="Times New Roman"/>
          <w:color w:val="auto"/>
          <w:kern w:val="2"/>
          <w:sz w:val="32"/>
          <w:szCs w:val="24"/>
          <w:u w:val="thick" w:color="98967F"/>
          <w:shd w:val="clear" w:fill="98967F"/>
          <w:lang w:val="en-US" w:eastAsia="zh-CN"/>
        </w:rPr>
        <w:t>完成预算100%</w:t>
      </w:r>
      <w:r>
        <w:rPr>
          <w:rFonts w:hint="eastAsia" w:ascii="仿宋_GB2312" w:hAnsi="仿宋_GB2312" w:eastAsia="仿宋_GB2312" w:cs="Times New Roman"/>
          <w:color w:val="auto"/>
          <w:kern w:val="2"/>
          <w:sz w:val="32"/>
          <w:szCs w:val="24"/>
          <w:lang w:val="en-US" w:eastAsia="zh-CN"/>
        </w:rPr>
        <w:t>；</w:t>
      </w:r>
      <w:r>
        <w:rPr>
          <w:rFonts w:hint="eastAsia" w:ascii="仿宋_GB2312" w:hAnsi="仿宋_GB2312" w:eastAsia="仿宋_GB2312" w:cs="Times New Roman"/>
          <w:b/>
          <w:bCs/>
          <w:color w:val="auto"/>
          <w:kern w:val="2"/>
          <w:sz w:val="32"/>
          <w:szCs w:val="24"/>
          <w:lang w:val="en-US" w:eastAsia="zh-CN"/>
        </w:rPr>
        <w:t>（3）其他行政事业单位养老支出（项）</w:t>
      </w:r>
      <w:r>
        <w:rPr>
          <w:rFonts w:hint="eastAsia" w:ascii="仿宋_GB2312" w:hAnsi="仿宋_GB2312" w:eastAsia="仿宋_GB2312" w:cs="Times New Roman"/>
          <w:color w:val="auto"/>
          <w:kern w:val="2"/>
          <w:sz w:val="32"/>
          <w:szCs w:val="24"/>
          <w:lang w:val="en-US" w:eastAsia="zh-CN"/>
        </w:rPr>
        <w:t>决算数2.1</w:t>
      </w:r>
      <w:r>
        <w:rPr>
          <w:rFonts w:hint="eastAsia" w:ascii="仿宋_GB2312" w:hAnsi="仿宋_GB2312" w:eastAsia="仿宋_GB2312" w:cs="Times New Roman"/>
          <w:color w:val="auto"/>
          <w:kern w:val="2"/>
          <w:sz w:val="32"/>
          <w:szCs w:val="24"/>
          <w:u w:val="thick" w:color="98967F"/>
          <w:shd w:val="clear" w:fill="98967F"/>
          <w:lang w:val="en-US" w:eastAsia="zh-CN"/>
        </w:rPr>
        <w:t>0万元，</w:t>
      </w:r>
      <w:r>
        <w:rPr>
          <w:rFonts w:hint="eastAsia" w:ascii="仿宋_GB2312" w:hAnsi="仿宋_GB2312" w:eastAsia="仿宋_GB2312" w:cs="Times New Roman"/>
          <w:color w:val="auto"/>
          <w:kern w:val="2"/>
          <w:sz w:val="32"/>
          <w:szCs w:val="24"/>
          <w:u w:val="thick" w:color="98967F"/>
          <w:shd w:val="clear" w:fill="98967F"/>
          <w:lang w:val="en-US" w:eastAsia="zh-CN"/>
        </w:rPr>
        <w:t>完成预算100%</w:t>
      </w:r>
      <w:r>
        <w:rPr>
          <w:rFonts w:hint="eastAsia" w:ascii="仿宋_GB2312" w:hAnsi="仿宋_GB2312" w:eastAsia="仿宋_GB2312" w:cs="Times New Roman"/>
          <w:color w:val="auto"/>
          <w:kern w:val="2"/>
          <w:sz w:val="32"/>
          <w:szCs w:val="24"/>
          <w:lang w:val="en-US" w:eastAsia="zh-CN"/>
        </w:rPr>
        <w:t>。</w:t>
      </w:r>
    </w:p>
    <w:p>
      <w:pPr>
        <w:numPr>
          <w:ilvl w:val="0"/>
          <w:numId w:val="0"/>
        </w:numPr>
        <w:spacing w:beforeLines="0" w:afterLines="0" w:line="600" w:lineRule="exact"/>
        <w:ind w:firstLine="643" w:firstLineChars="200"/>
        <w:jc w:val="both"/>
        <w:rPr>
          <w:rFonts w:hint="default" w:ascii="仿宋_GB2312" w:hAnsi="仿宋_GB2312" w:eastAsia="仿宋_GB2312" w:cs="Times New Roman"/>
          <w:b/>
          <w:bCs/>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3.卫生健康支出（类）</w:t>
      </w:r>
    </w:p>
    <w:p>
      <w:pPr>
        <w:numPr>
          <w:ilvl w:val="0"/>
          <w:numId w:val="0"/>
        </w:numPr>
        <w:spacing w:beforeLines="0" w:afterLines="0" w:line="600" w:lineRule="exact"/>
        <w:ind w:firstLine="643" w:firstLineChars="200"/>
        <w:jc w:val="both"/>
        <w:rPr>
          <w:rFonts w:hint="default"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公共卫生（款）突发公共卫生事件应急处理（项）</w:t>
      </w:r>
      <w:r>
        <w:rPr>
          <w:rFonts w:hint="eastAsia" w:ascii="仿宋_GB2312" w:hAnsi="仿宋_GB2312" w:eastAsia="仿宋_GB2312" w:cs="Times New Roman"/>
          <w:color w:val="auto"/>
          <w:kern w:val="2"/>
          <w:sz w:val="32"/>
          <w:szCs w:val="24"/>
          <w:lang w:val="en-US" w:eastAsia="zh-CN"/>
        </w:rPr>
        <w:t>决算数9万元，完成预算100%。</w:t>
      </w:r>
    </w:p>
    <w:p>
      <w:pPr>
        <w:numPr>
          <w:ilvl w:val="0"/>
          <w:numId w:val="0"/>
        </w:numPr>
        <w:spacing w:beforeLines="0" w:afterLines="0" w:line="600" w:lineRule="exact"/>
        <w:ind w:firstLine="643" w:firstLineChars="200"/>
        <w:jc w:val="both"/>
        <w:rPr>
          <w:rFonts w:hint="default"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行政事业单位医疗（款）</w:t>
      </w:r>
      <w:r>
        <w:rPr>
          <w:rFonts w:hint="eastAsia" w:ascii="仿宋_GB2312" w:hAnsi="仿宋_GB2312" w:eastAsia="仿宋_GB2312" w:cs="Times New Roman"/>
          <w:b/>
          <w:bCs/>
          <w:color w:val="auto"/>
          <w:kern w:val="2"/>
          <w:sz w:val="32"/>
          <w:szCs w:val="24"/>
          <w:u w:val="none" w:color="FFFFFF"/>
          <w:shd w:val="clear" w:fill="FFFFFF"/>
          <w:lang w:val="en-US" w:eastAsia="zh-CN"/>
        </w:rPr>
        <w:t>（</w:t>
      </w:r>
      <w:r>
        <w:rPr>
          <w:rFonts w:hint="eastAsia" w:ascii="仿宋_GB2312" w:hAnsi="仿宋_GB2312" w:eastAsia="仿宋_GB2312" w:cs="Times New Roman"/>
          <w:b/>
          <w:bCs/>
          <w:color w:val="auto"/>
          <w:kern w:val="2"/>
          <w:sz w:val="32"/>
          <w:szCs w:val="24"/>
          <w:lang w:val="en-US" w:eastAsia="zh-CN"/>
        </w:rPr>
        <w:t>1）行政单位医疗（项）</w:t>
      </w:r>
      <w:r>
        <w:rPr>
          <w:rFonts w:hint="eastAsia" w:ascii="仿宋_GB2312" w:hAnsi="仿宋_GB2312" w:eastAsia="仿宋_GB2312" w:cs="Times New Roman"/>
          <w:color w:val="auto"/>
          <w:kern w:val="2"/>
          <w:sz w:val="32"/>
          <w:szCs w:val="24"/>
          <w:lang w:val="en-US" w:eastAsia="zh-CN"/>
        </w:rPr>
        <w:t>决算数为38.3</w:t>
      </w:r>
      <w:r>
        <w:rPr>
          <w:rFonts w:hint="eastAsia" w:ascii="仿宋_GB2312" w:hAnsi="仿宋_GB2312" w:eastAsia="仿宋_GB2312" w:cs="Times New Roman"/>
          <w:color w:val="auto"/>
          <w:kern w:val="2"/>
          <w:sz w:val="32"/>
          <w:szCs w:val="24"/>
          <w:u w:val="thick" w:color="98967F"/>
          <w:shd w:val="clear" w:fill="98967F"/>
          <w:lang w:val="en-US" w:eastAsia="zh-CN"/>
        </w:rPr>
        <w:t>6万元，</w:t>
      </w:r>
      <w:r>
        <w:rPr>
          <w:rFonts w:hint="eastAsia" w:ascii="仿宋_GB2312" w:hAnsi="仿宋_GB2312" w:eastAsia="仿宋_GB2312" w:cs="Times New Roman"/>
          <w:color w:val="auto"/>
          <w:kern w:val="2"/>
          <w:sz w:val="32"/>
          <w:szCs w:val="24"/>
          <w:u w:val="thick" w:color="98967F"/>
          <w:shd w:val="clear" w:fill="98967F"/>
          <w:lang w:val="en-US" w:eastAsia="zh-CN"/>
        </w:rPr>
        <w:t>完成预算100%</w:t>
      </w:r>
      <w:r>
        <w:rPr>
          <w:rFonts w:hint="eastAsia" w:ascii="仿宋_GB2312" w:hAnsi="仿宋_GB2312" w:eastAsia="仿宋_GB2312" w:cs="Times New Roman"/>
          <w:color w:val="auto"/>
          <w:kern w:val="2"/>
          <w:sz w:val="32"/>
          <w:szCs w:val="24"/>
          <w:u w:val="thick" w:color="98967F"/>
          <w:shd w:val="clear" w:fill="98967F"/>
          <w:lang w:val="en-US" w:eastAsia="zh-CN"/>
        </w:rPr>
        <w:t>;</w:t>
      </w:r>
      <w:r>
        <w:rPr>
          <w:rFonts w:hint="eastAsia" w:ascii="仿宋_GB2312" w:hAnsi="仿宋_GB2312" w:eastAsia="仿宋_GB2312" w:cs="Times New Roman"/>
          <w:b/>
          <w:bCs/>
          <w:color w:val="auto"/>
          <w:kern w:val="2"/>
          <w:sz w:val="32"/>
          <w:szCs w:val="24"/>
          <w:u w:val="thick" w:color="98967F"/>
          <w:shd w:val="clear" w:fill="98967F"/>
          <w:lang w:val="en-US" w:eastAsia="zh-CN"/>
        </w:rPr>
        <w:t>(</w:t>
      </w:r>
      <w:r>
        <w:rPr>
          <w:rFonts w:hint="eastAsia" w:ascii="仿宋_GB2312" w:hAnsi="仿宋_GB2312" w:eastAsia="仿宋_GB2312" w:cs="Times New Roman"/>
          <w:b/>
          <w:bCs/>
          <w:color w:val="auto"/>
          <w:kern w:val="2"/>
          <w:sz w:val="32"/>
          <w:szCs w:val="24"/>
          <w:lang w:val="en-US" w:eastAsia="zh-CN"/>
        </w:rPr>
        <w:t>2）事业单位医疗（项）</w:t>
      </w:r>
      <w:r>
        <w:rPr>
          <w:rFonts w:hint="eastAsia" w:ascii="仿宋_GB2312" w:hAnsi="仿宋_GB2312" w:eastAsia="仿宋_GB2312" w:cs="Times New Roman"/>
          <w:color w:val="auto"/>
          <w:kern w:val="2"/>
          <w:sz w:val="32"/>
          <w:szCs w:val="24"/>
          <w:lang w:val="en-US" w:eastAsia="zh-CN"/>
        </w:rPr>
        <w:t>决算数为36</w:t>
      </w:r>
      <w:r>
        <w:rPr>
          <w:rFonts w:hint="eastAsia" w:ascii="仿宋_GB2312" w:hAnsi="仿宋_GB2312" w:eastAsia="仿宋_GB2312" w:cs="Times New Roman"/>
          <w:color w:val="auto"/>
          <w:kern w:val="2"/>
          <w:sz w:val="32"/>
          <w:szCs w:val="24"/>
          <w:u w:val="thick" w:color="98967F"/>
          <w:shd w:val="clear" w:fill="98967F"/>
          <w:lang w:val="en-US" w:eastAsia="zh-CN"/>
        </w:rPr>
        <w:t>.56万元，</w:t>
      </w:r>
      <w:r>
        <w:rPr>
          <w:rFonts w:hint="eastAsia" w:ascii="仿宋_GB2312" w:hAnsi="仿宋_GB2312" w:eastAsia="仿宋_GB2312" w:cs="Times New Roman"/>
          <w:color w:val="auto"/>
          <w:kern w:val="2"/>
          <w:sz w:val="32"/>
          <w:szCs w:val="24"/>
          <w:u w:val="thick" w:color="98967F"/>
          <w:shd w:val="clear" w:fill="98967F"/>
          <w:lang w:val="en-US" w:eastAsia="zh-CN"/>
        </w:rPr>
        <w:t>完成预算100%</w:t>
      </w:r>
      <w:r>
        <w:rPr>
          <w:rFonts w:hint="eastAsia" w:ascii="仿宋_GB2312" w:hAnsi="仿宋_GB2312" w:eastAsia="仿宋_GB2312" w:cs="Times New Roman"/>
          <w:color w:val="auto"/>
          <w:kern w:val="2"/>
          <w:sz w:val="32"/>
          <w:szCs w:val="24"/>
          <w:u w:val="thick" w:color="98967F"/>
          <w:shd w:val="clear" w:fill="98967F"/>
          <w:lang w:val="en-US" w:eastAsia="zh-CN"/>
        </w:rPr>
        <w:t>;</w:t>
      </w:r>
      <w:r>
        <w:rPr>
          <w:rFonts w:hint="eastAsia" w:ascii="仿宋_GB2312" w:hAnsi="仿宋_GB2312" w:eastAsia="仿宋_GB2312" w:cs="Times New Roman"/>
          <w:b/>
          <w:bCs/>
          <w:color w:val="auto"/>
          <w:kern w:val="2"/>
          <w:sz w:val="32"/>
          <w:szCs w:val="24"/>
          <w:lang w:val="en-US" w:eastAsia="zh-CN"/>
        </w:rPr>
        <w:t>(3）公务员医疗补助（项）</w:t>
      </w:r>
      <w:r>
        <w:rPr>
          <w:rFonts w:hint="eastAsia" w:ascii="仿宋_GB2312" w:hAnsi="仿宋_GB2312" w:eastAsia="仿宋_GB2312" w:cs="Times New Roman"/>
          <w:color w:val="auto"/>
          <w:kern w:val="2"/>
          <w:sz w:val="32"/>
          <w:szCs w:val="24"/>
          <w:lang w:val="en-US" w:eastAsia="zh-CN"/>
        </w:rPr>
        <w:t>决算数为14</w:t>
      </w:r>
      <w:r>
        <w:rPr>
          <w:rFonts w:hint="eastAsia" w:ascii="仿宋_GB2312" w:hAnsi="仿宋_GB2312" w:eastAsia="仿宋_GB2312" w:cs="Times New Roman"/>
          <w:color w:val="auto"/>
          <w:kern w:val="2"/>
          <w:sz w:val="32"/>
          <w:szCs w:val="24"/>
          <w:u w:val="thick" w:color="98967F"/>
          <w:shd w:val="clear" w:fill="98967F"/>
          <w:lang w:val="en-US" w:eastAsia="zh-CN"/>
        </w:rPr>
        <w:t>.56万元，</w:t>
      </w:r>
      <w:r>
        <w:rPr>
          <w:rFonts w:hint="eastAsia" w:ascii="仿宋_GB2312" w:hAnsi="仿宋_GB2312" w:eastAsia="仿宋_GB2312" w:cs="Times New Roman"/>
          <w:color w:val="auto"/>
          <w:kern w:val="2"/>
          <w:sz w:val="32"/>
          <w:szCs w:val="24"/>
          <w:u w:val="thick" w:color="98967F"/>
          <w:shd w:val="clear" w:fill="98967F"/>
          <w:lang w:val="en-US" w:eastAsia="zh-CN"/>
        </w:rPr>
        <w:t>完成预算100%</w:t>
      </w:r>
      <w:r>
        <w:rPr>
          <w:rFonts w:hint="eastAsia" w:ascii="仿宋_GB2312" w:hAnsi="仿宋_GB2312" w:eastAsia="仿宋_GB2312" w:cs="Times New Roman"/>
          <w:color w:val="auto"/>
          <w:kern w:val="2"/>
          <w:sz w:val="32"/>
          <w:szCs w:val="24"/>
          <w:u w:val="thick" w:color="98967F"/>
          <w:shd w:val="clear" w:fill="98967F"/>
          <w:lang w:val="en-US" w:eastAsia="zh-CN"/>
        </w:rPr>
        <w:t>;</w:t>
      </w:r>
      <w:r>
        <w:rPr>
          <w:rFonts w:hint="eastAsia" w:ascii="仿宋_GB2312" w:hAnsi="仿宋_GB2312" w:eastAsia="仿宋_GB2312" w:cs="Times New Roman"/>
          <w:b/>
          <w:bCs/>
          <w:color w:val="auto"/>
          <w:kern w:val="2"/>
          <w:sz w:val="32"/>
          <w:szCs w:val="24"/>
          <w:lang w:val="en-US" w:eastAsia="zh-CN"/>
        </w:rPr>
        <w:t>（4）其他行政</w:t>
      </w:r>
      <w:r>
        <w:rPr>
          <w:rFonts w:hint="eastAsia" w:ascii="仿宋_GB2312" w:hAnsi="仿宋_GB2312" w:eastAsia="仿宋_GB2312" w:cs="Times New Roman"/>
          <w:b/>
          <w:bCs/>
          <w:color w:val="auto"/>
          <w:kern w:val="2"/>
          <w:sz w:val="32"/>
          <w:szCs w:val="24"/>
          <w:u w:val="none" w:color="FFFFFF"/>
          <w:shd w:val="clear" w:fill="FFFFFF"/>
          <w:lang w:val="en-US" w:eastAsia="zh-CN"/>
        </w:rPr>
        <w:t>事业单位</w:t>
      </w:r>
      <w:r>
        <w:rPr>
          <w:rFonts w:hint="eastAsia" w:ascii="仿宋_GB2312" w:hAnsi="仿宋_GB2312" w:eastAsia="仿宋_GB2312" w:cs="Times New Roman"/>
          <w:b/>
          <w:bCs/>
          <w:color w:val="auto"/>
          <w:kern w:val="2"/>
          <w:sz w:val="32"/>
          <w:szCs w:val="24"/>
          <w:lang w:val="en-US" w:eastAsia="zh-CN"/>
        </w:rPr>
        <w:t>医疗支出（项）</w:t>
      </w:r>
      <w:r>
        <w:rPr>
          <w:rFonts w:hint="eastAsia" w:ascii="仿宋_GB2312" w:hAnsi="仿宋_GB2312" w:eastAsia="仿宋_GB2312" w:cs="Times New Roman"/>
          <w:color w:val="auto"/>
          <w:kern w:val="2"/>
          <w:sz w:val="32"/>
          <w:szCs w:val="24"/>
          <w:lang w:val="en-US" w:eastAsia="zh-CN"/>
        </w:rPr>
        <w:t>决算数11.62</w:t>
      </w:r>
      <w:r>
        <w:rPr>
          <w:rFonts w:hint="eastAsia" w:ascii="仿宋_GB2312" w:hAnsi="仿宋_GB2312" w:eastAsia="仿宋_GB2312" w:cs="Times New Roman"/>
          <w:color w:val="auto"/>
          <w:kern w:val="2"/>
          <w:sz w:val="32"/>
          <w:szCs w:val="24"/>
          <w:u w:val="thick" w:color="98967F"/>
          <w:shd w:val="clear" w:fill="98967F"/>
          <w:lang w:val="en-US" w:eastAsia="zh-CN"/>
        </w:rPr>
        <w:t>万元，</w:t>
      </w:r>
      <w:r>
        <w:rPr>
          <w:rFonts w:hint="eastAsia" w:ascii="仿宋_GB2312" w:hAnsi="仿宋_GB2312" w:eastAsia="仿宋_GB2312" w:cs="Times New Roman"/>
          <w:color w:val="auto"/>
          <w:kern w:val="2"/>
          <w:sz w:val="32"/>
          <w:szCs w:val="24"/>
          <w:u w:val="thick" w:color="98967F"/>
          <w:shd w:val="clear" w:fill="98967F"/>
          <w:lang w:val="en-US" w:eastAsia="zh-CN"/>
        </w:rPr>
        <w:t>完成预算100%</w:t>
      </w:r>
      <w:r>
        <w:rPr>
          <w:rFonts w:hint="eastAsia" w:ascii="仿宋_GB2312" w:hAnsi="仿宋_GB2312" w:eastAsia="仿宋_GB2312" w:cs="Times New Roman"/>
          <w:color w:val="auto"/>
          <w:kern w:val="2"/>
          <w:sz w:val="32"/>
          <w:szCs w:val="24"/>
          <w:lang w:val="en-US" w:eastAsia="zh-CN"/>
        </w:rPr>
        <w:t>。</w:t>
      </w:r>
    </w:p>
    <w:p>
      <w:pPr>
        <w:numPr>
          <w:ilvl w:val="0"/>
          <w:numId w:val="0"/>
        </w:numPr>
        <w:spacing w:beforeLines="0" w:afterLines="0" w:line="600" w:lineRule="exact"/>
        <w:ind w:firstLine="643" w:firstLineChars="200"/>
        <w:jc w:val="both"/>
        <w:rPr>
          <w:rFonts w:hint="eastAsia" w:ascii="仿宋_GB2312" w:hAnsi="仿宋_GB2312" w:eastAsia="仿宋_GB2312" w:cs="Times New Roman"/>
          <w:b/>
          <w:bCs/>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4.农林</w:t>
      </w:r>
      <w:r>
        <w:rPr>
          <w:rFonts w:hint="eastAsia" w:ascii="仿宋_GB2312" w:hAnsi="仿宋_GB2312" w:eastAsia="仿宋_GB2312" w:cs="Times New Roman"/>
          <w:b/>
          <w:bCs/>
          <w:color w:val="auto"/>
          <w:kern w:val="2"/>
          <w:sz w:val="32"/>
          <w:szCs w:val="24"/>
          <w:u w:val="none" w:color="FFFFFF"/>
          <w:shd w:val="clear" w:fill="FFFFFF"/>
          <w:lang w:val="en-US" w:eastAsia="zh-CN"/>
        </w:rPr>
        <w:t>水</w:t>
      </w:r>
      <w:r>
        <w:rPr>
          <w:rFonts w:hint="eastAsia" w:ascii="仿宋_GB2312" w:hAnsi="仿宋_GB2312" w:eastAsia="仿宋_GB2312" w:cs="Times New Roman"/>
          <w:b/>
          <w:bCs/>
          <w:color w:val="auto"/>
          <w:kern w:val="2"/>
          <w:sz w:val="32"/>
          <w:szCs w:val="24"/>
          <w:lang w:val="en-US" w:eastAsia="zh-CN"/>
        </w:rPr>
        <w:t>支出（类）</w:t>
      </w:r>
    </w:p>
    <w:p>
      <w:pPr>
        <w:numPr>
          <w:ilvl w:val="0"/>
          <w:numId w:val="0"/>
        </w:numPr>
        <w:spacing w:beforeLines="0" w:afterLines="0" w:line="600" w:lineRule="exact"/>
        <w:ind w:firstLine="643" w:firstLineChars="200"/>
        <w:jc w:val="both"/>
        <w:rPr>
          <w:rFonts w:hint="eastAsia"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农业农村（款）事业运行（项）</w:t>
      </w:r>
      <w:r>
        <w:rPr>
          <w:rFonts w:hint="eastAsia" w:ascii="仿宋_GB2312" w:hAnsi="仿宋_GB2312" w:eastAsia="仿宋_GB2312" w:cs="Times New Roman"/>
          <w:color w:val="auto"/>
          <w:kern w:val="2"/>
          <w:sz w:val="32"/>
          <w:szCs w:val="24"/>
          <w:lang w:val="en-US" w:eastAsia="zh-CN"/>
        </w:rPr>
        <w:t>决算数为239.03万元，完成预算100%。</w:t>
      </w:r>
    </w:p>
    <w:p>
      <w:pPr>
        <w:numPr>
          <w:ilvl w:val="0"/>
          <w:numId w:val="0"/>
        </w:numPr>
        <w:spacing w:beforeLines="0" w:afterLines="0" w:line="600" w:lineRule="exact"/>
        <w:ind w:firstLine="643" w:firstLineChars="200"/>
        <w:jc w:val="both"/>
        <w:rPr>
          <w:rFonts w:hint="eastAsia"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巩固脱贫衔接乡村振兴（款）</w:t>
      </w:r>
      <w:r>
        <w:rPr>
          <w:rFonts w:hint="eastAsia" w:ascii="仿宋_GB2312" w:hAnsi="仿宋_GB2312" w:eastAsia="仿宋_GB2312" w:cs="Times New Roman"/>
          <w:b/>
          <w:bCs/>
          <w:color w:val="auto"/>
          <w:kern w:val="2"/>
          <w:sz w:val="32"/>
          <w:szCs w:val="24"/>
          <w:u w:val="none" w:color="FFFFFF"/>
          <w:shd w:val="clear" w:fill="FFFFFF"/>
          <w:lang w:val="en-US" w:eastAsia="zh-CN"/>
        </w:rPr>
        <w:t>（</w:t>
      </w:r>
      <w:r>
        <w:rPr>
          <w:rFonts w:hint="eastAsia" w:ascii="仿宋_GB2312" w:hAnsi="仿宋_GB2312" w:eastAsia="仿宋_GB2312" w:cs="Times New Roman"/>
          <w:b/>
          <w:bCs/>
          <w:color w:val="auto"/>
          <w:kern w:val="2"/>
          <w:sz w:val="32"/>
          <w:szCs w:val="24"/>
          <w:lang w:val="en-US" w:eastAsia="zh-CN"/>
        </w:rPr>
        <w:t>1）农村基础设施建设（项）</w:t>
      </w:r>
      <w:r>
        <w:rPr>
          <w:rFonts w:hint="eastAsia" w:ascii="仿宋_GB2312" w:hAnsi="仿宋_GB2312" w:eastAsia="仿宋_GB2312" w:cs="Times New Roman"/>
          <w:color w:val="auto"/>
          <w:kern w:val="2"/>
          <w:sz w:val="32"/>
          <w:szCs w:val="24"/>
          <w:lang w:val="en-US" w:eastAsia="zh-CN"/>
        </w:rPr>
        <w:t>决算数为1,218</w:t>
      </w:r>
      <w:r>
        <w:rPr>
          <w:rFonts w:hint="eastAsia" w:ascii="仿宋_GB2312" w:hAnsi="仿宋_GB2312" w:eastAsia="仿宋_GB2312" w:cs="Times New Roman"/>
          <w:color w:val="auto"/>
          <w:kern w:val="2"/>
          <w:sz w:val="32"/>
          <w:szCs w:val="24"/>
          <w:u w:val="thick" w:color="98967F"/>
          <w:shd w:val="clear" w:fill="98967F"/>
          <w:lang w:val="en-US" w:eastAsia="zh-CN"/>
        </w:rPr>
        <w:t>万元，</w:t>
      </w:r>
      <w:r>
        <w:rPr>
          <w:rFonts w:hint="eastAsia" w:ascii="仿宋_GB2312" w:hAnsi="仿宋_GB2312" w:eastAsia="仿宋_GB2312" w:cs="Times New Roman"/>
          <w:color w:val="auto"/>
          <w:kern w:val="2"/>
          <w:sz w:val="32"/>
          <w:szCs w:val="24"/>
          <w:u w:val="thick" w:color="98967F"/>
          <w:shd w:val="clear" w:fill="98967F"/>
          <w:lang w:val="en-US" w:eastAsia="zh-CN"/>
        </w:rPr>
        <w:t>完成预算100%</w:t>
      </w:r>
      <w:r>
        <w:rPr>
          <w:rFonts w:hint="eastAsia" w:ascii="仿宋_GB2312" w:hAnsi="仿宋_GB2312" w:eastAsia="仿宋_GB2312" w:cs="Times New Roman"/>
          <w:color w:val="auto"/>
          <w:kern w:val="2"/>
          <w:sz w:val="32"/>
          <w:szCs w:val="24"/>
          <w:u w:val="thick" w:color="98967F"/>
          <w:shd w:val="clear" w:fill="98967F"/>
          <w:lang w:val="en-US" w:eastAsia="zh-CN"/>
        </w:rPr>
        <w:t>；</w:t>
      </w:r>
      <w:r>
        <w:rPr>
          <w:rFonts w:hint="eastAsia" w:ascii="仿宋_GB2312" w:hAnsi="仿宋_GB2312" w:eastAsia="仿宋_GB2312" w:cs="Times New Roman"/>
          <w:b/>
          <w:bCs/>
          <w:color w:val="auto"/>
          <w:kern w:val="2"/>
          <w:sz w:val="32"/>
          <w:szCs w:val="24"/>
          <w:u w:val="thick" w:color="98967F"/>
          <w:shd w:val="clear" w:fill="98967F"/>
          <w:lang w:val="en-US" w:eastAsia="zh-CN"/>
        </w:rPr>
        <w:t>（</w:t>
      </w:r>
      <w:r>
        <w:rPr>
          <w:rFonts w:hint="eastAsia" w:ascii="仿宋_GB2312" w:hAnsi="仿宋_GB2312" w:eastAsia="仿宋_GB2312" w:cs="Times New Roman"/>
          <w:b/>
          <w:bCs/>
          <w:color w:val="auto"/>
          <w:kern w:val="2"/>
          <w:sz w:val="32"/>
          <w:szCs w:val="24"/>
          <w:lang w:val="en-US" w:eastAsia="zh-CN"/>
        </w:rPr>
        <w:t>2）生产发展（</w:t>
      </w:r>
      <w:r>
        <w:rPr>
          <w:rFonts w:hint="eastAsia" w:ascii="仿宋_GB2312" w:hAnsi="仿宋_GB2312" w:eastAsia="仿宋_GB2312" w:cs="Times New Roman"/>
          <w:b/>
          <w:bCs/>
          <w:color w:val="auto"/>
          <w:kern w:val="2"/>
          <w:sz w:val="32"/>
          <w:szCs w:val="24"/>
          <w:u w:val="none" w:color="FFFFFF"/>
          <w:shd w:val="clear" w:fill="FFFFFF"/>
          <w:lang w:val="en-US" w:eastAsia="zh-CN"/>
        </w:rPr>
        <w:t>项</w:t>
      </w:r>
      <w:r>
        <w:rPr>
          <w:rFonts w:hint="eastAsia" w:ascii="仿宋_GB2312" w:hAnsi="仿宋_GB2312" w:eastAsia="仿宋_GB2312" w:cs="Times New Roman"/>
          <w:b/>
          <w:bCs/>
          <w:color w:val="auto"/>
          <w:kern w:val="2"/>
          <w:sz w:val="32"/>
          <w:szCs w:val="24"/>
          <w:lang w:val="en-US" w:eastAsia="zh-CN"/>
        </w:rPr>
        <w:t>）</w:t>
      </w:r>
      <w:r>
        <w:rPr>
          <w:rFonts w:hint="eastAsia" w:ascii="仿宋_GB2312" w:hAnsi="仿宋_GB2312" w:eastAsia="仿宋_GB2312" w:cs="Times New Roman"/>
          <w:color w:val="auto"/>
          <w:kern w:val="2"/>
          <w:sz w:val="32"/>
          <w:szCs w:val="24"/>
          <w:lang w:val="en-US" w:eastAsia="zh-CN"/>
        </w:rPr>
        <w:t>决算数为81.56</w:t>
      </w:r>
      <w:r>
        <w:rPr>
          <w:rFonts w:hint="eastAsia" w:ascii="仿宋_GB2312" w:hAnsi="仿宋_GB2312" w:eastAsia="仿宋_GB2312" w:cs="Times New Roman"/>
          <w:color w:val="auto"/>
          <w:kern w:val="2"/>
          <w:sz w:val="32"/>
          <w:szCs w:val="24"/>
          <w:u w:val="thick" w:color="98967F"/>
          <w:shd w:val="clear" w:fill="98967F"/>
          <w:lang w:val="en-US" w:eastAsia="zh-CN"/>
        </w:rPr>
        <w:t>万元，</w:t>
      </w:r>
      <w:r>
        <w:rPr>
          <w:rFonts w:hint="eastAsia" w:ascii="仿宋_GB2312" w:hAnsi="仿宋_GB2312" w:eastAsia="仿宋_GB2312" w:cs="Times New Roman"/>
          <w:color w:val="auto"/>
          <w:kern w:val="2"/>
          <w:sz w:val="32"/>
          <w:szCs w:val="24"/>
          <w:u w:val="thick" w:color="98967F"/>
          <w:shd w:val="clear" w:fill="98967F"/>
          <w:lang w:val="en-US" w:eastAsia="zh-CN"/>
        </w:rPr>
        <w:t>完成预算100%</w:t>
      </w:r>
      <w:r>
        <w:rPr>
          <w:rFonts w:hint="eastAsia" w:ascii="仿宋_GB2312" w:hAnsi="仿宋_GB2312" w:eastAsia="仿宋_GB2312" w:cs="Times New Roman"/>
          <w:color w:val="auto"/>
          <w:kern w:val="2"/>
          <w:sz w:val="32"/>
          <w:szCs w:val="24"/>
          <w:u w:val="thick" w:color="98967F"/>
          <w:shd w:val="clear" w:fill="98967F"/>
          <w:lang w:val="en-US" w:eastAsia="zh-CN"/>
        </w:rPr>
        <w:t>；</w:t>
      </w:r>
      <w:r>
        <w:rPr>
          <w:rFonts w:hint="eastAsia" w:ascii="仿宋_GB2312" w:hAnsi="仿宋_GB2312" w:eastAsia="仿宋_GB2312" w:cs="Times New Roman"/>
          <w:b/>
          <w:bCs/>
          <w:color w:val="auto"/>
          <w:kern w:val="2"/>
          <w:sz w:val="32"/>
          <w:szCs w:val="24"/>
          <w:u w:val="thick" w:color="98967F"/>
          <w:shd w:val="clear" w:fill="98967F"/>
          <w:lang w:val="en-US" w:eastAsia="zh-CN"/>
        </w:rPr>
        <w:t>（</w:t>
      </w:r>
      <w:r>
        <w:rPr>
          <w:rFonts w:hint="eastAsia" w:ascii="仿宋_GB2312" w:hAnsi="仿宋_GB2312" w:eastAsia="仿宋_GB2312" w:cs="Times New Roman"/>
          <w:b/>
          <w:bCs/>
          <w:color w:val="auto"/>
          <w:kern w:val="2"/>
          <w:sz w:val="32"/>
          <w:szCs w:val="24"/>
          <w:lang w:val="en-US" w:eastAsia="zh-CN"/>
        </w:rPr>
        <w:t>3）其他巩固脱贫衔接乡村振兴支出（项）</w:t>
      </w:r>
      <w:r>
        <w:rPr>
          <w:rFonts w:hint="eastAsia" w:ascii="仿宋_GB2312" w:hAnsi="仿宋_GB2312" w:eastAsia="仿宋_GB2312" w:cs="Times New Roman"/>
          <w:color w:val="auto"/>
          <w:kern w:val="2"/>
          <w:sz w:val="32"/>
          <w:szCs w:val="24"/>
          <w:lang w:val="en-US" w:eastAsia="zh-CN"/>
        </w:rPr>
        <w:t>决算数为13</w:t>
      </w:r>
      <w:r>
        <w:rPr>
          <w:rFonts w:hint="eastAsia" w:ascii="仿宋_GB2312" w:hAnsi="仿宋_GB2312" w:eastAsia="仿宋_GB2312" w:cs="Times New Roman"/>
          <w:color w:val="auto"/>
          <w:kern w:val="2"/>
          <w:sz w:val="32"/>
          <w:szCs w:val="24"/>
          <w:u w:val="thick" w:color="98967F"/>
          <w:shd w:val="clear" w:fill="98967F"/>
          <w:lang w:val="en-US" w:eastAsia="zh-CN"/>
        </w:rPr>
        <w:t>万元，</w:t>
      </w:r>
      <w:r>
        <w:rPr>
          <w:rFonts w:hint="eastAsia" w:ascii="仿宋_GB2312" w:hAnsi="仿宋_GB2312" w:eastAsia="仿宋_GB2312" w:cs="Times New Roman"/>
          <w:color w:val="auto"/>
          <w:kern w:val="2"/>
          <w:sz w:val="32"/>
          <w:szCs w:val="24"/>
          <w:u w:val="thick" w:color="98967F"/>
          <w:shd w:val="clear" w:fill="98967F"/>
          <w:lang w:val="en-US" w:eastAsia="zh-CN"/>
        </w:rPr>
        <w:t>完成预算100%</w:t>
      </w:r>
      <w:r>
        <w:rPr>
          <w:rFonts w:hint="eastAsia" w:ascii="仿宋_GB2312" w:hAnsi="仿宋_GB2312" w:eastAsia="仿宋_GB2312" w:cs="Times New Roman"/>
          <w:color w:val="auto"/>
          <w:kern w:val="2"/>
          <w:sz w:val="32"/>
          <w:szCs w:val="24"/>
          <w:lang w:val="en-US" w:eastAsia="zh-CN"/>
        </w:rPr>
        <w:t>。</w:t>
      </w:r>
    </w:p>
    <w:p>
      <w:pPr>
        <w:numPr>
          <w:ilvl w:val="0"/>
          <w:numId w:val="0"/>
        </w:numPr>
        <w:spacing w:beforeLines="0" w:afterLines="0" w:line="600" w:lineRule="exact"/>
        <w:ind w:firstLine="643" w:firstLineChars="200"/>
        <w:jc w:val="both"/>
        <w:rPr>
          <w:rFonts w:hint="eastAsia"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农村综合改革（款）</w:t>
      </w:r>
      <w:r>
        <w:rPr>
          <w:rFonts w:hint="eastAsia" w:ascii="仿宋_GB2312" w:hAnsi="仿宋_GB2312" w:eastAsia="仿宋_GB2312" w:cs="Times New Roman"/>
          <w:b/>
          <w:bCs/>
          <w:color w:val="auto"/>
          <w:kern w:val="2"/>
          <w:sz w:val="32"/>
          <w:szCs w:val="24"/>
          <w:u w:val="none" w:color="FFFFFF"/>
          <w:shd w:val="clear" w:fill="FFFFFF"/>
          <w:lang w:val="en-US" w:eastAsia="zh-CN"/>
        </w:rPr>
        <w:t>（</w:t>
      </w:r>
      <w:r>
        <w:rPr>
          <w:rFonts w:hint="eastAsia" w:ascii="仿宋_GB2312" w:hAnsi="仿宋_GB2312" w:eastAsia="仿宋_GB2312" w:cs="Times New Roman"/>
          <w:b/>
          <w:bCs/>
          <w:color w:val="auto"/>
          <w:kern w:val="2"/>
          <w:sz w:val="32"/>
          <w:szCs w:val="24"/>
          <w:lang w:val="en-US" w:eastAsia="zh-CN"/>
        </w:rPr>
        <w:t>1）对村民委员会和村党支部的补助（项）</w:t>
      </w:r>
      <w:r>
        <w:rPr>
          <w:rFonts w:hint="eastAsia" w:ascii="仿宋_GB2312" w:hAnsi="仿宋_GB2312" w:eastAsia="仿宋_GB2312" w:cs="Times New Roman"/>
          <w:color w:val="auto"/>
          <w:kern w:val="2"/>
          <w:sz w:val="32"/>
          <w:szCs w:val="24"/>
          <w:lang w:val="en-US" w:eastAsia="zh-CN"/>
        </w:rPr>
        <w:t>决算数为257.58</w:t>
      </w:r>
      <w:r>
        <w:rPr>
          <w:rFonts w:hint="eastAsia" w:ascii="仿宋_GB2312" w:hAnsi="仿宋_GB2312" w:eastAsia="仿宋_GB2312" w:cs="Times New Roman"/>
          <w:color w:val="auto"/>
          <w:kern w:val="2"/>
          <w:sz w:val="32"/>
          <w:szCs w:val="24"/>
          <w:u w:val="thick" w:color="98967F"/>
          <w:shd w:val="clear" w:fill="98967F"/>
          <w:lang w:val="en-US" w:eastAsia="zh-CN"/>
        </w:rPr>
        <w:t>万元，</w:t>
      </w:r>
      <w:r>
        <w:rPr>
          <w:rFonts w:hint="eastAsia" w:ascii="仿宋_GB2312" w:hAnsi="仿宋_GB2312" w:eastAsia="仿宋_GB2312" w:cs="Times New Roman"/>
          <w:color w:val="auto"/>
          <w:kern w:val="2"/>
          <w:sz w:val="32"/>
          <w:szCs w:val="24"/>
          <w:u w:val="thick" w:color="98967F"/>
          <w:shd w:val="clear" w:fill="98967F"/>
          <w:lang w:val="en-US" w:eastAsia="zh-CN"/>
        </w:rPr>
        <w:t>完成预算100%</w:t>
      </w:r>
      <w:r>
        <w:rPr>
          <w:rFonts w:hint="eastAsia" w:ascii="仿宋_GB2312" w:hAnsi="仿宋_GB2312" w:eastAsia="仿宋_GB2312" w:cs="Times New Roman"/>
          <w:color w:val="auto"/>
          <w:kern w:val="2"/>
          <w:sz w:val="32"/>
          <w:szCs w:val="24"/>
          <w:u w:val="thick" w:color="98967F"/>
          <w:shd w:val="clear" w:fill="98967F"/>
          <w:lang w:val="en-US" w:eastAsia="zh-CN"/>
        </w:rPr>
        <w:t>。</w:t>
      </w:r>
      <w:r>
        <w:rPr>
          <w:rFonts w:hint="eastAsia" w:ascii="仿宋_GB2312" w:hAnsi="仿宋_GB2312" w:eastAsia="仿宋_GB2312" w:cs="Times New Roman"/>
          <w:b/>
          <w:bCs/>
          <w:color w:val="auto"/>
          <w:kern w:val="2"/>
          <w:sz w:val="32"/>
          <w:szCs w:val="24"/>
          <w:u w:val="none" w:color="FFFFFF"/>
          <w:shd w:val="clear" w:fill="FFFFFF"/>
          <w:lang w:val="en-US" w:eastAsia="zh-CN"/>
        </w:rPr>
        <w:t>（</w:t>
      </w:r>
      <w:r>
        <w:rPr>
          <w:rFonts w:hint="eastAsia" w:ascii="仿宋_GB2312" w:hAnsi="仿宋_GB2312" w:eastAsia="仿宋_GB2312" w:cs="Times New Roman"/>
          <w:b/>
          <w:bCs/>
          <w:color w:val="auto"/>
          <w:kern w:val="2"/>
          <w:sz w:val="32"/>
          <w:szCs w:val="24"/>
          <w:lang w:val="en-US" w:eastAsia="zh-CN"/>
        </w:rPr>
        <w:t>2）对村集体经济组织的补助（项）</w:t>
      </w:r>
      <w:r>
        <w:rPr>
          <w:rFonts w:hint="eastAsia" w:ascii="仿宋_GB2312" w:hAnsi="仿宋_GB2312" w:eastAsia="仿宋_GB2312" w:cs="Times New Roman"/>
          <w:color w:val="auto"/>
          <w:kern w:val="2"/>
          <w:sz w:val="32"/>
          <w:szCs w:val="24"/>
          <w:lang w:val="en-US" w:eastAsia="zh-CN"/>
        </w:rPr>
        <w:t>决算数为124</w:t>
      </w:r>
      <w:r>
        <w:rPr>
          <w:rFonts w:hint="eastAsia" w:ascii="仿宋_GB2312" w:hAnsi="仿宋_GB2312" w:eastAsia="仿宋_GB2312" w:cs="Times New Roman"/>
          <w:color w:val="auto"/>
          <w:kern w:val="2"/>
          <w:sz w:val="32"/>
          <w:szCs w:val="24"/>
          <w:u w:val="thick" w:color="98967F"/>
          <w:shd w:val="clear" w:fill="98967F"/>
          <w:lang w:val="en-US" w:eastAsia="zh-CN"/>
        </w:rPr>
        <w:t>万元，</w:t>
      </w:r>
      <w:r>
        <w:rPr>
          <w:rFonts w:hint="eastAsia" w:ascii="仿宋_GB2312" w:hAnsi="仿宋_GB2312" w:eastAsia="仿宋_GB2312" w:cs="Times New Roman"/>
          <w:color w:val="auto"/>
          <w:kern w:val="2"/>
          <w:sz w:val="32"/>
          <w:szCs w:val="24"/>
          <w:u w:val="thick" w:color="98967F"/>
          <w:shd w:val="clear" w:fill="98967F"/>
          <w:lang w:val="en-US" w:eastAsia="zh-CN"/>
        </w:rPr>
        <w:t>完成预算100%</w:t>
      </w:r>
      <w:r>
        <w:rPr>
          <w:rFonts w:hint="eastAsia" w:ascii="仿宋_GB2312" w:hAnsi="仿宋_GB2312" w:eastAsia="仿宋_GB2312" w:cs="Times New Roman"/>
          <w:color w:val="auto"/>
          <w:kern w:val="2"/>
          <w:sz w:val="32"/>
          <w:szCs w:val="24"/>
          <w:u w:val="thick" w:color="98967F"/>
          <w:shd w:val="clear" w:fill="98967F"/>
          <w:lang w:val="en-US" w:eastAsia="zh-CN"/>
        </w:rPr>
        <w:t>。</w:t>
      </w:r>
    </w:p>
    <w:p>
      <w:pPr>
        <w:numPr>
          <w:ilvl w:val="0"/>
          <w:numId w:val="0"/>
        </w:numPr>
        <w:spacing w:beforeLines="0" w:afterLines="0" w:line="600" w:lineRule="exact"/>
        <w:ind w:firstLine="643" w:firstLineChars="200"/>
        <w:jc w:val="both"/>
        <w:rPr>
          <w:rFonts w:hint="eastAsia" w:ascii="仿宋_GB2312" w:hAnsi="仿宋_GB2312" w:eastAsia="仿宋_GB2312" w:cs="Times New Roman"/>
          <w:b/>
          <w:bCs/>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5.住房保障支出（类）</w:t>
      </w:r>
    </w:p>
    <w:p>
      <w:pPr>
        <w:numPr>
          <w:ilvl w:val="0"/>
          <w:numId w:val="0"/>
        </w:numPr>
        <w:spacing w:beforeLines="0" w:afterLines="0" w:line="600" w:lineRule="exact"/>
        <w:ind w:firstLine="643" w:firstLineChars="200"/>
        <w:jc w:val="both"/>
        <w:rPr>
          <w:rFonts w:hint="eastAsia"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保障性安居工程支出（款）</w:t>
      </w:r>
      <w:r>
        <w:rPr>
          <w:rFonts w:hint="eastAsia" w:ascii="仿宋_GB2312" w:hAnsi="仿宋_GB2312" w:eastAsia="仿宋_GB2312" w:cs="Times New Roman"/>
          <w:b/>
          <w:bCs/>
          <w:color w:val="auto"/>
          <w:kern w:val="2"/>
          <w:sz w:val="32"/>
          <w:szCs w:val="24"/>
          <w:u w:val="none" w:color="FFFFFF"/>
          <w:shd w:val="clear" w:fill="FFFFFF"/>
          <w:lang w:val="en-US" w:eastAsia="zh-CN"/>
        </w:rPr>
        <w:t>（</w:t>
      </w:r>
      <w:r>
        <w:rPr>
          <w:rFonts w:hint="eastAsia" w:ascii="仿宋_GB2312" w:hAnsi="仿宋_GB2312" w:eastAsia="仿宋_GB2312" w:cs="Times New Roman"/>
          <w:b/>
          <w:bCs/>
          <w:color w:val="auto"/>
          <w:kern w:val="2"/>
          <w:sz w:val="32"/>
          <w:szCs w:val="24"/>
          <w:lang w:val="en-US" w:eastAsia="zh-CN"/>
        </w:rPr>
        <w:t>1）农村危房改造（项）</w:t>
      </w:r>
      <w:r>
        <w:rPr>
          <w:rFonts w:hint="eastAsia" w:ascii="仿宋_GB2312" w:hAnsi="仿宋_GB2312" w:eastAsia="仿宋_GB2312" w:cs="Times New Roman"/>
          <w:color w:val="auto"/>
          <w:kern w:val="2"/>
          <w:sz w:val="32"/>
          <w:szCs w:val="24"/>
          <w:lang w:val="en-US" w:eastAsia="zh-CN"/>
        </w:rPr>
        <w:t>决算数为234</w:t>
      </w:r>
      <w:r>
        <w:rPr>
          <w:rFonts w:hint="eastAsia" w:ascii="仿宋_GB2312" w:hAnsi="仿宋_GB2312" w:eastAsia="仿宋_GB2312" w:cs="Times New Roman"/>
          <w:color w:val="auto"/>
          <w:kern w:val="2"/>
          <w:sz w:val="32"/>
          <w:szCs w:val="24"/>
          <w:u w:val="thick" w:color="98967F"/>
          <w:shd w:val="clear" w:fill="98967F"/>
          <w:lang w:val="en-US" w:eastAsia="zh-CN"/>
        </w:rPr>
        <w:t>万元，</w:t>
      </w:r>
      <w:r>
        <w:rPr>
          <w:rFonts w:hint="eastAsia" w:ascii="仿宋_GB2312" w:hAnsi="仿宋_GB2312" w:eastAsia="仿宋_GB2312" w:cs="Times New Roman"/>
          <w:color w:val="auto"/>
          <w:kern w:val="2"/>
          <w:sz w:val="32"/>
          <w:szCs w:val="24"/>
          <w:u w:val="thick" w:color="98967F"/>
          <w:shd w:val="clear" w:fill="98967F"/>
          <w:lang w:val="en-US" w:eastAsia="zh-CN"/>
        </w:rPr>
        <w:t>完成预算100%</w:t>
      </w:r>
      <w:r>
        <w:rPr>
          <w:rFonts w:hint="eastAsia" w:ascii="仿宋_GB2312" w:hAnsi="仿宋_GB2312" w:eastAsia="仿宋_GB2312" w:cs="Times New Roman"/>
          <w:color w:val="auto"/>
          <w:kern w:val="2"/>
          <w:sz w:val="32"/>
          <w:szCs w:val="24"/>
          <w:lang w:val="en-US" w:eastAsia="zh-CN"/>
        </w:rPr>
        <w:t>;</w:t>
      </w:r>
      <w:r>
        <w:rPr>
          <w:rFonts w:hint="eastAsia" w:ascii="仿宋_GB2312" w:hAnsi="仿宋_GB2312" w:eastAsia="仿宋_GB2312" w:cs="Times New Roman"/>
          <w:b/>
          <w:bCs/>
          <w:color w:val="auto"/>
          <w:kern w:val="2"/>
          <w:sz w:val="32"/>
          <w:szCs w:val="24"/>
          <w:lang w:val="en-US" w:eastAsia="zh-CN"/>
        </w:rPr>
        <w:t>(2）住房改革支出（款）住房公积金（项）</w:t>
      </w:r>
      <w:r>
        <w:rPr>
          <w:rFonts w:hint="eastAsia" w:ascii="仿宋_GB2312" w:hAnsi="仿宋_GB2312" w:eastAsia="仿宋_GB2312" w:cs="Times New Roman"/>
          <w:color w:val="auto"/>
          <w:kern w:val="2"/>
          <w:sz w:val="32"/>
          <w:szCs w:val="24"/>
          <w:lang w:val="en-US" w:eastAsia="zh-CN"/>
        </w:rPr>
        <w:t>决算数为92.63</w:t>
      </w:r>
      <w:r>
        <w:rPr>
          <w:rFonts w:hint="eastAsia" w:ascii="仿宋_GB2312" w:hAnsi="仿宋_GB2312" w:eastAsia="仿宋_GB2312" w:cs="Times New Roman"/>
          <w:color w:val="auto"/>
          <w:kern w:val="2"/>
          <w:sz w:val="32"/>
          <w:szCs w:val="24"/>
          <w:u w:val="thick" w:color="98967F"/>
          <w:shd w:val="clear" w:fill="98967F"/>
          <w:lang w:val="en-US" w:eastAsia="zh-CN"/>
        </w:rPr>
        <w:t>万元，</w:t>
      </w:r>
      <w:r>
        <w:rPr>
          <w:rFonts w:hint="eastAsia" w:ascii="仿宋_GB2312" w:hAnsi="仿宋_GB2312" w:eastAsia="仿宋_GB2312" w:cs="Times New Roman"/>
          <w:color w:val="auto"/>
          <w:kern w:val="2"/>
          <w:sz w:val="32"/>
          <w:szCs w:val="24"/>
          <w:u w:val="thick" w:color="98967F"/>
          <w:shd w:val="clear" w:fill="98967F"/>
          <w:lang w:val="en-US" w:eastAsia="zh-CN"/>
        </w:rPr>
        <w:t>完成预算100%</w:t>
      </w:r>
      <w:r>
        <w:rPr>
          <w:rFonts w:hint="eastAsia" w:ascii="仿宋_GB2312" w:hAnsi="仿宋_GB2312" w:eastAsia="仿宋_GB2312" w:cs="Times New Roman"/>
          <w:color w:val="auto"/>
          <w:kern w:val="2"/>
          <w:sz w:val="32"/>
          <w:szCs w:val="24"/>
          <w:lang w:val="en-US" w:eastAsia="zh-CN"/>
        </w:rPr>
        <w:t>。</w:t>
      </w:r>
    </w:p>
    <w:p>
      <w:pPr>
        <w:numPr>
          <w:ilvl w:val="0"/>
          <w:numId w:val="0"/>
        </w:numPr>
        <w:spacing w:beforeLines="0" w:afterLines="0" w:line="600" w:lineRule="exact"/>
        <w:ind w:firstLine="643" w:firstLineChars="200"/>
        <w:jc w:val="both"/>
        <w:rPr>
          <w:rFonts w:hint="eastAsia" w:ascii="仿宋_GB2312" w:hAnsi="仿宋_GB2312" w:eastAsia="仿宋_GB2312" w:cs="Times New Roman"/>
          <w:b/>
          <w:bCs/>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6.灾害防治及应急管理支出（类）</w:t>
      </w:r>
    </w:p>
    <w:p>
      <w:pPr>
        <w:numPr>
          <w:ilvl w:val="0"/>
          <w:numId w:val="0"/>
        </w:numPr>
        <w:spacing w:beforeLines="0" w:afterLines="0" w:line="600" w:lineRule="exact"/>
        <w:ind w:firstLine="643" w:firstLineChars="200"/>
        <w:jc w:val="both"/>
        <w:rPr>
          <w:rFonts w:hint="eastAsia" w:ascii="楷体" w:hAnsi="楷体" w:eastAsia="楷体" w:cs="楷体"/>
          <w:sz w:val="32"/>
          <w:szCs w:val="32"/>
          <w:lang w:val="en-US" w:eastAsia="zh-CN"/>
        </w:rPr>
      </w:pPr>
      <w:r>
        <w:rPr>
          <w:rFonts w:hint="eastAsia" w:ascii="仿宋_GB2312" w:hAnsi="仿宋_GB2312" w:eastAsia="仿宋_GB2312" w:cs="Times New Roman"/>
          <w:b/>
          <w:bCs/>
          <w:color w:val="auto"/>
          <w:kern w:val="2"/>
          <w:sz w:val="32"/>
          <w:szCs w:val="24"/>
          <w:lang w:val="en-US" w:eastAsia="zh-CN"/>
        </w:rPr>
        <w:t>自然灾害</w:t>
      </w:r>
      <w:r>
        <w:rPr>
          <w:rFonts w:hint="eastAsia" w:ascii="仿宋_GB2312" w:hAnsi="仿宋_GB2312" w:eastAsia="仿宋_GB2312" w:cs="Times New Roman"/>
          <w:b/>
          <w:bCs/>
          <w:color w:val="auto"/>
          <w:kern w:val="2"/>
          <w:sz w:val="32"/>
          <w:szCs w:val="24"/>
          <w:u w:val="none" w:color="FFFFFF"/>
          <w:shd w:val="clear" w:fill="FFFFFF"/>
          <w:lang w:val="en-US" w:eastAsia="zh-CN"/>
        </w:rPr>
        <w:t>救灾补助</w:t>
      </w:r>
      <w:r>
        <w:rPr>
          <w:rFonts w:hint="eastAsia" w:ascii="仿宋_GB2312" w:hAnsi="仿宋_GB2312" w:eastAsia="仿宋_GB2312" w:cs="Times New Roman"/>
          <w:b/>
          <w:bCs/>
          <w:color w:val="auto"/>
          <w:kern w:val="2"/>
          <w:sz w:val="32"/>
          <w:szCs w:val="24"/>
          <w:lang w:val="en-US" w:eastAsia="zh-CN"/>
        </w:rPr>
        <w:t>及恢复重建支出（款）自然灾害救灾补助（项）</w:t>
      </w:r>
      <w:r>
        <w:rPr>
          <w:rFonts w:hint="eastAsia" w:ascii="仿宋_GB2312" w:hAnsi="仿宋_GB2312" w:eastAsia="仿宋_GB2312" w:cs="Times New Roman"/>
          <w:color w:val="auto"/>
          <w:kern w:val="2"/>
          <w:sz w:val="32"/>
          <w:szCs w:val="24"/>
          <w:lang w:val="en-US" w:eastAsia="zh-CN"/>
        </w:rPr>
        <w:t>决算数为6万元，完成预算100%。</w:t>
      </w:r>
    </w:p>
    <w:p>
      <w:pPr>
        <w:keepNext/>
        <w:keepLines/>
        <w:tabs>
          <w:tab w:val="right" w:pos="8306"/>
        </w:tabs>
        <w:spacing w:beforeLines="0" w:afterLines="0" w:line="576" w:lineRule="exact"/>
        <w:ind w:firstLine="640" w:firstLineChars="200"/>
        <w:jc w:val="both"/>
        <w:outlineLvl w:val="1"/>
        <w:rPr>
          <w:rFonts w:hint="default" w:ascii="Cambria" w:hAnsi="Cambria" w:eastAsia="Cambria"/>
          <w:b/>
          <w:color w:val="auto"/>
          <w:kern w:val="2"/>
          <w:sz w:val="32"/>
          <w:szCs w:val="24"/>
          <w:lang w:val="zh-CN"/>
        </w:rPr>
      </w:pPr>
      <w:bookmarkStart w:id="42" w:name="_Toc3789"/>
      <w:bookmarkStart w:id="43" w:name="_Toc18682"/>
      <w:r>
        <w:rPr>
          <w:rFonts w:hint="eastAsia" w:ascii="黑体" w:hAnsi="黑体" w:eastAsia="黑体" w:cs="Times New Roman"/>
          <w:b w:val="0"/>
          <w:bCs w:val="0"/>
          <w:color w:val="000000"/>
          <w:kern w:val="2"/>
          <w:sz w:val="32"/>
          <w:szCs w:val="24"/>
          <w:lang w:val="en-US" w:eastAsia="zh-CN"/>
        </w:rPr>
        <w:t>六、</w:t>
      </w:r>
      <w:r>
        <w:rPr>
          <w:rFonts w:hint="eastAsia" w:ascii="黑体" w:hAnsi="黑体" w:eastAsia="黑体" w:cs="Times New Roman"/>
          <w:b w:val="0"/>
          <w:bCs w:val="0"/>
          <w:color w:val="000000"/>
          <w:kern w:val="2"/>
          <w:sz w:val="32"/>
          <w:szCs w:val="24"/>
          <w:lang w:val="zh-CN" w:eastAsia="zh-CN"/>
        </w:rPr>
        <w:t>一般公共预算财政拨</w:t>
      </w:r>
      <w:r>
        <w:rPr>
          <w:rFonts w:hint="eastAsia" w:ascii="黑体" w:hAnsi="黑体" w:eastAsia="黑体" w:cs="Times New Roman"/>
          <w:b w:val="0"/>
          <w:bCs w:val="0"/>
          <w:color w:val="000000"/>
          <w:kern w:val="2"/>
          <w:sz w:val="32"/>
          <w:szCs w:val="24"/>
          <w:u w:val="none" w:color="FFFFFF"/>
          <w:shd w:val="clear" w:fill="FFFFFF"/>
          <w:lang w:val="zh-CN" w:eastAsia="zh-CN"/>
        </w:rPr>
        <w:t>款</w:t>
      </w:r>
      <w:r>
        <w:rPr>
          <w:rFonts w:hint="eastAsia" w:ascii="黑体" w:hAnsi="黑体" w:eastAsia="黑体" w:cs="Times New Roman"/>
          <w:b w:val="0"/>
          <w:bCs w:val="0"/>
          <w:color w:val="000000"/>
          <w:kern w:val="2"/>
          <w:sz w:val="32"/>
          <w:szCs w:val="24"/>
          <w:lang w:val="zh-CN" w:eastAsia="zh-CN"/>
        </w:rPr>
        <w:t>基本支出决算情况说明</w:t>
      </w:r>
      <w:bookmarkEnd w:id="42"/>
      <w:bookmarkEnd w:id="43"/>
      <w:r>
        <w:rPr>
          <w:rFonts w:hint="eastAsia" w:ascii="黑体" w:hAnsi="黑体" w:eastAsia="黑体" w:cs="Times New Roman"/>
          <w:color w:val="000000"/>
          <w:kern w:val="2"/>
          <w:sz w:val="28"/>
          <w:szCs w:val="28"/>
          <w:lang w:val="zh-CN" w:eastAsia="zh-CN" w:bidi="ar-SA"/>
        </w:rPr>
        <w:tab/>
      </w:r>
    </w:p>
    <w:p>
      <w:pPr>
        <w:numPr>
          <w:ilvl w:val="0"/>
          <w:numId w:val="0"/>
        </w:numPr>
        <w:spacing w:beforeLines="0" w:afterLines="0" w:line="600" w:lineRule="exact"/>
        <w:ind w:firstLine="640" w:firstLineChars="200"/>
        <w:jc w:val="both"/>
        <w:rPr>
          <w:rFonts w:hint="eastAsia"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color w:val="auto"/>
          <w:kern w:val="2"/>
          <w:sz w:val="32"/>
          <w:szCs w:val="24"/>
          <w:lang w:val="en-US" w:eastAsia="zh-CN"/>
        </w:rPr>
        <w:t>2022年度一般公共预算财政拨款基本支出1,798.66万元，其中：</w:t>
      </w:r>
    </w:p>
    <w:p>
      <w:pPr>
        <w:numPr>
          <w:ilvl w:val="0"/>
          <w:numId w:val="0"/>
        </w:numPr>
        <w:spacing w:beforeLines="0" w:afterLines="0" w:line="600" w:lineRule="exact"/>
        <w:ind w:firstLine="643" w:firstLineChars="200"/>
        <w:jc w:val="both"/>
        <w:rPr>
          <w:rFonts w:hint="eastAsia"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人员经费1,493.89万元，</w:t>
      </w:r>
      <w:r>
        <w:rPr>
          <w:rFonts w:hint="eastAsia" w:ascii="仿宋_GB2312" w:hAnsi="仿宋_GB2312" w:eastAsia="仿宋_GB2312" w:cs="Times New Roman"/>
          <w:color w:val="auto"/>
          <w:kern w:val="2"/>
          <w:sz w:val="32"/>
          <w:szCs w:val="24"/>
          <w:lang w:val="en-US" w:eastAsia="zh-CN"/>
        </w:rPr>
        <w:t>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pPr>
        <w:numPr>
          <w:ilvl w:val="0"/>
          <w:numId w:val="0"/>
        </w:numPr>
        <w:spacing w:beforeLines="0" w:afterLines="0" w:line="600" w:lineRule="exact"/>
        <w:ind w:firstLine="643" w:firstLineChars="200"/>
        <w:jc w:val="both"/>
        <w:rPr>
          <w:rFonts w:hint="eastAsia"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公用经费292.93万元，</w:t>
      </w:r>
      <w:r>
        <w:rPr>
          <w:rFonts w:hint="eastAsia" w:ascii="仿宋_GB2312" w:hAnsi="仿宋_GB2312" w:eastAsia="仿宋_GB2312" w:cs="Times New Roman"/>
          <w:color w:val="auto"/>
          <w:kern w:val="2"/>
          <w:sz w:val="32"/>
          <w:szCs w:val="24"/>
          <w:lang w:val="en-US" w:eastAsia="zh-CN"/>
        </w:rPr>
        <w:t>主要包括：办公费、印刷费、咨询费、手续费、水费、电费、邮电费、取暖费、物业管理费、差旅费、因公出国（境）费用、</w:t>
      </w:r>
      <w:r>
        <w:rPr>
          <w:rFonts w:hint="eastAsia" w:ascii="仿宋_GB2312" w:hAnsi="仿宋_GB2312" w:eastAsia="仿宋_GB2312" w:cs="Times New Roman"/>
          <w:color w:val="auto"/>
          <w:kern w:val="2"/>
          <w:sz w:val="32"/>
          <w:szCs w:val="24"/>
          <w:u w:val="none" w:color="FFFFFF"/>
          <w:shd w:val="clear" w:fill="FFFFFF"/>
          <w:lang w:val="en-US" w:eastAsia="zh-CN"/>
        </w:rPr>
        <w:t>维修</w:t>
      </w:r>
      <w:r>
        <w:rPr>
          <w:rFonts w:hint="eastAsia" w:ascii="仿宋_GB2312" w:hAnsi="仿宋_GB2312" w:eastAsia="仿宋_GB2312" w:cs="Times New Roman"/>
          <w:color w:val="auto"/>
          <w:kern w:val="2"/>
          <w:sz w:val="32"/>
          <w:szCs w:val="24"/>
          <w:lang w:val="en-US" w:eastAsia="zh-CN"/>
        </w:rPr>
        <w:t>（护）费、租赁费、会议费、培训费、公务接待费、劳务费、委托业务费、工会经费、福利费、其他交通费、税金及附加费用、其他商品和服务支出等。</w:t>
      </w:r>
    </w:p>
    <w:p>
      <w:pPr>
        <w:numPr>
          <w:ilvl w:val="0"/>
          <w:numId w:val="0"/>
        </w:numPr>
        <w:spacing w:beforeLines="0" w:afterLines="0" w:line="600" w:lineRule="exact"/>
        <w:ind w:firstLine="643" w:firstLineChars="200"/>
        <w:jc w:val="both"/>
        <w:rPr>
          <w:rFonts w:hint="eastAsia"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b/>
          <w:bCs/>
          <w:color w:val="auto"/>
          <w:kern w:val="2"/>
          <w:sz w:val="32"/>
          <w:szCs w:val="24"/>
          <w:u w:val="none" w:color="FFFFFF"/>
          <w:shd w:val="clear" w:fill="FFFFFF"/>
          <w:lang w:val="en-US" w:eastAsia="zh-CN"/>
        </w:rPr>
        <w:t>对个人和家庭的补助11.84万元，</w:t>
      </w:r>
      <w:r>
        <w:rPr>
          <w:rFonts w:hint="eastAsia" w:ascii="仿宋_GB2312" w:hAnsi="仿宋_GB2312" w:eastAsia="仿宋_GB2312" w:cs="Times New Roman"/>
          <w:color w:val="auto"/>
          <w:kern w:val="2"/>
          <w:sz w:val="32"/>
          <w:szCs w:val="24"/>
          <w:u w:val="none" w:color="FFFFFF"/>
          <w:shd w:val="clear" w:fill="FFFFFF"/>
          <w:lang w:val="en-US" w:eastAsia="zh-CN"/>
        </w:rPr>
        <w:t>主要包括：</w:t>
      </w:r>
      <w:r>
        <w:rPr>
          <w:rFonts w:hint="eastAsia" w:ascii="仿宋_GB2312" w:hAnsi="仿宋_GB2312" w:eastAsia="仿宋_GB2312" w:cs="Times New Roman"/>
          <w:color w:val="auto"/>
          <w:kern w:val="2"/>
          <w:sz w:val="32"/>
          <w:szCs w:val="24"/>
          <w:u w:val="none" w:color="FFFFFF"/>
          <w:shd w:val="clear" w:fill="FFFFFF"/>
          <w:lang w:val="en-US" w:eastAsia="zh-CN"/>
        </w:rPr>
        <w:t>引进</w:t>
      </w:r>
      <w:r>
        <w:rPr>
          <w:rFonts w:hint="eastAsia" w:ascii="仿宋_GB2312" w:hAnsi="仿宋_GB2312" w:eastAsia="仿宋_GB2312" w:cs="Times New Roman"/>
          <w:color w:val="auto"/>
          <w:kern w:val="2"/>
          <w:sz w:val="32"/>
          <w:szCs w:val="24"/>
          <w:u w:val="none" w:color="FFFFFF"/>
          <w:shd w:val="clear" w:fill="FFFFFF"/>
          <w:lang w:val="en-US" w:eastAsia="zh-CN"/>
        </w:rPr>
        <w:t>人员生活补助及引进人才补助支出等。</w:t>
      </w:r>
    </w:p>
    <w:p>
      <w:pPr>
        <w:keepNext/>
        <w:keepLines/>
        <w:tabs>
          <w:tab w:val="right" w:pos="8306"/>
        </w:tabs>
        <w:spacing w:beforeLines="0" w:afterLines="0" w:line="576" w:lineRule="exact"/>
        <w:ind w:firstLine="640" w:firstLineChars="200"/>
        <w:jc w:val="both"/>
        <w:outlineLvl w:val="1"/>
        <w:rPr>
          <w:rFonts w:hint="eastAsia" w:ascii="黑体" w:hAnsi="黑体" w:eastAsia="黑体" w:cs="Times New Roman"/>
          <w:b w:val="0"/>
          <w:bCs w:val="0"/>
          <w:color w:val="000000"/>
          <w:kern w:val="2"/>
          <w:sz w:val="32"/>
          <w:szCs w:val="24"/>
          <w:lang w:val="zh-CN" w:eastAsia="zh-CN"/>
        </w:rPr>
      </w:pPr>
      <w:bookmarkStart w:id="44" w:name="_Toc15933"/>
      <w:bookmarkStart w:id="45" w:name="_Toc2307"/>
      <w:r>
        <w:rPr>
          <w:rFonts w:hint="eastAsia" w:ascii="黑体" w:hAnsi="黑体" w:eastAsia="黑体" w:cs="Times New Roman"/>
          <w:b w:val="0"/>
          <w:bCs w:val="0"/>
          <w:color w:val="000000"/>
          <w:kern w:val="2"/>
          <w:sz w:val="32"/>
          <w:szCs w:val="24"/>
          <w:lang w:val="en-US" w:eastAsia="zh-CN"/>
        </w:rPr>
        <w:t>七、</w:t>
      </w:r>
      <w:r>
        <w:rPr>
          <w:rFonts w:hint="eastAsia" w:ascii="黑体" w:hAnsi="黑体" w:eastAsia="黑体" w:cs="Times New Roman"/>
          <w:b w:val="0"/>
          <w:bCs w:val="0"/>
          <w:color w:val="000000"/>
          <w:kern w:val="2"/>
          <w:sz w:val="32"/>
          <w:szCs w:val="24"/>
          <w:lang w:val="zh-CN" w:eastAsia="zh-CN"/>
        </w:rPr>
        <w:t>“三公”经费财政拨款支出决算情况说明</w:t>
      </w:r>
      <w:bookmarkEnd w:id="44"/>
      <w:bookmarkEnd w:id="45"/>
    </w:p>
    <w:p>
      <w:pPr>
        <w:numPr>
          <w:ilvl w:val="0"/>
          <w:numId w:val="0"/>
        </w:numPr>
        <w:spacing w:beforeLines="0" w:afterLines="0" w:line="576" w:lineRule="exact"/>
        <w:ind w:firstLine="643" w:firstLineChars="200"/>
        <w:jc w:val="both"/>
        <w:rPr>
          <w:rFonts w:hint="eastAsia" w:ascii="仿宋_GB2312" w:hAnsi="仿宋_GB2312" w:eastAsia="仿宋_GB2312" w:cs="Times New Roman"/>
          <w:b/>
          <w:bCs/>
          <w:color w:val="000000"/>
          <w:kern w:val="2"/>
          <w:sz w:val="32"/>
          <w:szCs w:val="24"/>
          <w:lang w:val="zh-CN" w:eastAsia="zh-CN"/>
        </w:rPr>
      </w:pPr>
      <w:r>
        <w:rPr>
          <w:rFonts w:hint="eastAsia" w:ascii="仿宋_GB2312" w:hAnsi="仿宋_GB2312" w:eastAsia="仿宋_GB2312" w:cs="Times New Roman"/>
          <w:b/>
          <w:bCs/>
          <w:color w:val="000000"/>
          <w:kern w:val="2"/>
          <w:sz w:val="32"/>
          <w:szCs w:val="24"/>
          <w:lang w:val="en-US" w:eastAsia="zh-CN"/>
        </w:rPr>
        <w:t>（一）</w:t>
      </w:r>
      <w:r>
        <w:rPr>
          <w:rFonts w:hint="eastAsia" w:ascii="仿宋_GB2312" w:hAnsi="仿宋_GB2312" w:eastAsia="仿宋_GB2312" w:cs="Times New Roman"/>
          <w:b/>
          <w:bCs/>
          <w:color w:val="000000"/>
          <w:kern w:val="2"/>
          <w:sz w:val="32"/>
          <w:szCs w:val="24"/>
          <w:lang w:val="zh-CN" w:eastAsia="zh-CN"/>
        </w:rPr>
        <w:t>“三公”经费财政拨款支出决算总体情况说明</w:t>
      </w:r>
    </w:p>
    <w:p>
      <w:pPr>
        <w:numPr>
          <w:ilvl w:val="0"/>
          <w:numId w:val="0"/>
        </w:numPr>
        <w:spacing w:beforeLines="0" w:afterLines="0" w:line="576" w:lineRule="exact"/>
        <w:ind w:firstLine="640" w:firstLineChars="200"/>
        <w:jc w:val="both"/>
        <w:rPr>
          <w:rFonts w:hint="eastAsia" w:ascii="仿宋_GB2312" w:hAnsi="仿宋_GB2312" w:eastAsia="仿宋_GB2312" w:cs="Times New Roman"/>
          <w:color w:val="auto"/>
          <w:kern w:val="2"/>
          <w:sz w:val="32"/>
          <w:szCs w:val="24"/>
          <w:lang w:val="zh-CN" w:eastAsia="zh-CN"/>
        </w:rPr>
      </w:pPr>
      <w:r>
        <w:rPr>
          <w:rFonts w:hint="eastAsia" w:ascii="仿宋_GB2312" w:hAnsi="仿宋_GB2312" w:eastAsia="仿宋_GB2312" w:cs="Times New Roman"/>
          <w:color w:val="auto"/>
          <w:kern w:val="2"/>
          <w:sz w:val="32"/>
          <w:szCs w:val="24"/>
          <w:lang w:val="zh-CN" w:eastAsia="zh-CN"/>
        </w:rPr>
        <w:t>2022年“三公”经费财政拨款支出决算中，因公出国（境）费支出决算0万元，占0%；公务用车购置及运行维护费支出决算8万元，占84.2</w:t>
      </w:r>
      <w:r>
        <w:rPr>
          <w:rFonts w:hint="eastAsia" w:ascii="仿宋_GB2312" w:hAnsi="仿宋_GB2312" w:eastAsia="仿宋_GB2312" w:cs="Times New Roman"/>
          <w:color w:val="auto"/>
          <w:kern w:val="2"/>
          <w:sz w:val="32"/>
          <w:szCs w:val="24"/>
          <w:lang w:val="en-US" w:eastAsia="zh-CN"/>
        </w:rPr>
        <w:t>0</w:t>
      </w:r>
      <w:r>
        <w:rPr>
          <w:rFonts w:hint="eastAsia" w:ascii="仿宋_GB2312" w:hAnsi="仿宋_GB2312" w:eastAsia="仿宋_GB2312" w:cs="Times New Roman"/>
          <w:color w:val="auto"/>
          <w:kern w:val="2"/>
          <w:sz w:val="32"/>
          <w:szCs w:val="24"/>
          <w:lang w:val="zh-CN" w:eastAsia="zh-CN"/>
        </w:rPr>
        <w:t>%；公务接待费支出决算1.5</w:t>
      </w:r>
      <w:r>
        <w:rPr>
          <w:rFonts w:hint="eastAsia" w:ascii="仿宋_GB2312" w:hAnsi="仿宋_GB2312" w:eastAsia="仿宋_GB2312" w:cs="Times New Roman"/>
          <w:color w:val="auto"/>
          <w:kern w:val="2"/>
          <w:sz w:val="32"/>
          <w:szCs w:val="24"/>
          <w:lang w:val="en-US" w:eastAsia="zh-CN"/>
        </w:rPr>
        <w:t>0</w:t>
      </w:r>
      <w:r>
        <w:rPr>
          <w:rFonts w:hint="eastAsia" w:ascii="仿宋_GB2312" w:hAnsi="仿宋_GB2312" w:eastAsia="仿宋_GB2312" w:cs="Times New Roman"/>
          <w:color w:val="auto"/>
          <w:kern w:val="2"/>
          <w:sz w:val="32"/>
          <w:szCs w:val="24"/>
          <w:lang w:val="zh-CN" w:eastAsia="zh-CN"/>
        </w:rPr>
        <w:t>万元，占15.8%。具体情况如下</w:t>
      </w:r>
      <w:r>
        <w:rPr>
          <w:rFonts w:hint="eastAsia" w:ascii="仿宋_GB2312" w:hAnsi="仿宋_GB2312" w:eastAsia="仿宋_GB2312" w:cs="Times New Roman"/>
          <w:color w:val="auto"/>
          <w:kern w:val="2"/>
          <w:sz w:val="32"/>
          <w:szCs w:val="24"/>
          <w:u w:val="none" w:color="FFFFFF"/>
          <w:shd w:val="clear" w:fill="FFFFFF"/>
          <w:lang w:val="zh-CN" w:eastAsia="zh-CN"/>
        </w:rPr>
        <w:t>：</w:t>
      </w:r>
    </w:p>
    <w:p>
      <w:pPr>
        <w:numPr>
          <w:ilvl w:val="0"/>
          <w:numId w:val="1"/>
        </w:numPr>
        <w:ind w:firstLine="643" w:firstLineChars="200"/>
        <w:jc w:val="left"/>
        <w:rPr>
          <w:rFonts w:hint="eastAsia" w:ascii="仿宋_GB2312" w:hAnsi="仿宋_GB2312" w:eastAsia="仿宋_GB2312"/>
          <w:b/>
          <w:bCs/>
          <w:color w:val="000000"/>
          <w:kern w:val="2"/>
          <w:sz w:val="32"/>
          <w:szCs w:val="24"/>
          <w:lang w:val="zh-CN" w:eastAsia="zh-CN"/>
        </w:rPr>
      </w:pPr>
      <w:r>
        <w:rPr>
          <w:rFonts w:hint="eastAsia" w:ascii="仿宋_GB2312" w:hAnsi="仿宋_GB2312" w:eastAsia="仿宋_GB2312"/>
          <w:b/>
          <w:bCs/>
          <w:color w:val="000000"/>
          <w:kern w:val="2"/>
          <w:sz w:val="32"/>
          <w:szCs w:val="24"/>
          <w:lang w:val="en-US" w:eastAsia="zh-CN"/>
        </w:rPr>
        <w:t>“</w:t>
      </w:r>
      <w:r>
        <w:rPr>
          <w:rFonts w:hint="eastAsia" w:ascii="仿宋_GB2312" w:hAnsi="仿宋_GB2312" w:eastAsia="仿宋_GB2312"/>
          <w:b/>
          <w:bCs/>
          <w:color w:val="000000"/>
          <w:kern w:val="2"/>
          <w:sz w:val="32"/>
          <w:szCs w:val="24"/>
          <w:lang w:val="zh-CN" w:eastAsia="zh-CN"/>
        </w:rPr>
        <w:t>三公”经费财政拨款支出决算具体情况说明</w:t>
      </w:r>
    </w:p>
    <w:p>
      <w:pPr>
        <w:numPr>
          <w:ilvl w:val="0"/>
          <w:numId w:val="0"/>
        </w:numPr>
        <w:spacing w:beforeLines="0" w:afterLines="0" w:line="576" w:lineRule="exact"/>
        <w:ind w:firstLine="640" w:firstLineChars="200"/>
        <w:jc w:val="both"/>
        <w:rPr>
          <w:rFonts w:hint="eastAsia" w:ascii="仿宋_GB2312" w:hAnsi="仿宋_GB2312" w:eastAsia="仿宋_GB2312" w:cs="Times New Roman"/>
          <w:color w:val="auto"/>
          <w:kern w:val="2"/>
          <w:sz w:val="32"/>
          <w:szCs w:val="24"/>
          <w:lang w:val="zh-CN" w:eastAsia="zh-CN"/>
        </w:rPr>
      </w:pPr>
      <w:r>
        <w:rPr>
          <w:rFonts w:hint="eastAsia" w:ascii="仿宋_GB2312" w:hAnsi="仿宋_GB2312" w:eastAsia="仿宋_GB2312" w:cs="Times New Roman"/>
          <w:color w:val="auto"/>
          <w:kern w:val="2"/>
          <w:sz w:val="32"/>
          <w:szCs w:val="24"/>
          <w:lang w:val="zh-CN" w:eastAsia="zh-CN"/>
        </w:rPr>
        <w:t>2022年“三公”经费财政拨款支出决算中，因公出国（境）费支出决算0万元，占0%；公务用车购置及运行维护费支出决算8万元，占84.2</w:t>
      </w:r>
      <w:r>
        <w:rPr>
          <w:rFonts w:hint="eastAsia" w:ascii="仿宋_GB2312" w:hAnsi="仿宋_GB2312" w:eastAsia="仿宋_GB2312" w:cs="Times New Roman"/>
          <w:color w:val="auto"/>
          <w:kern w:val="2"/>
          <w:sz w:val="32"/>
          <w:szCs w:val="24"/>
          <w:lang w:val="en-US" w:eastAsia="zh-CN"/>
        </w:rPr>
        <w:t>0</w:t>
      </w:r>
      <w:r>
        <w:rPr>
          <w:rFonts w:hint="eastAsia" w:ascii="仿宋_GB2312" w:hAnsi="仿宋_GB2312" w:eastAsia="仿宋_GB2312" w:cs="Times New Roman"/>
          <w:color w:val="auto"/>
          <w:kern w:val="2"/>
          <w:sz w:val="32"/>
          <w:szCs w:val="24"/>
          <w:lang w:val="zh-CN" w:eastAsia="zh-CN"/>
        </w:rPr>
        <w:t>%；公务接待费支出决算1.5</w:t>
      </w:r>
      <w:r>
        <w:rPr>
          <w:rFonts w:hint="eastAsia" w:ascii="仿宋_GB2312" w:hAnsi="仿宋_GB2312" w:eastAsia="仿宋_GB2312" w:cs="Times New Roman"/>
          <w:color w:val="auto"/>
          <w:kern w:val="2"/>
          <w:sz w:val="32"/>
          <w:szCs w:val="24"/>
          <w:lang w:val="en-US" w:eastAsia="zh-CN"/>
        </w:rPr>
        <w:t>0</w:t>
      </w:r>
      <w:r>
        <w:rPr>
          <w:rFonts w:hint="eastAsia" w:ascii="仿宋_GB2312" w:hAnsi="仿宋_GB2312" w:eastAsia="仿宋_GB2312" w:cs="Times New Roman"/>
          <w:color w:val="auto"/>
          <w:kern w:val="2"/>
          <w:sz w:val="32"/>
          <w:szCs w:val="24"/>
          <w:lang w:val="zh-CN" w:eastAsia="zh-CN"/>
        </w:rPr>
        <w:t>万元，占15.8</w:t>
      </w:r>
      <w:r>
        <w:rPr>
          <w:rFonts w:hint="eastAsia" w:ascii="仿宋_GB2312" w:hAnsi="仿宋_GB2312" w:eastAsia="仿宋_GB2312" w:cs="Times New Roman"/>
          <w:color w:val="auto"/>
          <w:kern w:val="2"/>
          <w:sz w:val="32"/>
          <w:szCs w:val="24"/>
          <w:lang w:val="en-US" w:eastAsia="zh-CN"/>
        </w:rPr>
        <w:t>0</w:t>
      </w:r>
      <w:r>
        <w:rPr>
          <w:rFonts w:hint="eastAsia" w:ascii="仿宋_GB2312" w:hAnsi="仿宋_GB2312" w:eastAsia="仿宋_GB2312" w:cs="Times New Roman"/>
          <w:color w:val="auto"/>
          <w:kern w:val="2"/>
          <w:sz w:val="32"/>
          <w:szCs w:val="24"/>
          <w:lang w:val="zh-CN" w:eastAsia="zh-CN"/>
        </w:rPr>
        <w:t>%。具体情况如下</w:t>
      </w:r>
      <w:r>
        <w:rPr>
          <w:rFonts w:hint="eastAsia" w:ascii="仿宋_GB2312" w:hAnsi="仿宋_GB2312" w:eastAsia="仿宋_GB2312" w:cs="Times New Roman"/>
          <w:color w:val="auto"/>
          <w:kern w:val="2"/>
          <w:sz w:val="32"/>
          <w:szCs w:val="24"/>
          <w:u w:val="none" w:color="FFFFFF"/>
          <w:shd w:val="clear" w:fill="FFFFFF"/>
          <w:lang w:val="zh-CN" w:eastAsia="zh-CN"/>
        </w:rPr>
        <w:t>：</w:t>
      </w:r>
    </w:p>
    <w:p>
      <w:pPr>
        <w:bidi w:val="0"/>
        <w:jc w:val="left"/>
      </w:pPr>
    </w:p>
    <w:p>
      <w:pPr>
        <w:pStyle w:val="2"/>
      </w:pPr>
      <w:r>
        <w:rPr>
          <w:rFonts w:hint="eastAsia"/>
          <w:lang w:val="en-US" w:eastAsia="zh-CN"/>
        </w:rPr>
        <w:t xml:space="preserve">        </w:t>
      </w:r>
      <w:r>
        <w:drawing>
          <wp:inline distT="0" distB="0" distL="114300" distR="114300">
            <wp:extent cx="4436110" cy="2371725"/>
            <wp:effectExtent l="4445" t="4445" r="17145" b="5080"/>
            <wp:docPr id="20"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numPr>
          <w:ilvl w:val="0"/>
          <w:numId w:val="0"/>
        </w:numPr>
        <w:spacing w:beforeLines="0" w:afterLines="0" w:line="600" w:lineRule="exact"/>
        <w:ind w:firstLine="643" w:firstLineChars="200"/>
        <w:jc w:val="both"/>
        <w:rPr>
          <w:rFonts w:hint="eastAsia" w:ascii="仿宋_GB2312" w:hAnsi="仿宋_GB2312" w:eastAsia="仿宋_GB2312" w:cs="Times New Roman"/>
          <w:color w:val="auto"/>
          <w:kern w:val="2"/>
          <w:sz w:val="30"/>
          <w:szCs w:val="30"/>
          <w:lang w:val="zh-CN" w:eastAsia="zh-CN"/>
        </w:rPr>
      </w:pPr>
      <w:r>
        <w:rPr>
          <w:rFonts w:hint="eastAsia" w:ascii="仿宋_GB2312" w:hAnsi="仿宋_GB2312" w:eastAsia="仿宋_GB2312"/>
          <w:b/>
          <w:color w:val="000000"/>
          <w:kern w:val="2"/>
          <w:sz w:val="32"/>
          <w:szCs w:val="24"/>
          <w:lang w:val="en-US" w:eastAsia="zh-CN"/>
        </w:rPr>
        <w:t>1.</w:t>
      </w:r>
      <w:r>
        <w:rPr>
          <w:rFonts w:hint="eastAsia" w:ascii="仿宋_GB2312" w:hAnsi="仿宋_GB2312" w:eastAsia="仿宋_GB2312"/>
          <w:b/>
          <w:color w:val="000000"/>
          <w:kern w:val="2"/>
          <w:sz w:val="32"/>
          <w:szCs w:val="24"/>
          <w:lang w:val="zh-CN"/>
        </w:rPr>
        <w:t>因公出国（境）经费</w:t>
      </w:r>
      <w:r>
        <w:rPr>
          <w:rFonts w:hint="eastAsia" w:ascii="仿宋_GB2312" w:hAnsi="仿宋_GB2312" w:eastAsia="仿宋_GB2312" w:cs="Times New Roman"/>
          <w:color w:val="auto"/>
          <w:kern w:val="2"/>
          <w:sz w:val="32"/>
          <w:szCs w:val="24"/>
          <w:lang w:val="zh-CN" w:eastAsia="zh-CN"/>
        </w:rPr>
        <w:t>支出0万元，完成预算0%。</w:t>
      </w:r>
    </w:p>
    <w:p>
      <w:pPr>
        <w:numPr>
          <w:ilvl w:val="0"/>
          <w:numId w:val="0"/>
        </w:numPr>
        <w:spacing w:beforeLines="0" w:afterLines="0" w:line="600" w:lineRule="exact"/>
        <w:ind w:firstLine="643" w:firstLineChars="200"/>
        <w:jc w:val="both"/>
        <w:rPr>
          <w:rFonts w:hint="eastAsia" w:ascii="仿宋_GB2312" w:hAnsi="仿宋_GB2312" w:eastAsia="仿宋_GB2312" w:cs="Times New Roman"/>
          <w:color w:val="auto"/>
          <w:kern w:val="2"/>
          <w:sz w:val="32"/>
          <w:szCs w:val="24"/>
          <w:lang w:val="zh-CN" w:eastAsia="zh-CN"/>
        </w:rPr>
      </w:pPr>
      <w:r>
        <w:rPr>
          <w:rFonts w:hint="eastAsia" w:ascii="仿宋_GB2312" w:hAnsi="仿宋_GB2312" w:eastAsia="仿宋_GB2312"/>
          <w:b/>
          <w:color w:val="000000"/>
          <w:kern w:val="2"/>
          <w:sz w:val="32"/>
          <w:szCs w:val="24"/>
          <w:lang w:val="zh-CN"/>
        </w:rPr>
        <w:t>2.公务用车购置及运行维护费</w:t>
      </w:r>
      <w:r>
        <w:rPr>
          <w:rFonts w:hint="eastAsia" w:ascii="仿宋_GB2312" w:hAnsi="仿宋_GB2312" w:eastAsia="仿宋_GB2312" w:cs="Times New Roman"/>
          <w:color w:val="auto"/>
          <w:kern w:val="2"/>
          <w:sz w:val="32"/>
          <w:szCs w:val="24"/>
          <w:lang w:val="zh-CN" w:eastAsia="zh-CN"/>
        </w:rPr>
        <w:t>支出8万元，完成预算100%。公务用车购置及运行维护费支出决算比2021年增加8万元，增长100%。主要原因是去年没有预算公务用车购置及运行维护费支出。</w:t>
      </w:r>
    </w:p>
    <w:p>
      <w:pPr>
        <w:numPr>
          <w:ilvl w:val="0"/>
          <w:numId w:val="0"/>
        </w:numPr>
        <w:spacing w:beforeLines="0" w:afterLines="0" w:line="600" w:lineRule="exact"/>
        <w:ind w:firstLine="640" w:firstLineChars="200"/>
        <w:jc w:val="both"/>
        <w:rPr>
          <w:rFonts w:hint="eastAsia" w:ascii="仿宋_GB2312" w:hAnsi="仿宋_GB2312" w:eastAsia="仿宋_GB2312" w:cs="Times New Roman"/>
          <w:color w:val="auto"/>
          <w:kern w:val="2"/>
          <w:sz w:val="32"/>
          <w:szCs w:val="24"/>
          <w:lang w:val="zh-CN" w:eastAsia="zh-CN"/>
        </w:rPr>
      </w:pPr>
      <w:r>
        <w:rPr>
          <w:rFonts w:hint="eastAsia" w:ascii="仿宋_GB2312" w:hAnsi="仿宋_GB2312" w:eastAsia="仿宋_GB2312"/>
          <w:color w:val="000000"/>
          <w:kern w:val="2"/>
          <w:sz w:val="32"/>
          <w:szCs w:val="24"/>
          <w:lang w:val="zh-CN"/>
        </w:rPr>
        <w:t>其中：</w:t>
      </w:r>
      <w:r>
        <w:rPr>
          <w:rFonts w:hint="eastAsia" w:ascii="仿宋_GB2312" w:hAnsi="仿宋_GB2312" w:eastAsia="仿宋_GB2312"/>
          <w:b/>
          <w:color w:val="000000"/>
          <w:kern w:val="2"/>
          <w:sz w:val="32"/>
          <w:szCs w:val="24"/>
          <w:lang w:val="zh-CN"/>
        </w:rPr>
        <w:t>公务用车购置费</w:t>
      </w:r>
      <w:r>
        <w:rPr>
          <w:rFonts w:hint="eastAsia" w:ascii="仿宋_GB2312" w:hAnsi="仿宋_GB2312" w:eastAsia="仿宋_GB2312" w:cs="Times New Roman"/>
          <w:color w:val="auto"/>
          <w:kern w:val="2"/>
          <w:sz w:val="32"/>
          <w:szCs w:val="24"/>
          <w:lang w:val="zh-CN" w:eastAsia="zh-CN"/>
        </w:rPr>
        <w:t>支出0万元。全年按规定更新购置公务用车0辆。</w:t>
      </w:r>
    </w:p>
    <w:p>
      <w:pPr>
        <w:numPr>
          <w:ilvl w:val="0"/>
          <w:numId w:val="0"/>
        </w:numPr>
        <w:spacing w:beforeLines="0" w:afterLines="0" w:line="600" w:lineRule="exact"/>
        <w:ind w:firstLine="643" w:firstLineChars="200"/>
        <w:jc w:val="both"/>
        <w:rPr>
          <w:rFonts w:hint="eastAsia" w:ascii="仿宋_GB2312" w:hAnsi="仿宋_GB2312" w:eastAsia="仿宋_GB2312" w:cs="Times New Roman"/>
          <w:color w:val="auto"/>
          <w:kern w:val="2"/>
          <w:sz w:val="32"/>
          <w:szCs w:val="24"/>
          <w:lang w:val="zh-CN" w:eastAsia="zh-CN"/>
        </w:rPr>
      </w:pPr>
      <w:r>
        <w:rPr>
          <w:rFonts w:hint="eastAsia" w:ascii="仿宋_GB2312" w:hAnsi="仿宋_GB2312" w:eastAsia="仿宋_GB2312"/>
          <w:b/>
          <w:color w:val="000000"/>
          <w:kern w:val="2"/>
          <w:sz w:val="32"/>
          <w:szCs w:val="24"/>
          <w:lang w:val="zh-CN"/>
        </w:rPr>
        <w:t>公务用车运行维护费</w:t>
      </w:r>
      <w:r>
        <w:rPr>
          <w:rFonts w:hint="eastAsia" w:ascii="仿宋_GB2312" w:hAnsi="仿宋_GB2312" w:eastAsia="仿宋_GB2312" w:cs="Times New Roman"/>
          <w:color w:val="auto"/>
          <w:kern w:val="2"/>
          <w:sz w:val="32"/>
          <w:szCs w:val="24"/>
          <w:lang w:val="zh-CN" w:eastAsia="zh-CN"/>
        </w:rPr>
        <w:t>支出8万元。主要用于</w:t>
      </w:r>
      <w:r>
        <w:rPr>
          <w:rFonts w:hint="eastAsia" w:ascii="仿宋_GB2312" w:hAnsi="仿宋_GB2312" w:eastAsia="仿宋_GB2312" w:cs="Times New Roman"/>
          <w:color w:val="auto"/>
          <w:kern w:val="2"/>
          <w:sz w:val="32"/>
          <w:szCs w:val="24"/>
          <w:lang w:val="en-US" w:eastAsia="zh-CN"/>
        </w:rPr>
        <w:t>执行公务</w:t>
      </w:r>
      <w:r>
        <w:rPr>
          <w:rFonts w:hint="eastAsia" w:ascii="仿宋_GB2312" w:hAnsi="仿宋_GB2312" w:eastAsia="仿宋_GB2312" w:cs="Times New Roman"/>
          <w:color w:val="auto"/>
          <w:kern w:val="2"/>
          <w:sz w:val="32"/>
          <w:szCs w:val="24"/>
          <w:lang w:val="zh-CN" w:eastAsia="zh-CN"/>
        </w:rPr>
        <w:t>所需的公务用车燃料费、维修费、过路过桥费、保险费等支出。</w:t>
      </w:r>
    </w:p>
    <w:p>
      <w:pPr>
        <w:numPr>
          <w:ilvl w:val="0"/>
          <w:numId w:val="0"/>
        </w:numPr>
        <w:spacing w:beforeLines="0" w:afterLines="0" w:line="600" w:lineRule="exact"/>
        <w:ind w:firstLine="640" w:firstLineChars="200"/>
        <w:jc w:val="both"/>
        <w:rPr>
          <w:rFonts w:hint="eastAsia" w:ascii="仿宋_GB2312" w:hAnsi="仿宋_GB2312" w:eastAsia="仿宋_GB2312" w:cs="Times New Roman"/>
          <w:color w:val="auto"/>
          <w:kern w:val="2"/>
          <w:sz w:val="32"/>
          <w:szCs w:val="24"/>
          <w:lang w:val="zh-CN" w:eastAsia="zh-CN"/>
        </w:rPr>
      </w:pPr>
      <w:r>
        <w:rPr>
          <w:rFonts w:hint="eastAsia" w:ascii="仿宋_GB2312" w:hAnsi="仿宋_GB2312" w:eastAsia="仿宋_GB2312" w:cs="Times New Roman"/>
          <w:color w:val="auto"/>
          <w:kern w:val="2"/>
          <w:sz w:val="32"/>
          <w:szCs w:val="24"/>
          <w:lang w:val="zh-CN" w:eastAsia="zh-CN"/>
        </w:rPr>
        <w:t>截至2022年12月底，</w:t>
      </w:r>
      <w:r>
        <w:rPr>
          <w:rFonts w:hint="eastAsia" w:ascii="仿宋_GB2312" w:hAnsi="仿宋_GB2312" w:eastAsia="仿宋_GB2312" w:cs="Times New Roman"/>
          <w:color w:val="auto"/>
          <w:kern w:val="2"/>
          <w:sz w:val="32"/>
          <w:szCs w:val="24"/>
          <w:lang w:val="en-US" w:eastAsia="zh-CN"/>
        </w:rPr>
        <w:t>公务用车保有量为1辆</w:t>
      </w:r>
      <w:r>
        <w:rPr>
          <w:rFonts w:hint="eastAsia" w:ascii="仿宋_GB2312" w:hAnsi="仿宋_GB2312" w:eastAsia="仿宋_GB2312" w:cs="Times New Roman"/>
          <w:color w:val="auto"/>
          <w:kern w:val="2"/>
          <w:sz w:val="32"/>
          <w:szCs w:val="24"/>
          <w:lang w:val="zh-CN" w:eastAsia="zh-CN"/>
        </w:rPr>
        <w:t>，其中</w:t>
      </w:r>
      <w:r>
        <w:rPr>
          <w:rFonts w:hint="eastAsia" w:ascii="仿宋_GB2312" w:hAnsi="仿宋_GB2312" w:eastAsia="仿宋_GB2312" w:cs="Times New Roman"/>
          <w:color w:val="auto"/>
          <w:kern w:val="2"/>
          <w:sz w:val="32"/>
          <w:szCs w:val="24"/>
          <w:u w:val="none" w:color="FFFFFF"/>
          <w:shd w:val="clear" w:fill="FFFFFF"/>
          <w:lang w:val="zh-CN" w:eastAsia="zh-CN"/>
        </w:rPr>
        <w:t>：</w:t>
      </w:r>
      <w:r>
        <w:rPr>
          <w:rFonts w:hint="eastAsia" w:ascii="仿宋_GB2312" w:hAnsi="仿宋_GB2312" w:eastAsia="仿宋_GB2312" w:cs="Times New Roman"/>
          <w:color w:val="auto"/>
          <w:kern w:val="2"/>
          <w:sz w:val="32"/>
          <w:szCs w:val="24"/>
          <w:lang w:val="zh-CN" w:eastAsia="zh-CN"/>
        </w:rPr>
        <w:t>越野车</w:t>
      </w:r>
      <w:r>
        <w:rPr>
          <w:rFonts w:hint="eastAsia" w:ascii="仿宋_GB2312" w:hAnsi="仿宋_GB2312" w:eastAsia="仿宋_GB2312" w:cs="Times New Roman"/>
          <w:color w:val="auto"/>
          <w:kern w:val="2"/>
          <w:sz w:val="32"/>
          <w:szCs w:val="24"/>
          <w:lang w:val="en-US" w:eastAsia="zh-CN"/>
        </w:rPr>
        <w:t>1</w:t>
      </w:r>
      <w:r>
        <w:rPr>
          <w:rFonts w:hint="eastAsia" w:ascii="仿宋_GB2312" w:hAnsi="仿宋_GB2312" w:eastAsia="仿宋_GB2312" w:cs="Times New Roman"/>
          <w:color w:val="auto"/>
          <w:kern w:val="2"/>
          <w:sz w:val="32"/>
          <w:szCs w:val="24"/>
          <w:lang w:val="zh-CN" w:eastAsia="zh-CN"/>
        </w:rPr>
        <w:t>辆。</w:t>
      </w:r>
    </w:p>
    <w:p>
      <w:pPr>
        <w:numPr>
          <w:ilvl w:val="0"/>
          <w:numId w:val="0"/>
        </w:numPr>
        <w:spacing w:beforeLines="0" w:afterLines="0" w:line="600" w:lineRule="exact"/>
        <w:ind w:firstLine="643" w:firstLineChars="200"/>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en-US" w:eastAsia="zh-CN"/>
        </w:rPr>
        <w:t>3.</w:t>
      </w:r>
      <w:r>
        <w:rPr>
          <w:rFonts w:hint="eastAsia" w:ascii="仿宋_GB2312" w:hAnsi="仿宋_GB2312" w:eastAsia="仿宋_GB2312"/>
          <w:b/>
          <w:color w:val="000000"/>
          <w:kern w:val="2"/>
          <w:sz w:val="32"/>
          <w:szCs w:val="24"/>
          <w:lang w:val="zh-CN"/>
        </w:rPr>
        <w:t>公务接待费</w:t>
      </w:r>
      <w:r>
        <w:rPr>
          <w:rFonts w:hint="eastAsia" w:ascii="仿宋_GB2312" w:hAnsi="仿宋_GB2312" w:eastAsia="仿宋_GB2312"/>
          <w:color w:val="000000"/>
          <w:kern w:val="2"/>
          <w:sz w:val="32"/>
          <w:szCs w:val="24"/>
          <w:lang w:val="zh-CN"/>
        </w:rPr>
        <w:t>支出1.5万元，完成预算100%。公务接待费支出决算比2021年减少1万元，主要原因是我镇落实厉行节约有关规定，进一步规范“三公”经费管理，从严控制“三公”经费开支。其中</w:t>
      </w:r>
      <w:r>
        <w:rPr>
          <w:rFonts w:hint="eastAsia" w:ascii="仿宋_GB2312" w:hAnsi="仿宋_GB2312" w:eastAsia="仿宋_GB2312"/>
          <w:color w:val="000000"/>
          <w:kern w:val="2"/>
          <w:sz w:val="32"/>
          <w:szCs w:val="24"/>
          <w:u w:val="none" w:color="FFFFFF"/>
          <w:shd w:val="clear" w:fill="FFFFFF"/>
          <w:lang w:val="zh-CN"/>
        </w:rPr>
        <w:t>：</w:t>
      </w:r>
    </w:p>
    <w:p>
      <w:pPr>
        <w:numPr>
          <w:ilvl w:val="0"/>
          <w:numId w:val="0"/>
        </w:numPr>
        <w:spacing w:beforeLines="0" w:afterLines="0" w:line="600" w:lineRule="exact"/>
        <w:ind w:firstLine="643" w:firstLineChars="200"/>
        <w:jc w:val="both"/>
        <w:rPr>
          <w:rFonts w:hint="eastAsia" w:ascii="仿宋_GB2312" w:hAnsi="仿宋_GB2312" w:eastAsia="仿宋_GB2312"/>
          <w:color w:val="auto"/>
          <w:kern w:val="2"/>
          <w:sz w:val="32"/>
          <w:szCs w:val="24"/>
          <w:lang w:val="zh-CN"/>
        </w:rPr>
      </w:pPr>
      <w:r>
        <w:rPr>
          <w:rFonts w:hint="eastAsia" w:ascii="仿宋_GB2312" w:hAnsi="仿宋_GB2312" w:eastAsia="仿宋_GB2312"/>
          <w:b/>
          <w:color w:val="000000"/>
          <w:kern w:val="2"/>
          <w:sz w:val="32"/>
          <w:szCs w:val="24"/>
          <w:lang w:val="zh-CN"/>
        </w:rPr>
        <w:t>国内公务接待</w:t>
      </w:r>
      <w:r>
        <w:rPr>
          <w:rFonts w:hint="eastAsia" w:ascii="仿宋_GB2312" w:hAnsi="仿宋_GB2312" w:eastAsia="仿宋_GB2312"/>
          <w:color w:val="000000"/>
          <w:kern w:val="2"/>
          <w:sz w:val="32"/>
          <w:szCs w:val="24"/>
          <w:lang w:val="zh-CN"/>
        </w:rPr>
        <w:t>支出1.5万元，国内公务接待27批次，215人次，</w:t>
      </w:r>
      <w:r>
        <w:rPr>
          <w:rFonts w:hint="eastAsia" w:ascii="仿宋_GB2312" w:hAnsi="仿宋_GB2312" w:eastAsia="仿宋_GB2312"/>
          <w:color w:val="auto"/>
          <w:kern w:val="2"/>
          <w:sz w:val="32"/>
          <w:szCs w:val="24"/>
          <w:lang w:val="zh-CN"/>
        </w:rPr>
        <w:t>主要用于乡村振兴衔接工作指导、信访维稳等各项工作协调、执行任务等国内公务接待，公务接待费支出决算比2021年减少1万元，主要原因是我镇落实厉行节约有关规定，进一步规范“三公”经费管理，从严控制“三公”经费开支。</w:t>
      </w:r>
      <w:bookmarkEnd w:id="38"/>
      <w:bookmarkEnd w:id="39"/>
    </w:p>
    <w:p>
      <w:pPr>
        <w:keepNext/>
        <w:keepLines/>
        <w:spacing w:beforeLines="0" w:afterLines="0" w:line="576" w:lineRule="exact"/>
        <w:ind w:firstLine="643" w:firstLineChars="200"/>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外事接待</w:t>
      </w:r>
      <w:r>
        <w:rPr>
          <w:rFonts w:hint="eastAsia" w:ascii="仿宋_GB2312" w:hAnsi="仿宋_GB2312" w:eastAsia="仿宋_GB2312"/>
          <w:color w:val="000000"/>
          <w:kern w:val="2"/>
          <w:sz w:val="32"/>
          <w:szCs w:val="24"/>
          <w:lang w:val="zh-CN"/>
        </w:rPr>
        <w:t>支出0万元。</w:t>
      </w:r>
    </w:p>
    <w:p>
      <w:pPr>
        <w:keepNext/>
        <w:keepLines/>
        <w:spacing w:beforeLines="0" w:afterLines="0" w:line="576" w:lineRule="exact"/>
        <w:ind w:firstLine="640" w:firstLineChars="200"/>
        <w:jc w:val="both"/>
        <w:outlineLvl w:val="1"/>
        <w:rPr>
          <w:rFonts w:hint="eastAsia" w:ascii="黑体" w:hAnsi="黑体" w:eastAsia="黑体"/>
          <w:b/>
          <w:color w:val="auto"/>
          <w:kern w:val="2"/>
          <w:sz w:val="32"/>
          <w:szCs w:val="24"/>
          <w:lang w:val="zh-CN"/>
        </w:rPr>
      </w:pPr>
      <w:bookmarkStart w:id="46" w:name="_Toc6107"/>
      <w:bookmarkStart w:id="47" w:name="_Toc25335"/>
      <w:r>
        <w:rPr>
          <w:rFonts w:hint="eastAsia" w:ascii="黑体" w:hAnsi="黑体" w:eastAsia="黑体"/>
          <w:color w:val="000000"/>
          <w:kern w:val="2"/>
          <w:sz w:val="32"/>
          <w:szCs w:val="24"/>
          <w:lang w:val="en-US" w:eastAsia="zh-CN"/>
        </w:rPr>
        <w:t>八</w:t>
      </w:r>
      <w:r>
        <w:rPr>
          <w:rFonts w:hint="eastAsia" w:ascii="黑体" w:hAnsi="黑体" w:eastAsia="黑体"/>
          <w:color w:val="000000"/>
          <w:kern w:val="2"/>
          <w:sz w:val="32"/>
          <w:szCs w:val="24"/>
          <w:lang w:val="zh-CN"/>
        </w:rPr>
        <w:t>、</w:t>
      </w:r>
      <w:r>
        <w:rPr>
          <w:rFonts w:hint="eastAsia" w:ascii="黑体" w:hAnsi="黑体" w:eastAsia="黑体"/>
          <w:color w:val="auto"/>
          <w:kern w:val="2"/>
          <w:sz w:val="32"/>
          <w:szCs w:val="24"/>
          <w:lang w:val="zh-CN"/>
        </w:rPr>
        <w:t>政府性基金预算支出决算情况说明</w:t>
      </w:r>
      <w:bookmarkEnd w:id="46"/>
      <w:bookmarkEnd w:id="47"/>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2022年政府性基金预算拨款支出10万元，用于社会福利的彩票公益金支出。</w:t>
      </w:r>
    </w:p>
    <w:p>
      <w:pPr>
        <w:keepNext/>
        <w:keepLines/>
        <w:spacing w:beforeLines="0" w:afterLines="0" w:line="576" w:lineRule="exact"/>
        <w:ind w:firstLine="640"/>
        <w:jc w:val="both"/>
        <w:outlineLvl w:val="1"/>
        <w:rPr>
          <w:rFonts w:hint="eastAsia" w:ascii="黑体" w:hAnsi="黑体" w:eastAsia="黑体"/>
          <w:color w:val="auto"/>
          <w:kern w:val="2"/>
          <w:sz w:val="32"/>
          <w:szCs w:val="24"/>
          <w:lang w:val="zh-CN"/>
        </w:rPr>
      </w:pPr>
      <w:bookmarkStart w:id="48" w:name="_Toc10728"/>
      <w:bookmarkStart w:id="49" w:name="_Toc2968"/>
      <w:r>
        <w:rPr>
          <w:rFonts w:hint="eastAsia" w:ascii="黑体" w:hAnsi="黑体" w:eastAsia="黑体"/>
          <w:color w:val="auto"/>
          <w:kern w:val="2"/>
          <w:sz w:val="32"/>
          <w:szCs w:val="24"/>
          <w:lang w:val="en-US" w:eastAsia="zh-CN"/>
        </w:rPr>
        <w:t>九</w:t>
      </w:r>
      <w:r>
        <w:rPr>
          <w:rFonts w:hint="eastAsia" w:ascii="黑体" w:hAnsi="黑体" w:eastAsia="黑体"/>
          <w:color w:val="auto"/>
          <w:kern w:val="2"/>
          <w:sz w:val="32"/>
          <w:szCs w:val="24"/>
          <w:lang w:val="zh-CN"/>
        </w:rPr>
        <w:t>、国有资本经营预算支出决算情况说明</w:t>
      </w:r>
      <w:bookmarkEnd w:id="48"/>
      <w:bookmarkEnd w:id="49"/>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2022年国有资本经营预算拨款支出0万元。</w:t>
      </w:r>
    </w:p>
    <w:p>
      <w:pPr>
        <w:keepNext/>
        <w:keepLines/>
        <w:spacing w:beforeLines="0" w:afterLines="0" w:line="576" w:lineRule="exact"/>
        <w:ind w:firstLine="640"/>
        <w:jc w:val="both"/>
        <w:outlineLvl w:val="1"/>
        <w:rPr>
          <w:rFonts w:hint="eastAsia" w:ascii="黑体" w:hAnsi="黑体" w:eastAsia="黑体"/>
          <w:b/>
          <w:color w:val="auto"/>
          <w:kern w:val="2"/>
          <w:sz w:val="32"/>
          <w:szCs w:val="24"/>
          <w:lang w:val="zh-CN"/>
        </w:rPr>
      </w:pPr>
      <w:bookmarkStart w:id="50" w:name="_Toc30132"/>
      <w:bookmarkStart w:id="51" w:name="_Toc32123"/>
      <w:r>
        <w:rPr>
          <w:rFonts w:hint="eastAsia" w:ascii="黑体" w:hAnsi="黑体" w:eastAsia="黑体"/>
          <w:color w:val="000000"/>
          <w:kern w:val="2"/>
          <w:sz w:val="32"/>
          <w:szCs w:val="24"/>
          <w:lang w:val="en-US" w:eastAsia="zh-CN"/>
        </w:rPr>
        <w:t>十</w:t>
      </w:r>
      <w:r>
        <w:rPr>
          <w:rFonts w:hint="eastAsia" w:ascii="黑体" w:hAnsi="黑体" w:eastAsia="黑体"/>
          <w:b/>
          <w:color w:val="auto"/>
          <w:kern w:val="2"/>
          <w:sz w:val="32"/>
          <w:szCs w:val="24"/>
          <w:lang w:val="zh-CN"/>
        </w:rPr>
        <w:t>、</w:t>
      </w:r>
      <w:r>
        <w:rPr>
          <w:rFonts w:hint="eastAsia" w:ascii="黑体" w:hAnsi="黑体" w:eastAsia="黑体"/>
          <w:color w:val="auto"/>
          <w:kern w:val="2"/>
          <w:sz w:val="32"/>
          <w:szCs w:val="24"/>
          <w:lang w:val="zh-CN"/>
        </w:rPr>
        <w:t>其他重要事项的情况说明</w:t>
      </w:r>
      <w:bookmarkEnd w:id="50"/>
      <w:bookmarkEnd w:id="51"/>
    </w:p>
    <w:p>
      <w:pPr>
        <w:keepNext/>
        <w:keepLines/>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（一）机关运行经费支出情况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olor w:val="auto"/>
          <w:kern w:val="2"/>
          <w:sz w:val="32"/>
          <w:szCs w:val="24"/>
          <w:u w:val="none" w:color="FFFFFF"/>
          <w:shd w:val="clear" w:fill="FFFFFF"/>
          <w:lang w:val="zh-CN"/>
        </w:rPr>
        <w:t>2022年</w:t>
      </w:r>
      <w:r>
        <w:rPr>
          <w:rFonts w:hint="eastAsia" w:ascii="仿宋_GB2312" w:hAnsi="仿宋_GB2312" w:eastAsia="仿宋_GB2312"/>
          <w:color w:val="auto"/>
          <w:kern w:val="2"/>
          <w:sz w:val="32"/>
          <w:szCs w:val="24"/>
          <w:u w:val="none" w:color="FFFFFF"/>
          <w:shd w:val="clear" w:fill="FFFFFF"/>
          <w:lang w:val="en-US" w:eastAsia="zh-CN"/>
        </w:rPr>
        <w:t>机关运行经费支出292.93万元，</w:t>
      </w:r>
      <w:r>
        <w:rPr>
          <w:rFonts w:hint="eastAsia" w:ascii="仿宋_GB2312" w:hAnsi="仿宋_GB2312" w:eastAsia="仿宋_GB2312" w:cs="仿宋_GB2312"/>
          <w:bCs/>
          <w:sz w:val="32"/>
          <w:szCs w:val="32"/>
          <w:u w:val="none" w:color="FFFFFF"/>
          <w:shd w:val="clear" w:fill="FFFFFF"/>
        </w:rPr>
        <w:t>办公及印刷费、邮电费、差旅费、会议费、福利费、日常维修费、一般设备购置费、办公用房水电费、公务用车运行维护费以及其他费用。</w:t>
      </w:r>
    </w:p>
    <w:p>
      <w:pPr>
        <w:keepNext/>
        <w:keepLines/>
        <w:spacing w:beforeLines="0" w:afterLines="0" w:line="576" w:lineRule="exact"/>
        <w:ind w:firstLine="643" w:firstLineChars="200"/>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（二）政府采购支出情况</w:t>
      </w:r>
    </w:p>
    <w:p>
      <w:pPr>
        <w:spacing w:beforeLines="0" w:afterLines="0" w:line="576" w:lineRule="exact"/>
        <w:ind w:firstLine="640"/>
        <w:jc w:val="both"/>
        <w:rPr>
          <w:rFonts w:hint="eastAsia" w:ascii="仿宋_GB2312" w:hAnsi="仿宋_GB2312" w:eastAsia="仿宋_GB2312"/>
          <w:color w:val="000000"/>
          <w:kern w:val="2"/>
          <w:sz w:val="32"/>
          <w:szCs w:val="24"/>
          <w:highlight w:val="white"/>
          <w:lang w:val="zh-CN"/>
        </w:rPr>
      </w:pPr>
      <w:r>
        <w:rPr>
          <w:rFonts w:hint="eastAsia" w:ascii="仿宋_GB2312" w:hAnsi="仿宋_GB2312" w:eastAsia="仿宋_GB2312"/>
          <w:color w:val="000000"/>
          <w:kern w:val="2"/>
          <w:sz w:val="32"/>
          <w:szCs w:val="24"/>
          <w:u w:val="none" w:color="FFFFFF"/>
          <w:shd w:val="clear" w:fill="FFFFFF"/>
          <w:lang w:val="zh-CN"/>
        </w:rPr>
        <w:t>2022年，通江县诺江镇人民政府政府采购支出总额8.6万元，其中：政府采购货物支出5.6万元，主要用于</w:t>
      </w:r>
      <w:r>
        <w:rPr>
          <w:rFonts w:hint="eastAsia" w:ascii="仿宋_GB2312" w:hAnsi="仿宋_GB2312" w:eastAsia="仿宋_GB2312"/>
          <w:color w:val="000000"/>
          <w:kern w:val="2"/>
          <w:sz w:val="32"/>
          <w:szCs w:val="24"/>
          <w:highlight w:val="white"/>
          <w:u w:val="none" w:color="FFFFFF"/>
          <w:shd w:val="clear" w:fill="FFFFFF"/>
          <w:lang w:val="en-US" w:eastAsia="zh-CN"/>
        </w:rPr>
        <w:t>电脑、打印机、空调采购等办公设备购置；</w:t>
      </w:r>
      <w:r>
        <w:rPr>
          <w:rFonts w:hint="eastAsia" w:ascii="仿宋_GB2312" w:hAnsi="仿宋_GB2312" w:eastAsia="仿宋_GB2312"/>
          <w:color w:val="000000"/>
          <w:kern w:val="2"/>
          <w:sz w:val="32"/>
          <w:szCs w:val="24"/>
          <w:lang w:val="zh-CN"/>
        </w:rPr>
        <w:t>政府采购</w:t>
      </w:r>
      <w:r>
        <w:rPr>
          <w:rFonts w:hint="eastAsia" w:ascii="仿宋_GB2312" w:hAnsi="仿宋_GB2312" w:eastAsia="仿宋_GB2312"/>
          <w:color w:val="000000"/>
          <w:kern w:val="2"/>
          <w:sz w:val="32"/>
          <w:szCs w:val="24"/>
          <w:u w:val="none" w:color="FFFFFF"/>
          <w:shd w:val="clear" w:fill="FFFFFF"/>
          <w:lang w:val="zh-CN"/>
        </w:rPr>
        <w:t>服务费</w:t>
      </w:r>
      <w:r>
        <w:rPr>
          <w:rFonts w:hint="eastAsia" w:ascii="仿宋_GB2312" w:hAnsi="仿宋_GB2312" w:eastAsia="仿宋_GB2312"/>
          <w:color w:val="000000"/>
          <w:kern w:val="2"/>
          <w:sz w:val="32"/>
          <w:szCs w:val="24"/>
          <w:lang w:val="zh-CN"/>
        </w:rPr>
        <w:t>支出3万元，</w:t>
      </w:r>
      <w:r>
        <w:rPr>
          <w:rFonts w:hint="eastAsia" w:ascii="仿宋_GB2312" w:hAnsi="仿宋_GB2312" w:eastAsia="仿宋_GB2312"/>
          <w:color w:val="000000"/>
          <w:kern w:val="2"/>
          <w:sz w:val="32"/>
          <w:szCs w:val="24"/>
          <w:lang w:val="en-US" w:eastAsia="zh-CN"/>
        </w:rPr>
        <w:t>主要是法律服务费支出</w:t>
      </w:r>
      <w:r>
        <w:rPr>
          <w:rFonts w:hint="eastAsia" w:ascii="仿宋_GB2312" w:hAnsi="仿宋_GB2312" w:eastAsia="仿宋_GB2312"/>
          <w:color w:val="000000"/>
          <w:kern w:val="2"/>
          <w:sz w:val="32"/>
          <w:szCs w:val="24"/>
          <w:highlight w:val="white"/>
          <w:lang w:val="zh-CN"/>
        </w:rPr>
        <w:t>。</w:t>
      </w:r>
    </w:p>
    <w:p>
      <w:pPr>
        <w:keepNext/>
        <w:keepLines/>
        <w:numPr>
          <w:ilvl w:val="0"/>
          <w:numId w:val="0"/>
        </w:numPr>
        <w:spacing w:beforeLines="0" w:afterLines="0" w:line="576" w:lineRule="exact"/>
        <w:ind w:firstLine="643" w:firstLineChars="200"/>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w:t>
      </w:r>
      <w:r>
        <w:rPr>
          <w:rFonts w:hint="eastAsia" w:ascii="仿宋_GB2312" w:hAnsi="仿宋_GB2312" w:eastAsia="仿宋_GB2312"/>
          <w:b/>
          <w:color w:val="000000"/>
          <w:kern w:val="2"/>
          <w:sz w:val="32"/>
          <w:szCs w:val="24"/>
          <w:lang w:val="en-US" w:eastAsia="zh-CN"/>
        </w:rPr>
        <w:t>三）</w:t>
      </w:r>
      <w:r>
        <w:rPr>
          <w:rFonts w:hint="eastAsia" w:ascii="仿宋_GB2312" w:hAnsi="仿宋_GB2312" w:eastAsia="仿宋_GB2312"/>
          <w:b/>
          <w:color w:val="000000"/>
          <w:kern w:val="2"/>
          <w:sz w:val="32"/>
          <w:szCs w:val="24"/>
          <w:lang w:val="zh-CN"/>
        </w:rPr>
        <w:t>国有资产占</w:t>
      </w:r>
      <w:r>
        <w:rPr>
          <w:rFonts w:hint="eastAsia" w:ascii="仿宋_GB2312" w:hAnsi="仿宋_GB2312" w:eastAsia="仿宋_GB2312"/>
          <w:b/>
          <w:color w:val="000000"/>
          <w:kern w:val="2"/>
          <w:sz w:val="32"/>
          <w:szCs w:val="24"/>
          <w:u w:val="none" w:color="FFFFFF"/>
          <w:shd w:val="clear" w:fill="FFFFFF"/>
          <w:lang w:val="zh-CN"/>
        </w:rPr>
        <w:t>有</w:t>
      </w:r>
      <w:r>
        <w:rPr>
          <w:rFonts w:hint="eastAsia" w:ascii="仿宋_GB2312" w:hAnsi="仿宋_GB2312" w:eastAsia="仿宋_GB2312"/>
          <w:b/>
          <w:color w:val="000000"/>
          <w:kern w:val="2"/>
          <w:sz w:val="32"/>
          <w:szCs w:val="24"/>
          <w:lang w:val="zh-CN"/>
        </w:rPr>
        <w:t>使用情况</w:t>
      </w:r>
    </w:p>
    <w:p>
      <w:pPr>
        <w:spacing w:beforeLines="0" w:afterLines="0" w:line="576" w:lineRule="exact"/>
        <w:ind w:firstLine="640"/>
        <w:jc w:val="both"/>
        <w:rPr>
          <w:rFonts w:hint="default" w:ascii="仿宋_GB2312" w:hAnsi="仿宋_GB2312" w:eastAsia="仿宋_GB2312" w:cs="Times New Roman"/>
          <w:color w:val="000000"/>
          <w:kern w:val="2"/>
          <w:sz w:val="32"/>
          <w:szCs w:val="24"/>
          <w:lang w:val="en-US" w:eastAsia="zh-CN"/>
        </w:rPr>
      </w:pPr>
      <w:r>
        <w:rPr>
          <w:rFonts w:hint="eastAsia" w:ascii="仿宋_GB2312" w:hAnsi="仿宋_GB2312" w:eastAsia="仿宋_GB2312" w:cs="Times New Roman"/>
          <w:color w:val="000000"/>
          <w:kern w:val="2"/>
          <w:sz w:val="32"/>
          <w:szCs w:val="24"/>
          <w:lang w:val="en-US" w:eastAsia="zh-CN"/>
        </w:rPr>
        <w:t>截至2022年12月31日，我镇国有资产原值合计857.28万元，其中：1.固定资产837.78万元，固定资产累计折旧514.95万元，固定资产净值322.83万元，分别是办公房屋及构建物5,642.95万元、专用设备102万元、通用设备132.36万元、家具、用具、装具及动植物39.13万元；2.无形资产19.50万元，无形资产累计摊销19.50万元，无形资产净值为0万元。</w:t>
      </w:r>
    </w:p>
    <w:p>
      <w:pPr>
        <w:keepNext/>
        <w:keepLines/>
        <w:numPr>
          <w:ilvl w:val="0"/>
          <w:numId w:val="0"/>
        </w:numPr>
        <w:spacing w:beforeLines="0" w:afterLines="0" w:line="576" w:lineRule="exact"/>
        <w:ind w:firstLine="643" w:firstLineChars="200"/>
        <w:jc w:val="both"/>
        <w:rPr>
          <w:rFonts w:hint="eastAsia" w:ascii="仿宋_GB2312" w:hAnsi="仿宋_GB2312" w:eastAsia="仿宋_GB2312"/>
          <w:b/>
          <w:color w:val="000000"/>
          <w:kern w:val="2"/>
          <w:sz w:val="32"/>
          <w:szCs w:val="24"/>
          <w:lang w:val="zh-CN" w:eastAsia="zh-CN"/>
        </w:rPr>
      </w:pPr>
      <w:r>
        <w:rPr>
          <w:rFonts w:hint="eastAsia" w:ascii="仿宋_GB2312" w:hAnsi="仿宋_GB2312" w:eastAsia="仿宋_GB2312"/>
          <w:b/>
          <w:color w:val="000000"/>
          <w:kern w:val="2"/>
          <w:sz w:val="32"/>
          <w:szCs w:val="24"/>
          <w:lang w:val="en-US" w:eastAsia="zh-CN"/>
        </w:rPr>
        <w:t>（四）</w:t>
      </w:r>
      <w:r>
        <w:rPr>
          <w:rFonts w:hint="eastAsia" w:ascii="仿宋_GB2312" w:hAnsi="仿宋_GB2312" w:eastAsia="仿宋_GB2312"/>
          <w:b/>
          <w:color w:val="000000"/>
          <w:kern w:val="2"/>
          <w:sz w:val="32"/>
          <w:szCs w:val="24"/>
          <w:lang w:val="zh-CN" w:eastAsia="zh-CN"/>
        </w:rPr>
        <w:t>预算绩效管理情况</w:t>
      </w:r>
    </w:p>
    <w:p>
      <w:pPr>
        <w:spacing w:beforeLines="0" w:afterLines="0" w:line="576" w:lineRule="exact"/>
        <w:ind w:firstLine="640"/>
        <w:jc w:val="both"/>
        <w:rPr>
          <w:rFonts w:hint="eastAsia" w:ascii="仿宋_GB2312" w:hAnsi="仿宋_GB2312" w:eastAsia="仿宋_GB2312" w:cs="Times New Roman"/>
          <w:color w:val="000000"/>
          <w:kern w:val="2"/>
          <w:sz w:val="32"/>
          <w:szCs w:val="24"/>
          <w:lang w:val="en-US" w:eastAsia="zh-CN"/>
        </w:rPr>
      </w:pPr>
      <w:r>
        <w:rPr>
          <w:rFonts w:hint="eastAsia" w:ascii="仿宋_GB2312" w:hAnsi="仿宋_GB2312" w:eastAsia="仿宋_GB2312" w:cs="Times New Roman"/>
          <w:color w:val="000000"/>
          <w:kern w:val="2"/>
          <w:sz w:val="32"/>
          <w:szCs w:val="24"/>
          <w:lang w:val="en-US" w:eastAsia="zh-CN"/>
        </w:rPr>
        <w:t>根据预算绩效管理要求，本部门在2022年度预算编制阶段，组织对2022年一般公共预算项目支出34个项目开展了预算事前绩效评估，对34个项目编制了绩效目标，预算执行过程中，选取34个项目开展绩效监控，涉及财政资金3,783.40万元，覆盖率达到100%。</w:t>
      </w:r>
    </w:p>
    <w:p>
      <w:pPr>
        <w:spacing w:beforeLines="0" w:afterLines="0" w:line="576" w:lineRule="exact"/>
        <w:ind w:firstLine="640"/>
        <w:jc w:val="both"/>
        <w:rPr>
          <w:rFonts w:hint="eastAsia" w:ascii="仿宋_GB2312" w:hAnsi="仿宋_GB2312" w:eastAsia="仿宋_GB2312" w:cs="Times New Roman"/>
          <w:color w:val="000000"/>
          <w:kern w:val="2"/>
          <w:sz w:val="32"/>
          <w:szCs w:val="24"/>
          <w:lang w:val="zh-CN" w:eastAsia="zh-CN"/>
        </w:rPr>
      </w:pPr>
      <w:r>
        <w:rPr>
          <w:rFonts w:hint="eastAsia" w:ascii="仿宋_GB2312" w:hAnsi="仿宋_GB2312" w:eastAsia="仿宋_GB2312" w:cs="Times New Roman"/>
          <w:color w:val="000000"/>
          <w:kern w:val="2"/>
          <w:sz w:val="32"/>
          <w:szCs w:val="24"/>
          <w:lang w:val="en-US" w:eastAsia="zh-CN"/>
        </w:rPr>
        <w:t>组织对2022年度一般公共预算、政府性基金预算等全面开展绩效自评，形成部门整体绩效自评报告、34个预算项目绩效自评报告，其中，部门整体绩效自评得分为90分，绩效自评综述：1.贯彻落实好党的各项方针政策。2.完成全镇财政收支目标任务，保工资、保政府运转、保民生工程。2.确保预算资金全方位、全过程、全覆盖绩效管理。3.为民服务，发展地方经济，确保</w:t>
      </w:r>
      <w:r>
        <w:rPr>
          <w:rFonts w:hint="eastAsia" w:ascii="仿宋_GB2312" w:hAnsi="仿宋_GB2312" w:eastAsia="仿宋_GB2312" w:cs="Times New Roman"/>
          <w:color w:val="000000"/>
          <w:kern w:val="2"/>
          <w:sz w:val="32"/>
          <w:szCs w:val="24"/>
          <w:u w:val="none" w:color="FFFFFF"/>
          <w:shd w:val="clear" w:fill="FFFFFF"/>
          <w:lang w:val="en-US" w:eastAsia="zh-CN"/>
        </w:rPr>
        <w:t>脱贫攻坚</w:t>
      </w:r>
      <w:r>
        <w:rPr>
          <w:rFonts w:hint="eastAsia" w:ascii="仿宋_GB2312" w:hAnsi="仿宋_GB2312" w:eastAsia="仿宋_GB2312" w:cs="Times New Roman"/>
          <w:color w:val="000000"/>
          <w:kern w:val="2"/>
          <w:sz w:val="32"/>
          <w:szCs w:val="24"/>
          <w:lang w:val="en-US" w:eastAsia="zh-CN"/>
        </w:rPr>
        <w:t>任务全面完成。4.</w:t>
      </w:r>
      <w:r>
        <w:rPr>
          <w:rFonts w:hint="eastAsia" w:ascii="仿宋_GB2312" w:hAnsi="仿宋_GB2312" w:eastAsia="仿宋_GB2312" w:cs="Times New Roman"/>
          <w:color w:val="000000"/>
          <w:kern w:val="2"/>
          <w:sz w:val="32"/>
          <w:szCs w:val="24"/>
          <w:u w:val="none" w:color="FFFFFF"/>
          <w:shd w:val="clear" w:fill="FFFFFF"/>
          <w:lang w:val="en-US" w:eastAsia="zh-CN"/>
        </w:rPr>
        <w:t>确保</w:t>
      </w:r>
      <w:r>
        <w:rPr>
          <w:rFonts w:hint="eastAsia" w:ascii="仿宋_GB2312" w:hAnsi="仿宋_GB2312" w:eastAsia="仿宋_GB2312" w:cs="Times New Roman"/>
          <w:color w:val="000000"/>
          <w:kern w:val="2"/>
          <w:sz w:val="32"/>
          <w:szCs w:val="24"/>
          <w:lang w:val="en-US" w:eastAsia="zh-CN"/>
        </w:rPr>
        <w:t>涉农资金全面兑现。4.</w:t>
      </w:r>
      <w:r>
        <w:rPr>
          <w:rFonts w:hint="eastAsia" w:ascii="仿宋_GB2312" w:hAnsi="仿宋_GB2312" w:eastAsia="仿宋_GB2312" w:cs="Times New Roman"/>
          <w:color w:val="000000"/>
          <w:kern w:val="2"/>
          <w:sz w:val="32"/>
          <w:szCs w:val="24"/>
          <w:u w:val="none" w:color="FFFFFF"/>
          <w:shd w:val="clear" w:fill="FFFFFF"/>
          <w:lang w:val="en-US" w:eastAsia="zh-CN"/>
        </w:rPr>
        <w:t>确保</w:t>
      </w:r>
      <w:r>
        <w:rPr>
          <w:rFonts w:hint="eastAsia" w:ascii="仿宋_GB2312" w:hAnsi="仿宋_GB2312" w:eastAsia="仿宋_GB2312" w:cs="Times New Roman"/>
          <w:color w:val="000000"/>
          <w:kern w:val="2"/>
          <w:sz w:val="32"/>
          <w:szCs w:val="24"/>
          <w:lang w:val="en-US" w:eastAsia="zh-CN"/>
        </w:rPr>
        <w:t xml:space="preserve">全镇重点工程项目的实施。绩效自评报告详见附件。     </w:t>
      </w:r>
    </w:p>
    <w:p>
      <w:pPr>
        <w:ind w:firstLine="600" w:firstLineChars="195"/>
        <w:jc w:val="left"/>
        <w:rPr>
          <w:rFonts w:hint="eastAsia" w:ascii="仿宋_GB2312" w:hAnsi="仿宋_GB2312" w:eastAsia="仿宋_GB2312" w:cs="仿宋_GB2312"/>
          <w:bCs/>
          <w:spacing w:val="-6"/>
          <w:sz w:val="32"/>
          <w:szCs w:val="32"/>
        </w:rPr>
      </w:pPr>
    </w:p>
    <w:p>
      <w:pPr>
        <w:spacing w:line="580" w:lineRule="exact"/>
        <w:ind w:firstLine="1767" w:firstLineChars="400"/>
        <w:jc w:val="both"/>
        <w:outlineLvl w:val="0"/>
        <w:rPr>
          <w:rFonts w:ascii="仿宋_GB2312" w:eastAsia="仿宋_GB2312"/>
          <w:b/>
          <w:bCs w:val="0"/>
          <w:i w:val="0"/>
          <w:iCs w:val="0"/>
          <w:color w:val="000000"/>
          <w:sz w:val="32"/>
          <w:szCs w:val="32"/>
        </w:rPr>
      </w:pPr>
      <w:bookmarkStart w:id="52" w:name="_Toc15396613"/>
      <w:bookmarkStart w:id="53" w:name="_Toc15377225"/>
      <w:bookmarkStart w:id="54" w:name="_Toc5106"/>
      <w:bookmarkStart w:id="55" w:name="_Toc4961"/>
      <w:r>
        <w:rPr>
          <w:rFonts w:hint="eastAsia" w:ascii="黑体" w:hAnsi="黑体" w:eastAsia="黑体"/>
          <w:b/>
          <w:bCs w:val="0"/>
          <w:i w:val="0"/>
          <w:iCs w:val="0"/>
          <w:color w:val="000000"/>
          <w:sz w:val="44"/>
          <w:szCs w:val="44"/>
        </w:rPr>
        <w:t>第三部</w:t>
      </w:r>
      <w:r>
        <w:rPr>
          <w:rFonts w:hint="eastAsia" w:ascii="黑体" w:hAnsi="黑体" w:eastAsia="黑体"/>
          <w:b/>
          <w:bCs w:val="0"/>
          <w:i w:val="0"/>
          <w:iCs w:val="0"/>
          <w:color w:val="000000"/>
          <w:sz w:val="44"/>
          <w:szCs w:val="44"/>
          <w:u w:val="none" w:color="FFFFFF"/>
          <w:shd w:val="clear" w:fill="FFFFFF"/>
        </w:rPr>
        <w:t>分</w:t>
      </w:r>
      <w:r>
        <w:rPr>
          <w:rFonts w:hint="eastAsia" w:ascii="黑体" w:hAnsi="黑体" w:eastAsia="黑体"/>
          <w:b/>
          <w:bCs w:val="0"/>
          <w:i w:val="0"/>
          <w:iCs w:val="0"/>
          <w:color w:val="000000"/>
          <w:sz w:val="44"/>
          <w:szCs w:val="44"/>
          <w:u w:val="none" w:color="FFFFFF"/>
          <w:shd w:val="clear" w:fill="FFFFFF"/>
          <w:lang w:val="en-US" w:eastAsia="zh-CN"/>
        </w:rPr>
        <w:t xml:space="preserve"> </w:t>
      </w:r>
      <w:r>
        <w:rPr>
          <w:rFonts w:hint="eastAsia" w:ascii="黑体" w:hAnsi="黑体" w:eastAsia="黑体"/>
          <w:b/>
          <w:bCs w:val="0"/>
          <w:i w:val="0"/>
          <w:iCs w:val="0"/>
          <w:color w:val="000000"/>
          <w:sz w:val="44"/>
          <w:szCs w:val="44"/>
        </w:rPr>
        <w:t>名</w:t>
      </w:r>
      <w:r>
        <w:rPr>
          <w:rStyle w:val="26"/>
          <w:rFonts w:hint="eastAsia" w:ascii="黑体" w:hAnsi="黑体" w:eastAsia="黑体"/>
          <w:b/>
          <w:bCs w:val="0"/>
          <w:i w:val="0"/>
          <w:iCs w:val="0"/>
        </w:rPr>
        <w:t>词解释</w:t>
      </w:r>
      <w:bookmarkEnd w:id="52"/>
      <w:bookmarkEnd w:id="53"/>
      <w:bookmarkEnd w:id="54"/>
      <w:bookmarkEnd w:id="55"/>
    </w:p>
    <w:p>
      <w:pPr>
        <w:ind w:firstLine="624" w:firstLineChars="195"/>
        <w:jc w:val="left"/>
        <w:outlineLvl w:val="9"/>
        <w:rPr>
          <w:rFonts w:hint="eastAsia" w:ascii="仿宋_GB2312" w:hAnsi="仿宋_GB2312" w:eastAsia="仿宋_GB2312" w:cs="仿宋_GB2312"/>
          <w:bCs/>
          <w:sz w:val="32"/>
          <w:szCs w:val="32"/>
        </w:rPr>
      </w:pPr>
      <w:bookmarkStart w:id="56" w:name="_Toc15396614"/>
      <w:bookmarkStart w:id="57" w:name="_Toc15377226"/>
      <w:r>
        <w:rPr>
          <w:rFonts w:hint="eastAsia" w:ascii="仿宋_GB2312" w:hAnsi="仿宋_GB2312" w:eastAsia="仿宋_GB2312" w:cs="仿宋_GB2312"/>
          <w:bCs/>
          <w:sz w:val="32"/>
          <w:szCs w:val="32"/>
        </w:rPr>
        <w:t>1．财政拨款收入：指省级财政当年拨付的资金。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2．事业收入：指事业单位开展专业业务活动及辅助活动所取得的收入。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3．经营收入：指事业单位在专业业务活动及其辅助活动之外开展非独立核算经营活动取得的收入。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4．其他收入：指除上述“财政拨款收入”“事业收入”“经营收入”等以外的收入。主要是银行存款利息收入等。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5．年初结转和结余：指以前年度尚未完成</w:t>
      </w:r>
      <w:r>
        <w:rPr>
          <w:rFonts w:hint="eastAsia" w:ascii="仿宋_GB2312" w:hAnsi="仿宋_GB2312" w:eastAsia="仿宋_GB2312" w:cs="仿宋_GB2312"/>
          <w:bCs/>
          <w:sz w:val="32"/>
          <w:szCs w:val="32"/>
          <w:u w:val="none" w:color="FFFFFF"/>
          <w:shd w:val="clear" w:fill="FFFFFF"/>
        </w:rPr>
        <w:t>、</w:t>
      </w:r>
      <w:r>
        <w:rPr>
          <w:rFonts w:hint="eastAsia" w:ascii="仿宋_GB2312" w:hAnsi="仿宋_GB2312" w:eastAsia="仿宋_GB2312" w:cs="仿宋_GB2312"/>
          <w:bCs/>
          <w:sz w:val="32"/>
          <w:szCs w:val="32"/>
        </w:rPr>
        <w:t>结转到</w:t>
      </w:r>
      <w:r>
        <w:rPr>
          <w:rFonts w:hint="eastAsia" w:ascii="仿宋_GB2312" w:hAnsi="仿宋_GB2312" w:eastAsia="仿宋_GB2312" w:cs="仿宋_GB2312"/>
          <w:bCs/>
          <w:sz w:val="32"/>
          <w:szCs w:val="32"/>
          <w:u w:val="none" w:color="FFFFFF"/>
          <w:shd w:val="clear" w:fill="FFFFFF"/>
        </w:rPr>
        <w:t>本年按</w:t>
      </w:r>
      <w:r>
        <w:rPr>
          <w:rFonts w:hint="eastAsia" w:ascii="仿宋_GB2312" w:hAnsi="仿宋_GB2312" w:eastAsia="仿宋_GB2312" w:cs="仿宋_GB2312"/>
          <w:bCs/>
          <w:sz w:val="32"/>
          <w:szCs w:val="32"/>
        </w:rPr>
        <w:t>有关规定继续使用的资金。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6．一般公共服务（类）政府办公厅〔室〕及相关机构事务（款）行政运行（项）：指用于保障省政府办公厅机关、厅属各行政单位正常运转，用于行政运行方面的经费支出。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7．一般公共服务（类）政府办公厅〔室〕及相关机构事务（款）一般行政管理事务（项）：指用于保障省政府办公厅机关、厅属各行政事业单位正常运转，为完成特定的工作任务，用于一般行政管理事务方面的经费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8．一般公共服务（类）政府办公厅〔室〕及相关机构事务（款）机关服务（项）：指用于保障省政府办公厅正常运转，用于机关服务方面的经费支出。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9．一般公共服务（类）政府办公厅〔室〕及相关机构事务（款）政务公开审批（项）：指用于为完成特定的工作任务，用于政务公开审批方面的经费支出。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10．一般公共服务（类）政府办公厅〔室〕及相关机构事务（款）参事事务（项）：指用于为完成特定的工作任务，用于参事事务方面的经费支出。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11．一般公共服务（类）政府办公厅〔室〕及相关机构事务（款）事业运行（项）：指用于保障事业单位正常运转，用于事业运行方面的经费支出。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12．一般公共服务（类）政府办公厅〔室〕及相关机构事务（款）</w:t>
      </w:r>
      <w:r>
        <w:rPr>
          <w:rFonts w:hint="eastAsia" w:ascii="仿宋_GB2312" w:hAnsi="仿宋_GB2312" w:eastAsia="仿宋_GB2312" w:cs="仿宋_GB2312"/>
          <w:bCs/>
          <w:sz w:val="32"/>
          <w:szCs w:val="32"/>
          <w:u w:val="none" w:color="FFFFFF"/>
          <w:shd w:val="clear" w:fill="FFFFFF"/>
          <w:lang w:eastAsia="zh-CN"/>
        </w:rPr>
        <w:t>其他类</w:t>
      </w:r>
      <w:r>
        <w:rPr>
          <w:rFonts w:hint="eastAsia" w:ascii="仿宋_GB2312" w:hAnsi="仿宋_GB2312" w:eastAsia="仿宋_GB2312" w:cs="仿宋_GB2312"/>
          <w:bCs/>
          <w:sz w:val="32"/>
          <w:szCs w:val="32"/>
        </w:rPr>
        <w:t>政府办公厅〔室〕及相关机构事务支出（项）：指用于保障省政府办公厅机关、厅属各行政事业单位正常运转，为完成特定的工作任务，用于其他方面的经费支出。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.社会保障和</w:t>
      </w:r>
      <w:r>
        <w:rPr>
          <w:rFonts w:hint="eastAsia" w:ascii="仿宋_GB2312" w:hAnsi="仿宋_GB2312" w:eastAsia="仿宋_GB2312" w:cs="仿宋_GB2312"/>
          <w:bCs/>
          <w:sz w:val="32"/>
          <w:szCs w:val="32"/>
          <w:lang w:eastAsia="zh-CN"/>
        </w:rPr>
        <w:t>就业</w:t>
      </w:r>
      <w:r>
        <w:rPr>
          <w:rFonts w:hint="eastAsia" w:ascii="仿宋_GB2312" w:hAnsi="仿宋_GB2312" w:eastAsia="仿宋_GB2312" w:cs="仿宋_GB2312"/>
          <w:bCs/>
          <w:sz w:val="32"/>
          <w:szCs w:val="32"/>
        </w:rPr>
        <w:t>支出（类）行政单位离退休（款）事业单位离退休（项）：指用于事业单位离退休</w:t>
      </w:r>
      <w:r>
        <w:rPr>
          <w:rFonts w:hint="eastAsia" w:ascii="仿宋_GB2312" w:hAnsi="仿宋_GB2312" w:eastAsia="仿宋_GB2312" w:cs="仿宋_GB2312"/>
          <w:bCs/>
          <w:sz w:val="32"/>
          <w:szCs w:val="32"/>
          <w:u w:val="none" w:color="FFFFFF"/>
          <w:shd w:val="clear" w:fill="FFFFFF"/>
          <w:lang w:eastAsia="zh-CN"/>
        </w:rPr>
        <w:t>人员的</w:t>
      </w:r>
      <w:r>
        <w:rPr>
          <w:rFonts w:hint="eastAsia" w:ascii="仿宋_GB2312" w:hAnsi="仿宋_GB2312" w:eastAsia="仿宋_GB2312" w:cs="仿宋_GB2312"/>
          <w:bCs/>
          <w:sz w:val="32"/>
          <w:szCs w:val="32"/>
        </w:rPr>
        <w:t>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．社会保障和</w:t>
      </w:r>
      <w:r>
        <w:rPr>
          <w:rFonts w:hint="eastAsia" w:ascii="仿宋_GB2312" w:hAnsi="仿宋_GB2312" w:eastAsia="仿宋_GB2312" w:cs="仿宋_GB2312"/>
          <w:bCs/>
          <w:sz w:val="32"/>
          <w:szCs w:val="32"/>
          <w:lang w:eastAsia="zh-CN"/>
        </w:rPr>
        <w:t>就业</w:t>
      </w:r>
      <w:r>
        <w:rPr>
          <w:rFonts w:hint="eastAsia" w:ascii="仿宋_GB2312" w:hAnsi="仿宋_GB2312" w:eastAsia="仿宋_GB2312" w:cs="仿宋_GB2312"/>
          <w:bCs/>
          <w:sz w:val="32"/>
          <w:szCs w:val="32"/>
        </w:rPr>
        <w:t>支出（类）行政单位离退休（款）未归口管理的行政事业单位离退休（项）：指用于行政单位离休人员支出。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．社会保障和</w:t>
      </w:r>
      <w:r>
        <w:rPr>
          <w:rFonts w:hint="eastAsia" w:ascii="仿宋_GB2312" w:hAnsi="仿宋_GB2312" w:eastAsia="仿宋_GB2312" w:cs="仿宋_GB2312"/>
          <w:bCs/>
          <w:sz w:val="32"/>
          <w:szCs w:val="32"/>
          <w:lang w:eastAsia="zh-CN"/>
        </w:rPr>
        <w:t>就业</w:t>
      </w:r>
      <w:r>
        <w:rPr>
          <w:rFonts w:hint="eastAsia" w:ascii="仿宋_GB2312" w:hAnsi="仿宋_GB2312" w:eastAsia="仿宋_GB2312" w:cs="仿宋_GB2312"/>
          <w:bCs/>
          <w:sz w:val="32"/>
          <w:szCs w:val="32"/>
        </w:rPr>
        <w:t>支出（类）行政单位离退休（款）机关事业单位基本养老保险缴费支出（项）：指用于机关事业单位基本养老保险缴费支出。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．社会保障和</w:t>
      </w:r>
      <w:r>
        <w:rPr>
          <w:rFonts w:hint="eastAsia" w:ascii="仿宋_GB2312" w:hAnsi="仿宋_GB2312" w:eastAsia="仿宋_GB2312" w:cs="仿宋_GB2312"/>
          <w:bCs/>
          <w:sz w:val="32"/>
          <w:szCs w:val="32"/>
          <w:lang w:eastAsia="zh-CN"/>
        </w:rPr>
        <w:t>就业</w:t>
      </w:r>
      <w:r>
        <w:rPr>
          <w:rFonts w:hint="eastAsia" w:ascii="仿宋_GB2312" w:hAnsi="仿宋_GB2312" w:eastAsia="仿宋_GB2312" w:cs="仿宋_GB2312"/>
          <w:bCs/>
          <w:sz w:val="32"/>
          <w:szCs w:val="32"/>
        </w:rPr>
        <w:t>支出（类）行政单位离退休（款）机关事业单位职业年金缴费支出（项）：指用于事业单位职业年金缴费支出。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．社会保障和就业（类）</w:t>
      </w:r>
      <w:r>
        <w:rPr>
          <w:rFonts w:hint="eastAsia" w:ascii="仿宋_GB2312" w:hAnsi="仿宋_GB2312" w:eastAsia="仿宋_GB2312" w:cs="仿宋_GB2312"/>
          <w:bCs/>
          <w:sz w:val="32"/>
          <w:szCs w:val="32"/>
          <w:u w:val="none" w:color="FFFFFF"/>
          <w:shd w:val="clear" w:fill="FFFFFF"/>
          <w:lang w:eastAsia="zh-CN"/>
        </w:rPr>
        <w:t>抚恤金</w:t>
      </w:r>
      <w:r>
        <w:rPr>
          <w:rFonts w:hint="eastAsia" w:ascii="仿宋_GB2312" w:hAnsi="仿宋_GB2312" w:eastAsia="仿宋_GB2312" w:cs="仿宋_GB2312"/>
          <w:bCs/>
          <w:sz w:val="32"/>
          <w:szCs w:val="32"/>
        </w:rPr>
        <w:t>（款）死亡</w:t>
      </w:r>
      <w:r>
        <w:rPr>
          <w:rFonts w:hint="eastAsia" w:ascii="仿宋_GB2312" w:hAnsi="仿宋_GB2312" w:eastAsia="仿宋_GB2312" w:cs="仿宋_GB2312"/>
          <w:bCs/>
          <w:sz w:val="32"/>
          <w:szCs w:val="32"/>
          <w:u w:val="none" w:color="FFFFFF"/>
          <w:shd w:val="clear" w:fill="FFFFFF"/>
          <w:lang w:eastAsia="zh-CN"/>
        </w:rPr>
        <w:t>抚恤金</w:t>
      </w:r>
      <w:r>
        <w:rPr>
          <w:rFonts w:hint="eastAsia" w:ascii="仿宋_GB2312" w:hAnsi="仿宋_GB2312" w:eastAsia="仿宋_GB2312" w:cs="仿宋_GB2312"/>
          <w:bCs/>
          <w:sz w:val="32"/>
          <w:szCs w:val="32"/>
        </w:rPr>
        <w:t>（项）：指用于病故人员家属的一次性抚恤金和丧葬费支出。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18</w:t>
      </w:r>
      <w:r>
        <w:rPr>
          <w:rFonts w:hint="eastAsia" w:ascii="仿宋_GB2312" w:hAnsi="仿宋_GB2312" w:eastAsia="仿宋_GB2312" w:cs="仿宋_GB2312"/>
          <w:bCs/>
          <w:sz w:val="32"/>
          <w:szCs w:val="32"/>
        </w:rPr>
        <w:t>．医疗卫生与计划生育支出（类）行政事业单位医疗（款）行政单位医疗（项）：指用于按政策规定为行政单位职工缴纳医疗保险金等支出。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19</w:t>
      </w:r>
      <w:r>
        <w:rPr>
          <w:rFonts w:hint="eastAsia" w:ascii="仿宋_GB2312" w:hAnsi="仿宋_GB2312" w:eastAsia="仿宋_GB2312" w:cs="仿宋_GB2312"/>
          <w:bCs/>
          <w:sz w:val="32"/>
          <w:szCs w:val="32"/>
        </w:rPr>
        <w:t>．医疗卫生与计划生育支出（类）行政事业单位医疗（款）事业单位医疗（项）：指用于按政策规定为事业单位职工缴纳医疗保险金等支出。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．医疗卫生与计划生育支出（类）行政事业单位医疗（款）公务员医疗补助（项）：指用于按政策规定为职工缴纳公务员医疗补助等支出。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．住房保障支出（类）住房改革支出（款）住房公积金（项）：指用于按政策规定为职工缴纳的住房公积金支出。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．住房保障支出（类）住房改革支出（款）购房补贴（项）：指用于按政策规定发给无房职工的购房补贴支出。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．年末结转和结余：指本年度或以前年度预算安排</w:t>
      </w:r>
      <w:r>
        <w:rPr>
          <w:rFonts w:hint="eastAsia" w:ascii="仿宋_GB2312" w:hAnsi="仿宋_GB2312" w:eastAsia="仿宋_GB2312" w:cs="仿宋_GB2312"/>
          <w:bCs/>
          <w:sz w:val="32"/>
          <w:szCs w:val="32"/>
          <w:u w:val="none" w:color="FFFFFF"/>
          <w:shd w:val="clear" w:fill="FFFFFF"/>
        </w:rPr>
        <w:t>、</w:t>
      </w:r>
      <w:r>
        <w:rPr>
          <w:rFonts w:hint="eastAsia" w:ascii="仿宋_GB2312" w:hAnsi="仿宋_GB2312" w:eastAsia="仿宋_GB2312" w:cs="仿宋_GB2312"/>
          <w:bCs/>
          <w:sz w:val="32"/>
          <w:szCs w:val="32"/>
        </w:rPr>
        <w:t>因客观条件发生变化无法按原计划实施，需延迟到以后年度按有关规定继续使用的资金。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．项目支出：指在基本支出之</w:t>
      </w:r>
      <w:r>
        <w:rPr>
          <w:rFonts w:hint="eastAsia" w:ascii="仿宋_GB2312" w:hAnsi="仿宋_GB2312" w:eastAsia="仿宋_GB2312" w:cs="仿宋_GB2312"/>
          <w:bCs/>
          <w:sz w:val="32"/>
          <w:szCs w:val="32"/>
          <w:u w:val="none" w:color="FFFFFF"/>
          <w:shd w:val="clear" w:fill="FFFFFF"/>
        </w:rPr>
        <w:t>外</w:t>
      </w:r>
      <w:r>
        <w:rPr>
          <w:rFonts w:hint="eastAsia" w:ascii="仿宋_GB2312" w:hAnsi="仿宋_GB2312" w:eastAsia="仿宋_GB2312" w:cs="仿宋_GB2312"/>
          <w:bCs/>
          <w:sz w:val="32"/>
          <w:szCs w:val="32"/>
        </w:rPr>
        <w:t>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．“三公”经费：纳入省级财政预决算管理的“三公”经费，是指部门用财政拨款安排的因公出国（境）费、公务用车购置及运行费和公务接待费。</w:t>
      </w:r>
      <w:r>
        <w:rPr>
          <w:rFonts w:hint="eastAsia" w:ascii="仿宋_GB2312" w:hAnsi="仿宋_GB2312" w:eastAsia="仿宋_GB2312" w:cs="仿宋_GB2312"/>
          <w:bCs/>
          <w:sz w:val="32"/>
          <w:szCs w:val="32"/>
          <w:u w:val="none" w:color="FFFFFF"/>
          <w:shd w:val="clear" w:fill="FFFFFF"/>
        </w:rPr>
        <w:t>其中，因公出国（境）费反映单位公务出国（境）的国际旅费、国外城市间交通费、住宿费、伙食费、培训费、公杂费等支出；</w:t>
      </w:r>
      <w:r>
        <w:rPr>
          <w:rFonts w:hint="eastAsia" w:ascii="仿宋_GB2312" w:hAnsi="仿宋_GB2312" w:eastAsia="仿宋_GB2312" w:cs="仿宋_GB2312"/>
          <w:bCs/>
          <w:sz w:val="32"/>
          <w:szCs w:val="32"/>
        </w:rPr>
        <w:t>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．机关运行经费：为保障行政单位（含参照公务员法管理的事业单位）运行用于购买货物和服务的各项资金，包括办公及印刷费、邮电费、差旅费、会议费、福利费、日常维修费、专用</w:t>
      </w:r>
      <w:r>
        <w:rPr>
          <w:rFonts w:hint="eastAsia" w:ascii="仿宋_GB2312" w:hAnsi="仿宋_GB2312" w:eastAsia="仿宋_GB2312" w:cs="仿宋_GB2312"/>
          <w:bCs/>
          <w:sz w:val="32"/>
          <w:szCs w:val="32"/>
          <w:u w:val="none" w:color="FFFFFF"/>
          <w:shd w:val="clear" w:fill="FFFFFF"/>
        </w:rPr>
        <w:t>材料</w:t>
      </w:r>
      <w:r>
        <w:rPr>
          <w:rFonts w:hint="eastAsia" w:ascii="仿宋_GB2312" w:hAnsi="仿宋_GB2312" w:eastAsia="仿宋_GB2312" w:cs="仿宋_GB2312"/>
          <w:bCs/>
          <w:sz w:val="32"/>
          <w:szCs w:val="32"/>
        </w:rPr>
        <w:t>及一般设备购置费、办公用房水电费、办公用房取暖费、办公用房物业管理费、公务用车运行维护费以及其他费用。</w:t>
      </w:r>
    </w:p>
    <w:p>
      <w:pPr>
        <w:spacing w:line="600" w:lineRule="exact"/>
        <w:jc w:val="both"/>
        <w:outlineLvl w:val="9"/>
        <w:rPr>
          <w:rFonts w:hint="eastAsia" w:ascii="黑体" w:hAnsi="黑体" w:eastAsia="黑体"/>
          <w:color w:val="000000"/>
          <w:sz w:val="44"/>
          <w:szCs w:val="44"/>
        </w:rPr>
      </w:pPr>
    </w:p>
    <w:p>
      <w:pPr>
        <w:spacing w:line="600" w:lineRule="exact"/>
        <w:ind w:firstLine="2640" w:firstLineChars="600"/>
        <w:jc w:val="both"/>
        <w:outlineLvl w:val="9"/>
        <w:rPr>
          <w:rFonts w:hint="eastAsia" w:ascii="黑体" w:hAnsi="黑体" w:eastAsia="黑体"/>
          <w:color w:val="000000"/>
          <w:sz w:val="44"/>
          <w:szCs w:val="44"/>
        </w:rPr>
      </w:pPr>
    </w:p>
    <w:p>
      <w:pPr>
        <w:spacing w:line="600" w:lineRule="exact"/>
        <w:ind w:firstLine="2640" w:firstLineChars="600"/>
        <w:jc w:val="both"/>
        <w:outlineLvl w:val="9"/>
        <w:rPr>
          <w:rFonts w:hint="eastAsia" w:ascii="黑体" w:hAnsi="黑体" w:eastAsia="黑体"/>
          <w:color w:val="000000"/>
          <w:sz w:val="44"/>
          <w:szCs w:val="44"/>
        </w:rPr>
      </w:pPr>
    </w:p>
    <w:p>
      <w:pPr>
        <w:spacing w:line="600" w:lineRule="exact"/>
        <w:jc w:val="center"/>
        <w:outlineLvl w:val="0"/>
        <w:rPr>
          <w:rStyle w:val="26"/>
          <w:rFonts w:ascii="黑体" w:hAnsi="黑体" w:eastAsia="黑体"/>
          <w:b w:val="0"/>
        </w:rPr>
      </w:pPr>
      <w:bookmarkStart w:id="58" w:name="_Toc15836"/>
      <w:bookmarkStart w:id="59" w:name="_Toc25176"/>
      <w:r>
        <w:rPr>
          <w:rFonts w:hint="eastAsia" w:ascii="黑体" w:hAnsi="黑体" w:eastAsia="黑体"/>
          <w:color w:val="000000"/>
          <w:sz w:val="44"/>
          <w:szCs w:val="44"/>
        </w:rPr>
        <w:t>第</w:t>
      </w:r>
      <w:r>
        <w:rPr>
          <w:rStyle w:val="26"/>
          <w:rFonts w:hint="eastAsia" w:ascii="黑体" w:hAnsi="黑体" w:eastAsia="黑体"/>
          <w:b w:val="0"/>
        </w:rPr>
        <w:t>四</w:t>
      </w:r>
      <w:r>
        <w:rPr>
          <w:rStyle w:val="26"/>
          <w:rFonts w:hint="eastAsia" w:ascii="黑体" w:hAnsi="黑体" w:eastAsia="黑体"/>
          <w:b w:val="0"/>
          <w:u w:val="none" w:color="FFFFFF"/>
          <w:shd w:val="clear" w:fill="FFFFFF"/>
        </w:rPr>
        <w:t xml:space="preserve">部分 </w:t>
      </w:r>
      <w:r>
        <w:rPr>
          <w:rStyle w:val="26"/>
          <w:rFonts w:hint="eastAsia" w:ascii="黑体" w:hAnsi="黑体" w:eastAsia="黑体"/>
          <w:b w:val="0"/>
        </w:rPr>
        <w:t>附件</w:t>
      </w:r>
      <w:bookmarkEnd w:id="56"/>
      <w:bookmarkEnd w:id="58"/>
      <w:bookmarkEnd w:id="59"/>
    </w:p>
    <w:p>
      <w:pPr>
        <w:spacing w:line="580" w:lineRule="exact"/>
        <w:outlineLvl w:val="9"/>
        <w:rPr>
          <w:rFonts w:hint="eastAsia" w:ascii="黑体" w:hAnsi="黑体" w:eastAsia="黑体" w:cs="黑体"/>
          <w:sz w:val="32"/>
          <w:szCs w:val="32"/>
        </w:rPr>
      </w:pPr>
      <w:r>
        <w:rPr>
          <w:rFonts w:hint="eastAsia" w:ascii="黑体" w:hAnsi="黑体" w:eastAsia="黑体"/>
          <w:color w:val="auto"/>
          <w:kern w:val="2"/>
          <w:sz w:val="32"/>
          <w:szCs w:val="24"/>
          <w:u w:val="none" w:color="FFFFFF"/>
          <w:shd w:val="clear" w:fill="FFFFFF"/>
          <w:lang w:val="en-US"/>
        </w:rPr>
        <w:t>附件</w:t>
      </w:r>
    </w:p>
    <w:p>
      <w:pPr>
        <w:numPr>
          <w:ilvl w:val="0"/>
          <w:numId w:val="0"/>
        </w:numPr>
        <w:spacing w:beforeLines="0" w:afterLines="0" w:line="600" w:lineRule="exact"/>
        <w:jc w:val="center"/>
        <w:outlineLvl w:val="9"/>
        <w:rPr>
          <w:rFonts w:hint="default" w:ascii="宋体" w:hAnsi="宋体" w:eastAsia="宋体"/>
          <w:b/>
          <w:color w:val="auto"/>
          <w:kern w:val="2"/>
          <w:sz w:val="32"/>
          <w:szCs w:val="24"/>
          <w:lang w:val="en-US"/>
        </w:rPr>
      </w:pPr>
      <w:r>
        <w:rPr>
          <w:rFonts w:hint="default" w:ascii="宋体" w:hAnsi="宋体" w:eastAsia="宋体"/>
          <w:b/>
          <w:color w:val="auto"/>
          <w:kern w:val="2"/>
          <w:sz w:val="32"/>
          <w:szCs w:val="24"/>
          <w:u w:val="none" w:color="FFFFFF"/>
          <w:shd w:val="clear" w:fill="FFFFFF"/>
          <w:lang w:val="en-US"/>
        </w:rPr>
        <w:t>202</w:t>
      </w:r>
      <w:r>
        <w:rPr>
          <w:rFonts w:hint="default" w:ascii="宋体" w:hAnsi="宋体" w:eastAsia="宋体"/>
          <w:b/>
          <w:color w:val="auto"/>
          <w:kern w:val="2"/>
          <w:sz w:val="32"/>
          <w:szCs w:val="24"/>
          <w:u w:val="none" w:color="FFFFFF"/>
          <w:shd w:val="clear" w:fill="FFFFFF"/>
          <w:lang w:val="en-US" w:eastAsia="zh-CN"/>
        </w:rPr>
        <w:t>2</w:t>
      </w:r>
      <w:r>
        <w:rPr>
          <w:rFonts w:hint="default" w:ascii="宋体" w:hAnsi="宋体" w:eastAsia="宋体"/>
          <w:b/>
          <w:color w:val="auto"/>
          <w:kern w:val="2"/>
          <w:sz w:val="32"/>
          <w:szCs w:val="24"/>
          <w:u w:val="none" w:color="FFFFFF"/>
          <w:shd w:val="clear" w:fill="FFFFFF"/>
          <w:lang w:val="en-US"/>
        </w:rPr>
        <w:t>年</w:t>
      </w:r>
      <w:r>
        <w:rPr>
          <w:rFonts w:hint="default" w:ascii="宋体" w:hAnsi="宋体" w:eastAsia="宋体"/>
          <w:b/>
          <w:color w:val="auto"/>
          <w:kern w:val="2"/>
          <w:sz w:val="32"/>
          <w:szCs w:val="24"/>
          <w:u w:val="none" w:color="FFFFFF"/>
          <w:shd w:val="clear" w:fill="FFFFFF"/>
          <w:lang w:val="en-US" w:eastAsia="zh-CN"/>
        </w:rPr>
        <w:t>诺江镇</w:t>
      </w:r>
      <w:r>
        <w:rPr>
          <w:rFonts w:hint="default" w:ascii="宋体" w:hAnsi="宋体" w:eastAsia="宋体"/>
          <w:b/>
          <w:color w:val="auto"/>
          <w:kern w:val="2"/>
          <w:sz w:val="32"/>
          <w:szCs w:val="24"/>
          <w:u w:val="none" w:color="FFFFFF"/>
          <w:shd w:val="clear" w:fill="FFFFFF"/>
          <w:lang w:val="en-US"/>
        </w:rPr>
        <w:t>部门整体绩效评价报告</w:t>
      </w:r>
    </w:p>
    <w:p>
      <w:pPr>
        <w:numPr>
          <w:ilvl w:val="0"/>
          <w:numId w:val="0"/>
        </w:numPr>
        <w:spacing w:beforeLines="0" w:afterLines="0" w:line="600" w:lineRule="exact"/>
        <w:ind w:firstLine="640" w:firstLineChars="200"/>
        <w:jc w:val="both"/>
        <w:outlineLvl w:val="9"/>
        <w:rPr>
          <w:rFonts w:hint="eastAsia" w:ascii="黑体" w:hAnsi="黑体" w:eastAsia="黑体"/>
          <w:color w:val="auto"/>
          <w:sz w:val="32"/>
          <w:szCs w:val="24"/>
          <w:lang w:val="zh-CN"/>
        </w:rPr>
      </w:pPr>
      <w:r>
        <w:rPr>
          <w:rFonts w:hint="eastAsia" w:ascii="黑体" w:hAnsi="黑体" w:eastAsia="黑体"/>
          <w:color w:val="auto"/>
          <w:sz w:val="32"/>
          <w:szCs w:val="24"/>
          <w:lang w:val="en-US" w:eastAsia="zh-CN"/>
        </w:rPr>
        <w:t>一、</w:t>
      </w:r>
      <w:r>
        <w:rPr>
          <w:rFonts w:hint="eastAsia" w:ascii="黑体" w:hAnsi="黑体" w:eastAsia="黑体"/>
          <w:color w:val="auto"/>
          <w:sz w:val="32"/>
          <w:szCs w:val="24"/>
          <w:lang w:val="zh-CN"/>
        </w:rPr>
        <w:t>部门基本情况</w:t>
      </w:r>
    </w:p>
    <w:p>
      <w:pPr>
        <w:numPr>
          <w:ilvl w:val="0"/>
          <w:numId w:val="0"/>
        </w:numPr>
        <w:spacing w:beforeLines="0" w:afterLines="0" w:line="600" w:lineRule="exact"/>
        <w:ind w:firstLine="321" w:firstLineChars="100"/>
        <w:jc w:val="both"/>
        <w:outlineLvl w:val="9"/>
        <w:rPr>
          <w:rFonts w:hint="eastAsia" w:ascii="仿宋_GB2312" w:hAnsi="仿宋_GB2312" w:eastAsia="仿宋_GB2312" w:cs="Times New Roman"/>
          <w:color w:val="auto"/>
          <w:sz w:val="32"/>
          <w:szCs w:val="24"/>
          <w:lang w:val="en-US"/>
        </w:rPr>
      </w:pPr>
      <w:r>
        <w:rPr>
          <w:rFonts w:hint="eastAsia" w:ascii="楷体_GB2312" w:hAnsi="楷体_GB2312" w:eastAsia="楷体_GB2312"/>
          <w:b/>
          <w:color w:val="auto"/>
          <w:sz w:val="32"/>
          <w:szCs w:val="24"/>
          <w:lang w:val="zh-CN" w:eastAsia="zh-CN"/>
        </w:rPr>
        <w:t>（</w:t>
      </w:r>
      <w:r>
        <w:rPr>
          <w:rFonts w:hint="eastAsia" w:ascii="楷体_GB2312" w:hAnsi="楷体_GB2312" w:eastAsia="楷体_GB2312"/>
          <w:b/>
          <w:color w:val="auto"/>
          <w:sz w:val="32"/>
          <w:szCs w:val="24"/>
          <w:lang w:val="en-US" w:eastAsia="zh-CN"/>
        </w:rPr>
        <w:t>一）</w:t>
      </w:r>
      <w:r>
        <w:rPr>
          <w:rFonts w:hint="eastAsia" w:ascii="楷体_GB2312" w:hAnsi="楷体_GB2312" w:eastAsia="楷体_GB2312"/>
          <w:b/>
          <w:color w:val="auto"/>
          <w:sz w:val="32"/>
          <w:szCs w:val="24"/>
          <w:lang w:val="zh-CN" w:eastAsia="zh-CN"/>
        </w:rPr>
        <w:t>机构组成。</w:t>
      </w:r>
      <w:r>
        <w:rPr>
          <w:rFonts w:hint="eastAsia" w:ascii="仿宋_GB2312" w:hAnsi="仿宋_GB2312" w:eastAsia="仿宋_GB2312" w:cs="Times New Roman"/>
          <w:color w:val="auto"/>
          <w:sz w:val="32"/>
          <w:szCs w:val="24"/>
          <w:lang w:val="en-US" w:eastAsia="zh-CN"/>
        </w:rPr>
        <w:t>诺江镇地处通江县城城郊，幅员91平方公里，辖10个行政村，农业人口2.2万余人。</w:t>
      </w:r>
      <w:r>
        <w:rPr>
          <w:rFonts w:hint="eastAsia" w:ascii="仿宋_GB2312" w:hAnsi="仿宋_GB2312" w:eastAsia="仿宋_GB2312" w:cs="Times New Roman"/>
          <w:color w:val="auto"/>
          <w:sz w:val="32"/>
          <w:szCs w:val="24"/>
          <w:lang w:val="en-US"/>
        </w:rPr>
        <w:t>全镇所辖10个村民委员会。独立核算单位2个，诺江镇人民政府属一级预算单位，包括诺江镇人民政府（本级）和片区纪工委；诺江镇</w:t>
      </w:r>
      <w:r>
        <w:rPr>
          <w:rFonts w:hint="eastAsia" w:ascii="仿宋_GB2312" w:hAnsi="仿宋_GB2312" w:eastAsia="仿宋_GB2312" w:cs="Times New Roman"/>
          <w:color w:val="auto"/>
          <w:sz w:val="32"/>
          <w:szCs w:val="24"/>
          <w:u w:val="none" w:color="FFFFFF"/>
          <w:shd w:val="clear" w:fill="FFFFFF"/>
          <w:lang w:val="en-US" w:eastAsia="zh-CN"/>
        </w:rPr>
        <w:t>人民政府设党政综合</w:t>
      </w:r>
      <w:r>
        <w:rPr>
          <w:rFonts w:hint="eastAsia" w:ascii="仿宋_GB2312" w:hAnsi="仿宋_GB2312" w:eastAsia="仿宋_GB2312" w:cs="Times New Roman"/>
          <w:color w:val="auto"/>
          <w:sz w:val="32"/>
          <w:szCs w:val="24"/>
          <w:lang w:val="en-US"/>
        </w:rPr>
        <w:t>办公室、社会</w:t>
      </w:r>
      <w:r>
        <w:rPr>
          <w:rFonts w:hint="eastAsia" w:ascii="仿宋_GB2312" w:hAnsi="仿宋_GB2312" w:eastAsia="仿宋_GB2312" w:cs="Times New Roman"/>
          <w:color w:val="auto"/>
          <w:sz w:val="32"/>
          <w:szCs w:val="24"/>
          <w:u w:val="none" w:color="FFFFFF"/>
          <w:shd w:val="clear" w:fill="FFFFFF"/>
          <w:lang w:val="en-US" w:eastAsia="zh-CN"/>
        </w:rPr>
        <w:t>事务办公室</w:t>
      </w:r>
      <w:r>
        <w:rPr>
          <w:rFonts w:hint="eastAsia" w:ascii="仿宋_GB2312" w:hAnsi="仿宋_GB2312" w:eastAsia="仿宋_GB2312" w:cs="Times New Roman"/>
          <w:color w:val="auto"/>
          <w:sz w:val="32"/>
          <w:szCs w:val="24"/>
          <w:lang w:val="en-US"/>
        </w:rPr>
        <w:t>、农业综合服务中心、社会事务服务中心等7个部门和服务岗位。</w:t>
      </w:r>
    </w:p>
    <w:p>
      <w:pPr>
        <w:numPr>
          <w:ilvl w:val="0"/>
          <w:numId w:val="0"/>
        </w:numPr>
        <w:spacing w:beforeLines="0" w:afterLines="0" w:line="600" w:lineRule="exact"/>
        <w:ind w:firstLine="643" w:firstLineChars="200"/>
        <w:jc w:val="both"/>
        <w:outlineLvl w:val="9"/>
        <w:rPr>
          <w:rFonts w:hint="eastAsia" w:ascii="楷体_GB2312" w:hAnsi="楷体_GB2312" w:eastAsia="楷体_GB2312"/>
          <w:b/>
          <w:color w:val="auto"/>
          <w:sz w:val="32"/>
          <w:szCs w:val="24"/>
          <w:lang w:val="zh-CN" w:eastAsia="zh-CN"/>
        </w:rPr>
      </w:pPr>
      <w:r>
        <w:rPr>
          <w:rFonts w:hint="eastAsia" w:ascii="楷体_GB2312" w:hAnsi="楷体_GB2312" w:eastAsia="楷体_GB2312"/>
          <w:b/>
          <w:color w:val="auto"/>
          <w:sz w:val="32"/>
          <w:szCs w:val="24"/>
          <w:lang w:val="zh-CN" w:eastAsia="zh-CN"/>
        </w:rPr>
        <w:t>（</w:t>
      </w:r>
      <w:r>
        <w:rPr>
          <w:rFonts w:hint="eastAsia" w:ascii="楷体_GB2312" w:hAnsi="楷体_GB2312" w:eastAsia="楷体_GB2312"/>
          <w:b/>
          <w:color w:val="auto"/>
          <w:sz w:val="32"/>
          <w:szCs w:val="24"/>
          <w:lang w:val="en-US" w:eastAsia="zh-CN"/>
        </w:rPr>
        <w:t>二）</w:t>
      </w:r>
      <w:r>
        <w:rPr>
          <w:rFonts w:hint="eastAsia" w:ascii="楷体_GB2312" w:hAnsi="楷体_GB2312" w:eastAsia="楷体_GB2312"/>
          <w:b/>
          <w:color w:val="auto"/>
          <w:sz w:val="32"/>
          <w:szCs w:val="24"/>
          <w:lang w:val="zh-CN" w:eastAsia="zh-CN"/>
        </w:rPr>
        <w:t>机构职能和人员概况</w:t>
      </w:r>
    </w:p>
    <w:p>
      <w:pPr>
        <w:numPr>
          <w:ilvl w:val="0"/>
          <w:numId w:val="0"/>
        </w:numPr>
        <w:spacing w:beforeLines="0" w:afterLines="0" w:line="600" w:lineRule="exact"/>
        <w:ind w:firstLine="642"/>
        <w:jc w:val="both"/>
        <w:outlineLvl w:val="9"/>
        <w:rPr>
          <w:rFonts w:hint="eastAsia" w:ascii="仿宋_GB2312" w:hAnsi="仿宋_GB2312" w:eastAsia="仿宋_GB2312" w:cs="Times New Roman"/>
          <w:color w:val="auto"/>
          <w:sz w:val="32"/>
          <w:szCs w:val="24"/>
          <w:lang w:val="zh-CN"/>
        </w:rPr>
      </w:pPr>
      <w:r>
        <w:rPr>
          <w:rFonts w:hint="eastAsia" w:ascii="仿宋_GB2312" w:hAnsi="仿宋_GB2312" w:eastAsia="仿宋_GB2312" w:cs="Times New Roman"/>
          <w:b/>
          <w:color w:val="auto"/>
          <w:sz w:val="32"/>
          <w:szCs w:val="24"/>
          <w:lang w:val="en-US" w:eastAsia="zh-CN"/>
        </w:rPr>
        <w:t>1.机构职能。</w:t>
      </w:r>
      <w:r>
        <w:rPr>
          <w:rFonts w:hint="eastAsia" w:ascii="仿宋_GB2312" w:hAnsi="仿宋_GB2312" w:eastAsia="仿宋_GB2312" w:cs="Times New Roman"/>
          <w:color w:val="auto"/>
          <w:sz w:val="32"/>
          <w:szCs w:val="24"/>
          <w:lang w:val="zh-CN"/>
        </w:rPr>
        <w:t>职能</w:t>
      </w:r>
      <w:r>
        <w:rPr>
          <w:rFonts w:hint="eastAsia" w:ascii="仿宋_GB2312" w:hAnsi="仿宋_GB2312" w:eastAsia="仿宋_GB2312" w:cs="Times New Roman"/>
          <w:color w:val="auto"/>
          <w:sz w:val="32"/>
          <w:szCs w:val="24"/>
          <w:u w:val="none" w:color="FFFFFF"/>
          <w:shd w:val="clear" w:fill="FFFFFF"/>
          <w:lang w:val="zh-CN"/>
        </w:rPr>
        <w:t>：</w:t>
      </w:r>
      <w:r>
        <w:rPr>
          <w:rFonts w:hint="eastAsia" w:ascii="仿宋_GB2312" w:hAnsi="仿宋_GB2312" w:eastAsia="仿宋_GB2312" w:cs="Times New Roman"/>
          <w:color w:val="auto"/>
          <w:sz w:val="32"/>
          <w:szCs w:val="24"/>
          <w:lang w:val="zh-CN"/>
        </w:rPr>
        <w:t>管理职能、教育职能、服务职能、分配职能、专政职能。一是引导发展农村经济职能；二是市场培育职能；三是</w:t>
      </w:r>
      <w:r>
        <w:rPr>
          <w:rFonts w:hint="eastAsia" w:ascii="仿宋_GB2312" w:hAnsi="仿宋_GB2312" w:eastAsia="仿宋_GB2312" w:cs="Times New Roman"/>
          <w:color w:val="auto"/>
          <w:sz w:val="32"/>
          <w:szCs w:val="24"/>
          <w:u w:val="none" w:color="FFFFFF"/>
          <w:shd w:val="clear" w:fill="FFFFFF"/>
          <w:lang w:val="zh-CN"/>
        </w:rPr>
        <w:t>基础设施</w:t>
      </w:r>
      <w:r>
        <w:rPr>
          <w:rFonts w:hint="eastAsia" w:ascii="仿宋_GB2312" w:hAnsi="仿宋_GB2312" w:eastAsia="仿宋_GB2312" w:cs="Times New Roman"/>
          <w:color w:val="auto"/>
          <w:sz w:val="32"/>
          <w:szCs w:val="24"/>
          <w:lang w:val="zh-CN"/>
        </w:rPr>
        <w:t>建设职能；四是科技服务职能；五是引导发展生产职能；六</w:t>
      </w:r>
      <w:r>
        <w:rPr>
          <w:rFonts w:hint="eastAsia" w:ascii="仿宋_GB2312" w:hAnsi="仿宋_GB2312" w:eastAsia="仿宋_GB2312" w:cs="Times New Roman"/>
          <w:color w:val="auto"/>
          <w:sz w:val="32"/>
          <w:szCs w:val="24"/>
          <w:u w:val="none" w:color="FFFFFF"/>
          <w:shd w:val="clear" w:fill="FFFFFF"/>
          <w:lang w:val="zh-CN"/>
        </w:rPr>
        <w:t>是履行</w:t>
      </w:r>
      <w:r>
        <w:rPr>
          <w:rFonts w:hint="eastAsia" w:ascii="仿宋_GB2312" w:hAnsi="仿宋_GB2312" w:eastAsia="仿宋_GB2312" w:cs="Times New Roman"/>
          <w:color w:val="auto"/>
          <w:sz w:val="32"/>
          <w:szCs w:val="24"/>
          <w:lang w:val="zh-CN"/>
        </w:rPr>
        <w:t>公共事业管理职能。</w:t>
      </w:r>
    </w:p>
    <w:p>
      <w:pPr>
        <w:numPr>
          <w:ilvl w:val="0"/>
          <w:numId w:val="0"/>
        </w:numPr>
        <w:spacing w:beforeLines="0" w:afterLines="0" w:line="600" w:lineRule="exact"/>
        <w:ind w:firstLine="642"/>
        <w:jc w:val="both"/>
        <w:outlineLvl w:val="9"/>
        <w:rPr>
          <w:rFonts w:hint="eastAsia" w:ascii="仿宋_GB2312" w:hAnsi="仿宋_GB2312" w:eastAsia="仿宋_GB2312" w:cs="Times New Roman"/>
          <w:color w:val="auto"/>
          <w:sz w:val="32"/>
          <w:szCs w:val="24"/>
          <w:lang w:val="en-US" w:eastAsia="zh-CN"/>
        </w:rPr>
      </w:pPr>
      <w:r>
        <w:rPr>
          <w:rFonts w:hint="eastAsia" w:ascii="仿宋_GB2312" w:hAnsi="仿宋_GB2312" w:eastAsia="仿宋_GB2312" w:cs="Times New Roman"/>
          <w:b/>
          <w:color w:val="auto"/>
          <w:sz w:val="32"/>
          <w:szCs w:val="24"/>
          <w:lang w:val="en-US" w:eastAsia="zh-CN"/>
        </w:rPr>
        <w:t>2.人员概括。</w:t>
      </w:r>
      <w:r>
        <w:rPr>
          <w:rFonts w:hint="eastAsia" w:ascii="仿宋_GB2312" w:hAnsi="仿宋_GB2312" w:eastAsia="仿宋_GB2312" w:cs="Times New Roman"/>
          <w:color w:val="auto"/>
          <w:sz w:val="32"/>
          <w:szCs w:val="24"/>
          <w:lang w:val="en-US"/>
        </w:rPr>
        <w:t>单位行政事业编制111人；行政编制57人，事业编制54人；单位实有职工人数97人，其中：行政实有职工人数51人、事业实有职工人数46人，遗嘱</w:t>
      </w:r>
      <w:r>
        <w:rPr>
          <w:rFonts w:hint="eastAsia" w:ascii="仿宋_GB2312" w:hAnsi="仿宋_GB2312" w:eastAsia="仿宋_GB2312" w:cs="Times New Roman"/>
          <w:color w:val="auto"/>
          <w:sz w:val="32"/>
          <w:szCs w:val="24"/>
          <w:u w:val="none" w:color="FFFFFF"/>
          <w:shd w:val="clear" w:fill="FFFFFF"/>
          <w:lang w:val="en-US" w:eastAsia="zh-CN"/>
        </w:rPr>
        <w:t>补助人数</w:t>
      </w:r>
      <w:r>
        <w:rPr>
          <w:rFonts w:hint="eastAsia" w:ascii="仿宋_GB2312" w:hAnsi="仿宋_GB2312" w:eastAsia="仿宋_GB2312" w:cs="Times New Roman"/>
          <w:color w:val="auto"/>
          <w:sz w:val="32"/>
          <w:szCs w:val="24"/>
          <w:lang w:val="en-US"/>
        </w:rPr>
        <w:t>13人。</w:t>
      </w:r>
      <w:r>
        <w:rPr>
          <w:rFonts w:hint="eastAsia" w:ascii="仿宋_GB2312" w:hAnsi="仿宋_GB2312" w:eastAsia="仿宋_GB2312" w:cs="Times New Roman"/>
          <w:color w:val="auto"/>
          <w:sz w:val="32"/>
          <w:szCs w:val="24"/>
          <w:lang w:val="en-US" w:eastAsia="zh-CN"/>
        </w:rPr>
        <w:t xml:space="preserve"> </w:t>
      </w:r>
    </w:p>
    <w:p>
      <w:pPr>
        <w:keepNext/>
        <w:keepLines/>
        <w:spacing w:beforeLines="0" w:afterLines="0" w:line="560" w:lineRule="exact"/>
        <w:ind w:firstLine="321" w:firstLineChars="100"/>
        <w:outlineLvl w:val="9"/>
        <w:rPr>
          <w:rFonts w:hint="eastAsia" w:ascii="楷体_GB2312" w:hAnsi="楷体_GB2312" w:eastAsia="楷体_GB2312"/>
          <w:b/>
          <w:color w:val="auto"/>
          <w:sz w:val="32"/>
          <w:szCs w:val="24"/>
          <w:lang w:val="zh-CN"/>
        </w:rPr>
      </w:pPr>
      <w:r>
        <w:rPr>
          <w:rFonts w:hint="eastAsia" w:ascii="楷体_GB2312" w:hAnsi="楷体_GB2312" w:eastAsia="楷体_GB2312"/>
          <w:b/>
          <w:color w:val="auto"/>
          <w:sz w:val="32"/>
          <w:szCs w:val="24"/>
          <w:lang w:val="en-US" w:eastAsia="zh-CN"/>
        </w:rPr>
        <w:t>（</w:t>
      </w:r>
      <w:r>
        <w:rPr>
          <w:rFonts w:hint="eastAsia" w:ascii="楷体_GB2312" w:hAnsi="楷体_GB2312" w:eastAsia="楷体_GB2312"/>
          <w:b/>
          <w:color w:val="auto"/>
          <w:sz w:val="32"/>
          <w:szCs w:val="24"/>
          <w:lang w:val="zh-CN"/>
        </w:rPr>
        <w:t>三）年度主要工作任务</w:t>
      </w:r>
    </w:p>
    <w:p>
      <w:pPr>
        <w:numPr>
          <w:ilvl w:val="0"/>
          <w:numId w:val="0"/>
        </w:numPr>
        <w:spacing w:beforeLines="0" w:afterLines="0" w:line="600" w:lineRule="exact"/>
        <w:ind w:firstLine="642"/>
        <w:jc w:val="both"/>
        <w:outlineLvl w:val="9"/>
        <w:rPr>
          <w:rFonts w:hint="eastAsia" w:ascii="仿宋_GB2312" w:hAnsi="仿宋_GB2312" w:eastAsia="仿宋_GB2312" w:cs="Times New Roman"/>
          <w:color w:val="auto"/>
          <w:sz w:val="32"/>
          <w:szCs w:val="24"/>
          <w:lang w:val="zh-CN"/>
        </w:rPr>
      </w:pPr>
      <w:r>
        <w:rPr>
          <w:rFonts w:hint="eastAsia" w:ascii="仿宋_GB2312" w:hAnsi="仿宋_GB2312" w:eastAsia="仿宋_GB2312" w:cs="Times New Roman"/>
          <w:b/>
          <w:bCs/>
          <w:color w:val="auto"/>
          <w:sz w:val="32"/>
          <w:szCs w:val="24"/>
          <w:lang w:val="zh-CN"/>
        </w:rPr>
        <w:t>1</w:t>
      </w:r>
      <w:r>
        <w:rPr>
          <w:rFonts w:hint="eastAsia" w:ascii="仿宋_GB2312" w:hAnsi="仿宋_GB2312" w:eastAsia="仿宋_GB2312" w:cs="Times New Roman"/>
          <w:b/>
          <w:bCs/>
          <w:color w:val="auto"/>
          <w:sz w:val="32"/>
          <w:szCs w:val="24"/>
          <w:lang w:val="en-US" w:eastAsia="zh-CN"/>
        </w:rPr>
        <w:t>.</w:t>
      </w:r>
      <w:r>
        <w:rPr>
          <w:rFonts w:hint="eastAsia" w:ascii="仿宋_GB2312" w:hAnsi="仿宋_GB2312" w:eastAsia="仿宋_GB2312" w:cs="Times New Roman"/>
          <w:b/>
          <w:bCs/>
          <w:color w:val="auto"/>
          <w:sz w:val="32"/>
          <w:szCs w:val="24"/>
          <w:lang w:val="zh-CN"/>
        </w:rPr>
        <w:t>全力以赴抓好项目建设。</w:t>
      </w:r>
      <w:r>
        <w:rPr>
          <w:rFonts w:hint="eastAsia" w:ascii="仿宋_GB2312" w:hAnsi="仿宋_GB2312" w:eastAsia="仿宋_GB2312" w:cs="Times New Roman"/>
          <w:color w:val="auto"/>
          <w:sz w:val="32"/>
          <w:szCs w:val="24"/>
          <w:lang w:val="zh-CN"/>
        </w:rPr>
        <w:t>推进镇广高速、诺水大道诺江段建设任务；推进青峪口水库征地拆迁、移民安置工作，争取完成</w:t>
      </w:r>
      <w:r>
        <w:rPr>
          <w:rFonts w:hint="eastAsia" w:ascii="仿宋_GB2312" w:hAnsi="仿宋_GB2312" w:eastAsia="仿宋_GB2312" w:cs="Times New Roman"/>
          <w:color w:val="auto"/>
          <w:sz w:val="32"/>
          <w:szCs w:val="24"/>
          <w:u w:val="none" w:color="FFFFFF"/>
          <w:shd w:val="clear" w:fill="FFFFFF"/>
          <w:lang w:val="zh-CN"/>
        </w:rPr>
        <w:t>进度的</w:t>
      </w:r>
      <w:r>
        <w:rPr>
          <w:rFonts w:hint="eastAsia" w:ascii="仿宋_GB2312" w:hAnsi="仿宋_GB2312" w:eastAsia="仿宋_GB2312" w:cs="Times New Roman"/>
          <w:color w:val="auto"/>
          <w:sz w:val="32"/>
          <w:szCs w:val="24"/>
          <w:lang w:val="zh-CN"/>
        </w:rPr>
        <w:t>25%；持续推进赤江盐菜产业建设，加紧盐菜生产，拓展销售渠道；加快推进颐椿医养康复中心建设，确保在202</w:t>
      </w:r>
      <w:r>
        <w:rPr>
          <w:rFonts w:hint="eastAsia" w:ascii="仿宋_GB2312" w:hAnsi="仿宋_GB2312" w:eastAsia="仿宋_GB2312" w:cs="Times New Roman"/>
          <w:color w:val="auto"/>
          <w:sz w:val="32"/>
          <w:szCs w:val="24"/>
          <w:lang w:val="en-US" w:eastAsia="zh-CN"/>
        </w:rPr>
        <w:t>2</w:t>
      </w:r>
      <w:r>
        <w:rPr>
          <w:rFonts w:hint="eastAsia" w:ascii="仿宋_GB2312" w:hAnsi="仿宋_GB2312" w:eastAsia="仿宋_GB2312" w:cs="Times New Roman"/>
          <w:color w:val="auto"/>
          <w:sz w:val="32"/>
          <w:szCs w:val="24"/>
          <w:lang w:val="zh-CN"/>
        </w:rPr>
        <w:t>年能够全面投入运营。</w:t>
      </w:r>
      <w:r>
        <w:rPr>
          <w:rFonts w:hint="eastAsia" w:ascii="仿宋_GB2312" w:hAnsi="仿宋_GB2312" w:eastAsia="仿宋_GB2312" w:cs="Times New Roman"/>
          <w:b/>
          <w:bCs/>
          <w:color w:val="auto"/>
          <w:sz w:val="32"/>
          <w:szCs w:val="24"/>
          <w:lang w:val="zh-CN"/>
        </w:rPr>
        <w:t>2</w:t>
      </w:r>
      <w:r>
        <w:rPr>
          <w:rFonts w:hint="eastAsia" w:ascii="仿宋_GB2312" w:hAnsi="仿宋_GB2312" w:eastAsia="仿宋_GB2312" w:cs="Times New Roman"/>
          <w:b/>
          <w:bCs/>
          <w:color w:val="auto"/>
          <w:sz w:val="32"/>
          <w:szCs w:val="24"/>
          <w:lang w:val="en-US" w:eastAsia="zh-CN"/>
        </w:rPr>
        <w:t>.</w:t>
      </w:r>
      <w:r>
        <w:rPr>
          <w:rFonts w:hint="eastAsia" w:ascii="仿宋_GB2312" w:hAnsi="仿宋_GB2312" w:eastAsia="仿宋_GB2312" w:cs="Times New Roman"/>
          <w:b/>
          <w:bCs/>
          <w:color w:val="auto"/>
          <w:sz w:val="32"/>
          <w:szCs w:val="24"/>
          <w:lang w:val="zh-CN"/>
        </w:rPr>
        <w:t>统筹谋划</w:t>
      </w:r>
      <w:r>
        <w:rPr>
          <w:rFonts w:hint="eastAsia" w:ascii="仿宋_GB2312" w:hAnsi="仿宋_GB2312" w:eastAsia="仿宋_GB2312" w:cs="Times New Roman"/>
          <w:b/>
          <w:bCs/>
          <w:color w:val="auto"/>
          <w:sz w:val="32"/>
          <w:szCs w:val="24"/>
          <w:u w:val="none" w:color="FFFFFF"/>
          <w:shd w:val="clear" w:fill="FFFFFF"/>
          <w:lang w:val="zh-CN"/>
        </w:rPr>
        <w:t>提高</w:t>
      </w:r>
      <w:r>
        <w:rPr>
          <w:rFonts w:hint="eastAsia" w:ascii="仿宋_GB2312" w:hAnsi="仿宋_GB2312" w:eastAsia="仿宋_GB2312" w:cs="Times New Roman"/>
          <w:b/>
          <w:bCs/>
          <w:color w:val="auto"/>
          <w:sz w:val="32"/>
          <w:szCs w:val="24"/>
          <w:lang w:val="zh-CN"/>
        </w:rPr>
        <w:t>发展质量。</w:t>
      </w:r>
      <w:r>
        <w:rPr>
          <w:rFonts w:hint="eastAsia" w:ascii="仿宋_GB2312" w:hAnsi="仿宋_GB2312" w:eastAsia="仿宋_GB2312" w:cs="Times New Roman"/>
          <w:color w:val="auto"/>
          <w:sz w:val="32"/>
          <w:szCs w:val="24"/>
          <w:lang w:val="zh-CN"/>
        </w:rPr>
        <w:t>大力发展田园经济、乡村旅游经济，整合元顶花海、新华田园、秋锦山蓝莓产业示范园等农旅资源，形成田园旅游综合体系；以发展集体经济</w:t>
      </w:r>
      <w:r>
        <w:rPr>
          <w:rFonts w:hint="eastAsia" w:ascii="仿宋_GB2312" w:hAnsi="仿宋_GB2312" w:eastAsia="仿宋_GB2312" w:cs="Times New Roman"/>
          <w:color w:val="auto"/>
          <w:sz w:val="32"/>
          <w:szCs w:val="24"/>
          <w:u w:val="none" w:color="FFFFFF"/>
          <w:shd w:val="clear" w:fill="FFFFFF"/>
          <w:lang w:val="zh-CN"/>
        </w:rPr>
        <w:t>为重点</w:t>
      </w:r>
      <w:r>
        <w:rPr>
          <w:rFonts w:hint="eastAsia" w:ascii="仿宋_GB2312" w:hAnsi="仿宋_GB2312" w:eastAsia="仿宋_GB2312" w:cs="Times New Roman"/>
          <w:color w:val="auto"/>
          <w:sz w:val="32"/>
          <w:szCs w:val="24"/>
          <w:lang w:val="zh-CN"/>
        </w:rPr>
        <w:t>，加快推进三社融合、银政合作。</w:t>
      </w:r>
      <w:r>
        <w:rPr>
          <w:rFonts w:hint="eastAsia" w:ascii="仿宋_GB2312" w:hAnsi="仿宋_GB2312" w:eastAsia="仿宋_GB2312" w:cs="Times New Roman"/>
          <w:b/>
          <w:bCs/>
          <w:color w:val="auto"/>
          <w:sz w:val="32"/>
          <w:szCs w:val="24"/>
          <w:lang w:val="zh-CN"/>
        </w:rPr>
        <w:t>3</w:t>
      </w:r>
      <w:r>
        <w:rPr>
          <w:rFonts w:hint="eastAsia" w:ascii="仿宋_GB2312" w:hAnsi="仿宋_GB2312" w:eastAsia="仿宋_GB2312" w:cs="Times New Roman"/>
          <w:b/>
          <w:bCs/>
          <w:color w:val="auto"/>
          <w:sz w:val="32"/>
          <w:szCs w:val="24"/>
          <w:lang w:val="en-US" w:eastAsia="zh-CN"/>
        </w:rPr>
        <w:t>.</w:t>
      </w:r>
      <w:r>
        <w:rPr>
          <w:rFonts w:hint="eastAsia" w:ascii="仿宋_GB2312" w:hAnsi="仿宋_GB2312" w:eastAsia="仿宋_GB2312" w:cs="Times New Roman"/>
          <w:b/>
          <w:bCs/>
          <w:color w:val="auto"/>
          <w:sz w:val="32"/>
          <w:szCs w:val="24"/>
          <w:lang w:val="zh-CN"/>
        </w:rPr>
        <w:t>集中精力补齐民生短板。</w:t>
      </w:r>
      <w:r>
        <w:rPr>
          <w:rFonts w:hint="eastAsia" w:ascii="仿宋_GB2312" w:hAnsi="仿宋_GB2312" w:eastAsia="仿宋_GB2312" w:cs="Times New Roman"/>
          <w:color w:val="auto"/>
          <w:sz w:val="32"/>
          <w:szCs w:val="24"/>
          <w:lang w:val="zh-CN"/>
        </w:rPr>
        <w:t>提升公共服务水平；宣传创业</w:t>
      </w:r>
      <w:r>
        <w:rPr>
          <w:rFonts w:hint="eastAsia" w:ascii="仿宋_GB2312" w:hAnsi="仿宋_GB2312" w:eastAsia="仿宋_GB2312" w:cs="Times New Roman"/>
          <w:color w:val="auto"/>
          <w:sz w:val="32"/>
          <w:szCs w:val="24"/>
          <w:u w:val="none" w:color="FFFFFF"/>
          <w:shd w:val="clear" w:fill="FFFFFF"/>
          <w:lang w:val="zh-CN"/>
        </w:rPr>
        <w:t>就业等</w:t>
      </w:r>
      <w:r>
        <w:rPr>
          <w:rFonts w:hint="eastAsia" w:ascii="仿宋_GB2312" w:hAnsi="仿宋_GB2312" w:eastAsia="仿宋_GB2312" w:cs="Times New Roman"/>
          <w:color w:val="auto"/>
          <w:sz w:val="32"/>
          <w:szCs w:val="24"/>
          <w:lang w:val="zh-CN"/>
        </w:rPr>
        <w:t>惠企惠民政策；开展“三下乡”活动，实施文化惠民工程。</w:t>
      </w:r>
      <w:r>
        <w:rPr>
          <w:rFonts w:hint="eastAsia" w:ascii="仿宋_GB2312" w:hAnsi="仿宋_GB2312" w:eastAsia="仿宋_GB2312" w:cs="Times New Roman"/>
          <w:b/>
          <w:bCs/>
          <w:color w:val="auto"/>
          <w:sz w:val="32"/>
          <w:szCs w:val="24"/>
          <w:lang w:val="en-US" w:eastAsia="zh-CN"/>
        </w:rPr>
        <w:t>4.</w:t>
      </w:r>
      <w:r>
        <w:rPr>
          <w:rFonts w:hint="eastAsia" w:ascii="仿宋_GB2312" w:hAnsi="仿宋_GB2312" w:eastAsia="仿宋_GB2312" w:cs="Times New Roman"/>
          <w:b/>
          <w:bCs/>
          <w:color w:val="auto"/>
          <w:sz w:val="32"/>
          <w:szCs w:val="24"/>
          <w:u w:val="none" w:color="FFFFFF"/>
          <w:shd w:val="clear" w:fill="FFFFFF"/>
          <w:lang w:val="zh-CN"/>
        </w:rPr>
        <w:t>多措并举</w:t>
      </w:r>
      <w:r>
        <w:rPr>
          <w:rFonts w:hint="eastAsia" w:ascii="仿宋_GB2312" w:hAnsi="仿宋_GB2312" w:eastAsia="仿宋_GB2312" w:cs="Times New Roman"/>
          <w:b/>
          <w:bCs/>
          <w:color w:val="auto"/>
          <w:sz w:val="32"/>
          <w:szCs w:val="24"/>
          <w:lang w:val="zh-CN"/>
        </w:rPr>
        <w:t>提高治理效能。</w:t>
      </w:r>
      <w:r>
        <w:rPr>
          <w:rFonts w:hint="eastAsia" w:ascii="仿宋_GB2312" w:hAnsi="仿宋_GB2312" w:eastAsia="仿宋_GB2312" w:cs="Times New Roman"/>
          <w:color w:val="auto"/>
          <w:sz w:val="32"/>
          <w:szCs w:val="24"/>
          <w:lang w:val="zh-CN"/>
        </w:rPr>
        <w:t>充分运用“枫桥经验”，加大矛盾纠纷</w:t>
      </w:r>
      <w:r>
        <w:rPr>
          <w:rFonts w:hint="eastAsia" w:ascii="仿宋_GB2312" w:hAnsi="仿宋_GB2312" w:eastAsia="仿宋_GB2312" w:cs="Times New Roman"/>
          <w:color w:val="auto"/>
          <w:sz w:val="32"/>
          <w:szCs w:val="24"/>
          <w:u w:val="none" w:color="FFFFFF"/>
          <w:shd w:val="clear" w:fill="FFFFFF"/>
          <w:lang w:val="zh-CN"/>
        </w:rPr>
        <w:t>多元</w:t>
      </w:r>
      <w:r>
        <w:rPr>
          <w:rFonts w:hint="eastAsia" w:ascii="仿宋_GB2312" w:hAnsi="仿宋_GB2312" w:eastAsia="仿宋_GB2312" w:cs="Times New Roman"/>
          <w:color w:val="auto"/>
          <w:sz w:val="32"/>
          <w:szCs w:val="24"/>
          <w:lang w:val="zh-CN"/>
        </w:rPr>
        <w:t>排查和化解力度；严格建房程序，扎实开展农村建房管理；进一步推进村务公开；加大群众性精神文化产品供给力度。</w:t>
      </w:r>
    </w:p>
    <w:p>
      <w:pPr>
        <w:keepNext/>
        <w:keepLines/>
        <w:spacing w:beforeLines="0" w:afterLines="0" w:line="560" w:lineRule="exact"/>
        <w:ind w:firstLine="321" w:firstLineChars="100"/>
        <w:outlineLvl w:val="9"/>
        <w:rPr>
          <w:rFonts w:hint="eastAsia" w:ascii="楷体_GB2312" w:hAnsi="楷体_GB2312" w:eastAsia="楷体_GB2312"/>
          <w:b/>
          <w:color w:val="auto"/>
          <w:sz w:val="32"/>
          <w:szCs w:val="24"/>
          <w:lang w:val="zh-CN"/>
        </w:rPr>
      </w:pPr>
      <w:r>
        <w:rPr>
          <w:rFonts w:hint="eastAsia" w:ascii="楷体_GB2312" w:hAnsi="楷体_GB2312" w:eastAsia="楷体_GB2312"/>
          <w:b/>
          <w:color w:val="auto"/>
          <w:sz w:val="32"/>
          <w:szCs w:val="24"/>
          <w:lang w:val="zh-CN"/>
        </w:rPr>
        <w:t>（</w:t>
      </w:r>
      <w:r>
        <w:rPr>
          <w:rFonts w:hint="eastAsia" w:ascii="楷体_GB2312" w:hAnsi="楷体_GB2312" w:eastAsia="楷体_GB2312"/>
          <w:b/>
          <w:color w:val="auto"/>
          <w:sz w:val="32"/>
          <w:szCs w:val="24"/>
          <w:lang w:val="en-US" w:eastAsia="zh-CN"/>
        </w:rPr>
        <w:t>四）</w:t>
      </w:r>
      <w:r>
        <w:rPr>
          <w:rFonts w:hint="eastAsia" w:ascii="楷体_GB2312" w:hAnsi="楷体_GB2312" w:eastAsia="楷体_GB2312"/>
          <w:b/>
          <w:color w:val="auto"/>
          <w:sz w:val="32"/>
          <w:szCs w:val="24"/>
          <w:lang w:val="zh-CN"/>
        </w:rPr>
        <w:t>部门整体支出绩效目标</w:t>
      </w:r>
    </w:p>
    <w:p>
      <w:pPr>
        <w:spacing w:beforeLines="0" w:afterLines="0" w:line="576" w:lineRule="exact"/>
        <w:ind w:firstLine="640"/>
        <w:jc w:val="both"/>
        <w:outlineLvl w:val="9"/>
        <w:rPr>
          <w:rFonts w:hint="eastAsia" w:ascii="仿宋_GB2312" w:hAnsi="仿宋_GB2312" w:eastAsia="仿宋_GB2312" w:cs="Times New Roman"/>
          <w:color w:val="000000"/>
          <w:kern w:val="2"/>
          <w:sz w:val="32"/>
          <w:szCs w:val="24"/>
          <w:lang w:val="en-US" w:eastAsia="zh-CN"/>
        </w:rPr>
      </w:pPr>
      <w:r>
        <w:rPr>
          <w:rFonts w:hint="eastAsia" w:ascii="仿宋_GB2312" w:hAnsi="仿宋_GB2312" w:eastAsia="仿宋_GB2312" w:cs="Times New Roman"/>
          <w:color w:val="000000"/>
          <w:kern w:val="2"/>
          <w:sz w:val="32"/>
          <w:szCs w:val="24"/>
          <w:lang w:val="en-US" w:eastAsia="zh-CN"/>
        </w:rPr>
        <w:t>根据预算绩效管理要求，本部门在2022年度预算编制阶段，</w:t>
      </w:r>
    </w:p>
    <w:p>
      <w:pPr>
        <w:pStyle w:val="2"/>
        <w:outlineLvl w:val="9"/>
        <w:rPr>
          <w:rFonts w:hint="eastAsia"/>
          <w:lang w:val="zh-CN"/>
        </w:rPr>
      </w:pPr>
      <w:r>
        <w:rPr>
          <w:rFonts w:hint="eastAsia" w:ascii="仿宋_GB2312" w:hAnsi="仿宋_GB2312" w:eastAsia="仿宋_GB2312" w:cs="Times New Roman"/>
          <w:color w:val="000000"/>
          <w:kern w:val="2"/>
          <w:sz w:val="32"/>
          <w:szCs w:val="24"/>
          <w:lang w:val="en-US" w:eastAsia="zh-CN"/>
        </w:rPr>
        <w:t>组织对2022年度一般公共预算、政府性基金预算等全面开展绩效自评，形成</w:t>
      </w:r>
      <w:r>
        <w:rPr>
          <w:rFonts w:hint="eastAsia" w:hAnsi="仿宋_GB2312" w:cs="Times New Roman"/>
          <w:color w:val="000000"/>
          <w:kern w:val="2"/>
          <w:sz w:val="32"/>
          <w:szCs w:val="24"/>
          <w:lang w:val="en-US" w:eastAsia="zh-CN"/>
        </w:rPr>
        <w:t>1个</w:t>
      </w:r>
      <w:r>
        <w:rPr>
          <w:rFonts w:hint="eastAsia" w:ascii="仿宋_GB2312" w:hAnsi="仿宋_GB2312" w:eastAsia="仿宋_GB2312" w:cs="Times New Roman"/>
          <w:color w:val="000000"/>
          <w:kern w:val="2"/>
          <w:sz w:val="32"/>
          <w:szCs w:val="24"/>
          <w:lang w:val="en-US" w:eastAsia="zh-CN"/>
        </w:rPr>
        <w:t>部门整体绩效自评报告</w:t>
      </w:r>
      <w:r>
        <w:rPr>
          <w:rFonts w:hint="eastAsia" w:hAnsi="仿宋_GB2312" w:cs="Times New Roman"/>
          <w:color w:val="000000"/>
          <w:kern w:val="2"/>
          <w:sz w:val="32"/>
          <w:szCs w:val="24"/>
          <w:lang w:val="en-US" w:eastAsia="zh-CN"/>
        </w:rPr>
        <w:t>，</w:t>
      </w:r>
      <w:r>
        <w:rPr>
          <w:rFonts w:hint="eastAsia" w:ascii="仿宋_GB2312" w:hAnsi="仿宋_GB2312" w:eastAsia="仿宋_GB2312" w:cs="Times New Roman"/>
          <w:color w:val="000000"/>
          <w:kern w:val="2"/>
          <w:sz w:val="32"/>
          <w:szCs w:val="24"/>
          <w:lang w:val="en-US" w:eastAsia="zh-CN"/>
        </w:rPr>
        <w:t>34个预算项目绩效自评报告，部门整体绩效自评得分为90分</w:t>
      </w:r>
      <w:r>
        <w:rPr>
          <w:rFonts w:hint="eastAsia" w:hAnsi="仿宋_GB2312" w:cs="Times New Roman"/>
          <w:color w:val="000000"/>
          <w:kern w:val="2"/>
          <w:sz w:val="32"/>
          <w:szCs w:val="24"/>
          <w:lang w:val="en-US" w:eastAsia="zh-CN"/>
        </w:rPr>
        <w:t>。</w:t>
      </w:r>
      <w:r>
        <w:rPr>
          <w:rFonts w:hint="eastAsia" w:ascii="仿宋_GB2312" w:hAnsi="仿宋_GB2312" w:eastAsia="仿宋_GB2312" w:cs="Times New Roman"/>
          <w:color w:val="auto"/>
          <w:sz w:val="32"/>
          <w:szCs w:val="24"/>
          <w:lang w:val="zh-CN"/>
        </w:rPr>
        <w:t>完成全镇财政收支目标任务</w:t>
      </w:r>
      <w:r>
        <w:rPr>
          <w:rFonts w:hint="eastAsia" w:hAnsi="仿宋_GB2312" w:cs="Times New Roman"/>
          <w:color w:val="auto"/>
          <w:sz w:val="32"/>
          <w:szCs w:val="24"/>
          <w:lang w:val="zh-CN"/>
        </w:rPr>
        <w:t>。</w:t>
      </w:r>
    </w:p>
    <w:p>
      <w:pPr>
        <w:numPr>
          <w:ilvl w:val="0"/>
          <w:numId w:val="2"/>
        </w:numPr>
        <w:spacing w:beforeLines="0" w:afterLines="0" w:line="600" w:lineRule="exact"/>
        <w:ind w:firstLine="642"/>
        <w:jc w:val="both"/>
        <w:outlineLvl w:val="9"/>
        <w:rPr>
          <w:rFonts w:hint="eastAsia" w:ascii="黑体" w:hAnsi="黑体" w:eastAsia="黑体"/>
          <w:color w:val="auto"/>
          <w:sz w:val="32"/>
          <w:szCs w:val="24"/>
          <w:lang w:val="en-US"/>
        </w:rPr>
      </w:pPr>
      <w:r>
        <w:rPr>
          <w:rFonts w:hint="eastAsia" w:ascii="黑体" w:hAnsi="黑体" w:eastAsia="黑体"/>
          <w:color w:val="auto"/>
          <w:sz w:val="32"/>
          <w:szCs w:val="24"/>
          <w:lang w:val="en-US"/>
        </w:rPr>
        <w:t>部门资金收支情况</w:t>
      </w:r>
    </w:p>
    <w:p>
      <w:pPr>
        <w:keepNext/>
        <w:keepLines/>
        <w:spacing w:beforeLines="0" w:afterLines="0" w:line="560" w:lineRule="exact"/>
        <w:ind w:firstLine="321" w:firstLineChars="100"/>
        <w:outlineLvl w:val="9"/>
        <w:rPr>
          <w:rFonts w:hint="eastAsia" w:ascii="楷体_GB2312" w:hAnsi="楷体_GB2312" w:eastAsia="楷体_GB2312"/>
          <w:b/>
          <w:color w:val="FF0000"/>
          <w:sz w:val="32"/>
          <w:szCs w:val="24"/>
          <w:lang w:val="zh-CN"/>
        </w:rPr>
      </w:pPr>
      <w:r>
        <w:rPr>
          <w:rFonts w:hint="eastAsia" w:ascii="楷体_GB2312" w:hAnsi="楷体_GB2312" w:eastAsia="楷体_GB2312"/>
          <w:b/>
          <w:color w:val="auto"/>
          <w:sz w:val="32"/>
          <w:szCs w:val="24"/>
          <w:lang w:val="zh-CN"/>
        </w:rPr>
        <w:t>（</w:t>
      </w:r>
      <w:r>
        <w:rPr>
          <w:rFonts w:hint="eastAsia" w:ascii="楷体_GB2312" w:hAnsi="楷体_GB2312" w:eastAsia="楷体_GB2312"/>
          <w:b/>
          <w:color w:val="auto"/>
          <w:sz w:val="32"/>
          <w:szCs w:val="24"/>
          <w:lang w:val="en-US" w:eastAsia="zh-CN"/>
        </w:rPr>
        <w:t>一）</w:t>
      </w:r>
      <w:r>
        <w:rPr>
          <w:rFonts w:hint="eastAsia" w:ascii="楷体_GB2312" w:hAnsi="楷体_GB2312" w:eastAsia="楷体_GB2312"/>
          <w:b/>
          <w:color w:val="auto"/>
          <w:sz w:val="32"/>
          <w:szCs w:val="24"/>
          <w:lang w:val="zh-CN"/>
        </w:rPr>
        <w:t>部门总体收支情况</w:t>
      </w:r>
    </w:p>
    <w:p>
      <w:pPr>
        <w:numPr>
          <w:ilvl w:val="0"/>
          <w:numId w:val="0"/>
        </w:numPr>
        <w:spacing w:beforeLines="0" w:afterLines="0" w:line="600" w:lineRule="exact"/>
        <w:ind w:firstLine="643" w:firstLineChars="200"/>
        <w:jc w:val="both"/>
        <w:outlineLvl w:val="9"/>
        <w:rPr>
          <w:rFonts w:hint="eastAsia" w:ascii="仿宋_GB2312" w:hAnsi="仿宋_GB2312" w:eastAsia="仿宋_GB2312"/>
          <w:color w:val="auto"/>
          <w:sz w:val="32"/>
          <w:szCs w:val="24"/>
          <w:lang w:val="en-US" w:eastAsia="zh-CN"/>
        </w:rPr>
      </w:pPr>
      <w:r>
        <w:rPr>
          <w:rFonts w:hint="eastAsia" w:ascii="仿宋_GB2312" w:hAnsi="仿宋_GB2312" w:eastAsia="仿宋_GB2312"/>
          <w:b/>
          <w:color w:val="auto"/>
          <w:sz w:val="32"/>
          <w:szCs w:val="24"/>
          <w:lang w:val="en-US" w:eastAsia="zh-CN"/>
        </w:rPr>
        <w:t>1.</w:t>
      </w:r>
      <w:r>
        <w:rPr>
          <w:rFonts w:hint="eastAsia" w:ascii="仿宋_GB2312" w:hAnsi="仿宋_GB2312" w:eastAsia="仿宋_GB2312"/>
          <w:b/>
          <w:color w:val="auto"/>
          <w:sz w:val="32"/>
          <w:szCs w:val="24"/>
          <w:lang w:val="en-US"/>
        </w:rPr>
        <w:t>部门总体收入情况</w:t>
      </w:r>
      <w:r>
        <w:rPr>
          <w:rFonts w:hint="eastAsia" w:ascii="仿宋_GB2312" w:hAnsi="仿宋_GB2312" w:eastAsia="仿宋_GB2312"/>
          <w:b/>
          <w:color w:val="auto"/>
          <w:sz w:val="32"/>
          <w:szCs w:val="24"/>
          <w:lang w:val="en-US" w:eastAsia="zh-CN"/>
        </w:rPr>
        <w:t>。</w:t>
      </w:r>
      <w:r>
        <w:rPr>
          <w:rFonts w:hint="eastAsia" w:ascii="仿宋_GB2312" w:hAnsi="仿宋_GB2312" w:eastAsia="仿宋_GB2312"/>
          <w:color w:val="auto"/>
          <w:sz w:val="32"/>
          <w:szCs w:val="24"/>
          <w:lang w:val="en-US" w:eastAsia="zh-CN"/>
        </w:rPr>
        <w:t>2022年政府整体财政收入3,783.40万元，其中：2022年一般公共预算财政拨款收入3,773.40万元，政府性基金预算财政拨款收入10万元。</w:t>
      </w:r>
    </w:p>
    <w:p>
      <w:pPr>
        <w:numPr>
          <w:ilvl w:val="0"/>
          <w:numId w:val="0"/>
        </w:numPr>
        <w:spacing w:beforeLines="0" w:afterLines="0" w:line="600" w:lineRule="exact"/>
        <w:ind w:firstLine="643" w:firstLineChars="200"/>
        <w:jc w:val="both"/>
        <w:outlineLvl w:val="9"/>
        <w:rPr>
          <w:rFonts w:hint="eastAsia" w:ascii="仿宋_GB2312" w:hAnsi="仿宋_GB2312" w:eastAsia="仿宋_GB2312"/>
          <w:color w:val="auto"/>
          <w:sz w:val="32"/>
          <w:szCs w:val="24"/>
          <w:lang w:val="en-US" w:eastAsia="zh-CN"/>
        </w:rPr>
      </w:pPr>
      <w:r>
        <w:rPr>
          <w:rFonts w:hint="eastAsia" w:ascii="仿宋_GB2312" w:hAnsi="仿宋_GB2312" w:eastAsia="仿宋_GB2312"/>
          <w:b/>
          <w:color w:val="auto"/>
          <w:sz w:val="32"/>
          <w:szCs w:val="24"/>
          <w:lang w:val="en-US" w:eastAsia="zh-CN"/>
        </w:rPr>
        <w:t>2.</w:t>
      </w:r>
      <w:r>
        <w:rPr>
          <w:rFonts w:hint="eastAsia" w:ascii="仿宋_GB2312" w:hAnsi="仿宋_GB2312" w:eastAsia="仿宋_GB2312"/>
          <w:b/>
          <w:color w:val="auto"/>
          <w:sz w:val="32"/>
          <w:szCs w:val="24"/>
          <w:lang w:val="en-US"/>
        </w:rPr>
        <w:t>部门总体支出情况</w:t>
      </w:r>
      <w:r>
        <w:rPr>
          <w:rFonts w:hint="eastAsia" w:ascii="仿宋_GB2312" w:hAnsi="仿宋_GB2312" w:eastAsia="仿宋_GB2312"/>
          <w:b/>
          <w:color w:val="auto"/>
          <w:sz w:val="32"/>
          <w:szCs w:val="24"/>
          <w:lang w:val="en-US" w:eastAsia="zh-CN"/>
        </w:rPr>
        <w:t>。</w:t>
      </w:r>
      <w:r>
        <w:rPr>
          <w:rFonts w:hint="eastAsia" w:ascii="仿宋_GB2312" w:hAnsi="仿宋_GB2312" w:eastAsia="仿宋_GB2312"/>
          <w:color w:val="auto"/>
          <w:sz w:val="32"/>
          <w:szCs w:val="24"/>
          <w:lang w:val="en-US" w:eastAsia="zh-CN"/>
        </w:rPr>
        <w:t>2022年政府整体财政支出3,783.40万元，其中：政府职工工资</w:t>
      </w:r>
      <w:r>
        <w:rPr>
          <w:rFonts w:hint="eastAsia" w:ascii="仿宋_GB2312" w:hAnsi="仿宋_GB2312" w:eastAsia="仿宋_GB2312"/>
          <w:color w:val="auto"/>
          <w:sz w:val="32"/>
          <w:szCs w:val="24"/>
          <w:u w:val="none" w:color="FFFFFF"/>
          <w:shd w:val="clear" w:fill="FFFFFF"/>
          <w:lang w:val="en-US" w:eastAsia="zh-CN"/>
        </w:rPr>
        <w:t>福利经费</w:t>
      </w:r>
      <w:r>
        <w:rPr>
          <w:rFonts w:hint="eastAsia" w:ascii="仿宋_GB2312" w:hAnsi="仿宋_GB2312" w:eastAsia="仿宋_GB2312"/>
          <w:color w:val="auto"/>
          <w:sz w:val="32"/>
          <w:szCs w:val="24"/>
          <w:lang w:val="en-US" w:eastAsia="zh-CN"/>
        </w:rPr>
        <w:t>及政府机关运转经费1,798.66万元；一般公共服务项目支出30.10万元；文化旅游体育与传媒支出1.5万元；卫生健康支出9万元；农林水支出1,694.14万元；住房保障支出234万元；灾害防治及应急管理支出6万元；政府性基金支出（彩票公益金安排的支出）10万元。</w:t>
      </w:r>
    </w:p>
    <w:p>
      <w:pPr>
        <w:numPr>
          <w:ilvl w:val="0"/>
          <w:numId w:val="0"/>
        </w:numPr>
        <w:spacing w:beforeLines="0" w:afterLines="0" w:line="600" w:lineRule="exact"/>
        <w:ind w:firstLine="643" w:firstLineChars="200"/>
        <w:jc w:val="both"/>
        <w:outlineLvl w:val="9"/>
        <w:rPr>
          <w:rFonts w:hint="eastAsia" w:ascii="仿宋_GB2312" w:hAnsi="仿宋_GB2312" w:eastAsia="仿宋_GB2312"/>
          <w:color w:val="auto"/>
          <w:sz w:val="32"/>
          <w:szCs w:val="24"/>
          <w:lang w:val="en-US" w:eastAsia="zh-CN"/>
        </w:rPr>
      </w:pPr>
      <w:r>
        <w:rPr>
          <w:rFonts w:hint="eastAsia" w:ascii="仿宋_GB2312" w:hAnsi="仿宋_GB2312" w:eastAsia="仿宋_GB2312"/>
          <w:b/>
          <w:bCs/>
          <w:color w:val="auto"/>
          <w:sz w:val="32"/>
          <w:szCs w:val="24"/>
          <w:lang w:val="en-US"/>
        </w:rPr>
        <w:t>3.部门总体结转结余情况</w:t>
      </w:r>
      <w:r>
        <w:rPr>
          <w:rFonts w:hint="eastAsia" w:ascii="仿宋_GB2312" w:hAnsi="仿宋_GB2312" w:eastAsia="仿宋_GB2312"/>
          <w:b/>
          <w:bCs/>
          <w:color w:val="auto"/>
          <w:sz w:val="32"/>
          <w:szCs w:val="24"/>
          <w:lang w:val="en-US" w:eastAsia="zh-CN"/>
        </w:rPr>
        <w:t>。</w:t>
      </w:r>
      <w:r>
        <w:rPr>
          <w:rFonts w:hint="eastAsia" w:ascii="仿宋_GB2312" w:hAnsi="仿宋_GB2312" w:eastAsia="仿宋_GB2312"/>
          <w:color w:val="auto"/>
          <w:sz w:val="32"/>
          <w:szCs w:val="24"/>
          <w:u w:val="none" w:color="FFFFFF"/>
          <w:shd w:val="clear" w:fill="FFFFFF"/>
          <w:lang w:val="en-US" w:eastAsia="zh-CN"/>
        </w:rPr>
        <w:t>全年项目</w:t>
      </w:r>
      <w:r>
        <w:rPr>
          <w:rFonts w:hint="eastAsia" w:ascii="仿宋_GB2312" w:hAnsi="仿宋_GB2312" w:eastAsia="仿宋_GB2312"/>
          <w:color w:val="auto"/>
          <w:sz w:val="32"/>
          <w:szCs w:val="24"/>
          <w:lang w:val="en-US" w:eastAsia="zh-CN"/>
        </w:rPr>
        <w:t>决算数为3,783.40万元，完成预算的100%。</w:t>
      </w:r>
      <w:r>
        <w:rPr>
          <w:rFonts w:hint="eastAsia" w:ascii="仿宋_GB2312" w:hAnsi="仿宋_GB2312" w:eastAsia="仿宋_GB2312"/>
          <w:color w:val="auto"/>
          <w:sz w:val="32"/>
          <w:szCs w:val="24"/>
          <w:u w:val="none" w:color="FFFFFF"/>
          <w:shd w:val="clear" w:fill="FFFFFF"/>
          <w:lang w:val="en-US" w:eastAsia="zh-CN"/>
        </w:rPr>
        <w:t>2022年政府整体财政支出3,783.40万元当年预算收支持平没有结余。</w:t>
      </w:r>
    </w:p>
    <w:p>
      <w:pPr>
        <w:numPr>
          <w:ilvl w:val="0"/>
          <w:numId w:val="0"/>
        </w:numPr>
        <w:spacing w:beforeLines="0" w:afterLines="0" w:line="600" w:lineRule="exact"/>
        <w:ind w:firstLine="321" w:firstLineChars="100"/>
        <w:jc w:val="both"/>
        <w:outlineLvl w:val="9"/>
        <w:rPr>
          <w:rFonts w:hint="eastAsia" w:ascii="楷体_GB2312" w:hAnsi="楷体_GB2312" w:eastAsia="楷体_GB2312"/>
          <w:b/>
          <w:color w:val="auto"/>
          <w:sz w:val="32"/>
          <w:szCs w:val="24"/>
          <w:lang w:val="zh-CN"/>
        </w:rPr>
      </w:pPr>
      <w:r>
        <w:rPr>
          <w:rFonts w:hint="eastAsia" w:ascii="楷体_GB2312" w:hAnsi="楷体_GB2312" w:eastAsia="楷体_GB2312"/>
          <w:b/>
          <w:color w:val="auto"/>
          <w:sz w:val="32"/>
          <w:szCs w:val="24"/>
          <w:lang w:val="zh-CN"/>
        </w:rPr>
        <w:t>（二）部门财政拨款收支情况</w:t>
      </w:r>
    </w:p>
    <w:p>
      <w:pPr>
        <w:numPr>
          <w:ilvl w:val="0"/>
          <w:numId w:val="0"/>
        </w:numPr>
        <w:spacing w:beforeLines="0" w:afterLines="0" w:line="600" w:lineRule="exact"/>
        <w:ind w:firstLine="643" w:firstLineChars="200"/>
        <w:jc w:val="both"/>
        <w:outlineLvl w:val="9"/>
        <w:rPr>
          <w:rFonts w:hint="eastAsia" w:ascii="仿宋_GB2312" w:hAnsi="仿宋_GB2312" w:eastAsia="仿宋_GB2312"/>
          <w:color w:val="auto"/>
          <w:sz w:val="32"/>
          <w:szCs w:val="24"/>
          <w:lang w:val="en-US" w:eastAsia="zh-CN"/>
        </w:rPr>
      </w:pPr>
      <w:r>
        <w:rPr>
          <w:rFonts w:hint="eastAsia" w:ascii="仿宋_GB2312" w:hAnsi="仿宋_GB2312" w:eastAsia="仿宋_GB2312"/>
          <w:b/>
          <w:color w:val="auto"/>
          <w:sz w:val="32"/>
          <w:szCs w:val="24"/>
          <w:lang w:val="en-US"/>
        </w:rPr>
        <w:t>1.部门财政拨款收入情况</w:t>
      </w:r>
      <w:r>
        <w:rPr>
          <w:rFonts w:hint="eastAsia" w:ascii="仿宋_GB2312" w:hAnsi="仿宋_GB2312" w:eastAsia="仿宋_GB2312"/>
          <w:b/>
          <w:color w:val="auto"/>
          <w:sz w:val="32"/>
          <w:szCs w:val="24"/>
          <w:lang w:val="en-US" w:eastAsia="zh-CN"/>
        </w:rPr>
        <w:t>。</w:t>
      </w:r>
      <w:r>
        <w:rPr>
          <w:rFonts w:hint="eastAsia" w:ascii="仿宋_GB2312" w:hAnsi="仿宋_GB2312" w:eastAsia="仿宋_GB2312"/>
          <w:color w:val="auto"/>
          <w:sz w:val="32"/>
          <w:szCs w:val="24"/>
          <w:lang w:val="en-US" w:eastAsia="zh-CN"/>
        </w:rPr>
        <w:t>2022年一般公共预算财政拨款收入3,773.40万元，政府性基金预算财政拨款收入10万元。</w:t>
      </w:r>
    </w:p>
    <w:p>
      <w:pPr>
        <w:numPr>
          <w:ilvl w:val="0"/>
          <w:numId w:val="0"/>
        </w:numPr>
        <w:spacing w:beforeLines="0" w:afterLines="0" w:line="600" w:lineRule="exact"/>
        <w:ind w:firstLine="643" w:firstLineChars="200"/>
        <w:jc w:val="both"/>
        <w:outlineLvl w:val="9"/>
        <w:rPr>
          <w:rFonts w:hint="eastAsia" w:ascii="仿宋_GB2312" w:hAnsi="仿宋_GB2312" w:eastAsia="仿宋_GB2312"/>
          <w:color w:val="auto"/>
          <w:sz w:val="32"/>
          <w:szCs w:val="24"/>
          <w:lang w:val="en-US" w:eastAsia="zh-CN"/>
        </w:rPr>
      </w:pPr>
      <w:r>
        <w:rPr>
          <w:rFonts w:hint="eastAsia" w:ascii="仿宋_GB2312" w:hAnsi="仿宋_GB2312" w:eastAsia="仿宋_GB2312"/>
          <w:b/>
          <w:color w:val="auto"/>
          <w:sz w:val="32"/>
          <w:szCs w:val="24"/>
          <w:lang w:val="en-US"/>
        </w:rPr>
        <w:t>2.部门财政拨款支出情况</w:t>
      </w:r>
      <w:r>
        <w:rPr>
          <w:rFonts w:hint="eastAsia" w:ascii="仿宋_GB2312" w:hAnsi="仿宋_GB2312" w:eastAsia="仿宋_GB2312"/>
          <w:b/>
          <w:color w:val="auto"/>
          <w:sz w:val="32"/>
          <w:szCs w:val="24"/>
          <w:lang w:val="en-US" w:eastAsia="zh-CN"/>
        </w:rPr>
        <w:t>。</w:t>
      </w:r>
      <w:r>
        <w:rPr>
          <w:rFonts w:hint="eastAsia" w:ascii="仿宋_GB2312" w:hAnsi="仿宋_GB2312" w:eastAsia="仿宋_GB2312"/>
          <w:color w:val="auto"/>
          <w:sz w:val="32"/>
          <w:szCs w:val="24"/>
          <w:lang w:val="en-US" w:eastAsia="zh-CN"/>
        </w:rPr>
        <w:t>2022年政府整体</w:t>
      </w:r>
      <w:r>
        <w:rPr>
          <w:rFonts w:hint="eastAsia" w:ascii="仿宋_GB2312" w:hAnsi="仿宋_GB2312" w:eastAsia="仿宋_GB2312"/>
          <w:color w:val="auto"/>
          <w:sz w:val="32"/>
          <w:szCs w:val="24"/>
          <w:u w:val="none" w:color="FFFFFF"/>
          <w:shd w:val="clear" w:fill="FFFFFF"/>
          <w:lang w:val="en-US" w:eastAsia="zh-CN"/>
        </w:rPr>
        <w:t>财政支出</w:t>
      </w:r>
      <w:r>
        <w:rPr>
          <w:rFonts w:hint="eastAsia" w:ascii="仿宋_GB2312" w:hAnsi="仿宋_GB2312" w:eastAsia="仿宋_GB2312"/>
          <w:color w:val="auto"/>
          <w:sz w:val="32"/>
          <w:szCs w:val="24"/>
          <w:lang w:val="en-US" w:eastAsia="zh-CN"/>
        </w:rPr>
        <w:t>3,783.40万元，其中：政府职工工资</w:t>
      </w:r>
      <w:r>
        <w:rPr>
          <w:rFonts w:hint="eastAsia" w:ascii="仿宋_GB2312" w:hAnsi="仿宋_GB2312" w:eastAsia="仿宋_GB2312"/>
          <w:color w:val="auto"/>
          <w:sz w:val="32"/>
          <w:szCs w:val="24"/>
          <w:u w:val="none" w:color="FFFFFF"/>
          <w:shd w:val="clear" w:fill="FFFFFF"/>
          <w:lang w:val="en-US" w:eastAsia="zh-CN"/>
        </w:rPr>
        <w:t>福利经费</w:t>
      </w:r>
      <w:r>
        <w:rPr>
          <w:rFonts w:hint="eastAsia" w:ascii="仿宋_GB2312" w:hAnsi="仿宋_GB2312" w:eastAsia="仿宋_GB2312"/>
          <w:color w:val="auto"/>
          <w:sz w:val="32"/>
          <w:szCs w:val="24"/>
          <w:lang w:val="en-US" w:eastAsia="zh-CN"/>
        </w:rPr>
        <w:t>及政府机关运转经费1,798.66万元；一般公共服务项目支出30.10万元；文化旅游体育与传媒支出1.5万元；卫生健康支出9万元；农林水支出1,694.14万元；住房保障支出234万元；灾害防治及应急管理支出6万元；政府性基金支出（彩票公益金安排的支出）10万元。</w:t>
      </w:r>
    </w:p>
    <w:p>
      <w:pPr>
        <w:keepNext/>
        <w:keepLines/>
        <w:spacing w:line="560" w:lineRule="exact"/>
        <w:ind w:firstLine="643" w:firstLineChars="200"/>
        <w:jc w:val="both"/>
        <w:outlineLvl w:val="9"/>
        <w:rPr>
          <w:rFonts w:hint="default" w:ascii="仿宋_GB2312" w:hAnsi="仿宋_GB2312" w:eastAsia="仿宋_GB2312"/>
          <w:color w:val="auto"/>
          <w:sz w:val="32"/>
          <w:szCs w:val="24"/>
          <w:lang w:val="en-US" w:eastAsia="zh-CN"/>
        </w:rPr>
      </w:pPr>
      <w:r>
        <w:rPr>
          <w:rFonts w:hint="eastAsia" w:ascii="仿宋_GB2312" w:hAnsi="仿宋_GB2312" w:eastAsia="仿宋_GB2312"/>
          <w:b/>
          <w:color w:val="auto"/>
          <w:sz w:val="32"/>
          <w:szCs w:val="24"/>
          <w:lang w:val="en-US"/>
        </w:rPr>
        <w:t>3.部门财政拨款结转结余情况</w:t>
      </w:r>
      <w:r>
        <w:rPr>
          <w:rFonts w:hint="eastAsia" w:ascii="仿宋_GB2312" w:hAnsi="仿宋_GB2312" w:eastAsia="仿宋_GB2312"/>
          <w:color w:val="auto"/>
          <w:sz w:val="32"/>
          <w:szCs w:val="24"/>
          <w:lang w:val="en-US" w:eastAsia="zh-CN"/>
        </w:rPr>
        <w:t>。</w:t>
      </w:r>
      <w:r>
        <w:rPr>
          <w:rFonts w:hint="eastAsia" w:ascii="仿宋_GB2312" w:hAnsi="仿宋_GB2312" w:eastAsia="仿宋_GB2312"/>
          <w:color w:val="auto"/>
          <w:sz w:val="32"/>
          <w:szCs w:val="24"/>
          <w:u w:val="none" w:color="FFFFFF"/>
          <w:shd w:val="clear" w:fill="FFFFFF"/>
          <w:lang w:val="en-US" w:eastAsia="zh-CN"/>
        </w:rPr>
        <w:t>全年项目</w:t>
      </w:r>
      <w:r>
        <w:rPr>
          <w:rFonts w:hint="eastAsia" w:ascii="仿宋_GB2312" w:hAnsi="仿宋_GB2312" w:eastAsia="仿宋_GB2312"/>
          <w:color w:val="auto"/>
          <w:sz w:val="32"/>
          <w:szCs w:val="24"/>
          <w:lang w:val="en-US" w:eastAsia="zh-CN"/>
        </w:rPr>
        <w:t>决算数为</w:t>
      </w:r>
      <w:r>
        <w:rPr>
          <w:rFonts w:hint="eastAsia" w:ascii="仿宋_GB2312" w:hAnsi="仿宋_GB2312" w:eastAsia="仿宋_GB2312"/>
          <w:color w:val="auto"/>
          <w:sz w:val="32"/>
          <w:szCs w:val="24"/>
          <w:u w:val="thick" w:color="98967F"/>
          <w:shd w:val="clear" w:fill="98967F"/>
          <w:lang w:val="en-US" w:eastAsia="zh-CN"/>
        </w:rPr>
        <w:t>3,</w:t>
      </w:r>
      <w:r>
        <w:rPr>
          <w:rFonts w:hint="eastAsia" w:ascii="仿宋_GB2312" w:hAnsi="仿宋_GB2312" w:eastAsia="仿宋_GB2312"/>
          <w:color w:val="auto"/>
          <w:sz w:val="32"/>
          <w:szCs w:val="24"/>
          <w:u w:val="thick" w:color="98967F"/>
          <w:shd w:val="clear" w:fill="98967F"/>
          <w:lang w:val="en-US" w:eastAsia="zh-CN"/>
        </w:rPr>
        <w:t>783.40万元</w:t>
      </w:r>
      <w:r>
        <w:rPr>
          <w:rFonts w:hint="eastAsia" w:ascii="仿宋_GB2312" w:hAnsi="仿宋_GB2312" w:eastAsia="仿宋_GB2312"/>
          <w:color w:val="auto"/>
          <w:sz w:val="32"/>
          <w:szCs w:val="24"/>
          <w:u w:val="thick" w:color="98967F"/>
          <w:shd w:val="clear" w:fill="98967F"/>
          <w:lang w:val="en-US" w:eastAsia="zh-CN"/>
        </w:rPr>
        <w:t>，</w:t>
      </w:r>
      <w:r>
        <w:rPr>
          <w:rFonts w:hint="eastAsia" w:ascii="仿宋_GB2312" w:hAnsi="仿宋_GB2312" w:eastAsia="仿宋_GB2312"/>
          <w:color w:val="auto"/>
          <w:sz w:val="32"/>
          <w:szCs w:val="24"/>
          <w:lang w:val="en-US" w:eastAsia="zh-CN"/>
        </w:rPr>
        <w:t>完成预算的100%。2022年政府整体财政支出</w:t>
      </w:r>
      <w:r>
        <w:rPr>
          <w:rFonts w:hint="eastAsia" w:ascii="仿宋_GB2312" w:hAnsi="仿宋_GB2312" w:eastAsia="仿宋_GB2312"/>
          <w:color w:val="auto"/>
          <w:sz w:val="32"/>
          <w:szCs w:val="24"/>
          <w:u w:val="thick" w:color="98967F"/>
          <w:shd w:val="clear" w:fill="98967F"/>
          <w:lang w:val="en-US" w:eastAsia="zh-CN"/>
        </w:rPr>
        <w:t>3,</w:t>
      </w:r>
      <w:r>
        <w:rPr>
          <w:rFonts w:hint="eastAsia" w:ascii="仿宋_GB2312" w:hAnsi="仿宋_GB2312" w:eastAsia="仿宋_GB2312"/>
          <w:color w:val="auto"/>
          <w:sz w:val="32"/>
          <w:szCs w:val="24"/>
          <w:u w:val="thick" w:color="98967F"/>
          <w:shd w:val="clear" w:fill="98967F"/>
          <w:lang w:val="en-US" w:eastAsia="zh-CN"/>
        </w:rPr>
        <w:t>783.40万元</w:t>
      </w:r>
      <w:r>
        <w:rPr>
          <w:rFonts w:hint="eastAsia" w:ascii="仿宋_GB2312" w:hAnsi="仿宋_GB2312" w:eastAsia="仿宋_GB2312"/>
          <w:color w:val="auto"/>
          <w:sz w:val="32"/>
          <w:szCs w:val="24"/>
          <w:u w:val="thick" w:color="98967F"/>
          <w:shd w:val="clear" w:fill="98967F"/>
          <w:lang w:val="en-US" w:eastAsia="zh-CN"/>
        </w:rPr>
        <w:t>，</w:t>
      </w:r>
      <w:r>
        <w:rPr>
          <w:rFonts w:hint="eastAsia" w:ascii="仿宋_GB2312" w:hAnsi="仿宋_GB2312" w:eastAsia="仿宋_GB2312"/>
          <w:color w:val="auto"/>
          <w:sz w:val="32"/>
          <w:szCs w:val="24"/>
          <w:lang w:val="en-US" w:eastAsia="zh-CN"/>
        </w:rPr>
        <w:t>当年财政预算拨款收支持</w:t>
      </w:r>
      <w:r>
        <w:rPr>
          <w:rFonts w:hint="eastAsia" w:ascii="仿宋_GB2312" w:hAnsi="仿宋_GB2312" w:eastAsia="仿宋_GB2312"/>
          <w:color w:val="auto"/>
          <w:sz w:val="32"/>
          <w:szCs w:val="24"/>
          <w:u w:val="none" w:color="FFFFFF"/>
          <w:shd w:val="clear" w:fill="FFFFFF"/>
          <w:lang w:val="en-US" w:eastAsia="zh-CN"/>
        </w:rPr>
        <w:t>平</w:t>
      </w:r>
      <w:r>
        <w:rPr>
          <w:rFonts w:hint="eastAsia" w:ascii="仿宋_GB2312" w:hAnsi="仿宋_GB2312" w:eastAsia="仿宋_GB2312"/>
          <w:color w:val="auto"/>
          <w:sz w:val="32"/>
          <w:szCs w:val="24"/>
          <w:lang w:val="en-US" w:eastAsia="zh-CN"/>
        </w:rPr>
        <w:t>没有结余。</w:t>
      </w:r>
    </w:p>
    <w:p>
      <w:pPr>
        <w:keepNext/>
        <w:keepLines/>
        <w:spacing w:beforeLines="0" w:afterLines="0" w:line="560" w:lineRule="exact"/>
        <w:ind w:firstLine="640" w:firstLineChars="200"/>
        <w:outlineLvl w:val="9"/>
        <w:rPr>
          <w:rFonts w:hint="eastAsia" w:ascii="黑体" w:hAnsi="黑体" w:eastAsia="黑体"/>
          <w:color w:val="auto"/>
          <w:sz w:val="32"/>
          <w:szCs w:val="24"/>
          <w:lang w:val="en-US"/>
        </w:rPr>
      </w:pPr>
      <w:r>
        <w:rPr>
          <w:rFonts w:hint="eastAsia" w:ascii="黑体" w:hAnsi="黑体" w:eastAsia="黑体"/>
          <w:color w:val="auto"/>
          <w:sz w:val="32"/>
          <w:szCs w:val="24"/>
          <w:u w:val="none" w:color="FFFFFF"/>
          <w:shd w:val="clear" w:fill="FFFFFF"/>
          <w:lang w:val="en-US"/>
        </w:rPr>
        <w:t>三、</w:t>
      </w:r>
      <w:r>
        <w:rPr>
          <w:rFonts w:hint="eastAsia" w:ascii="黑体" w:hAnsi="黑体" w:eastAsia="黑体"/>
          <w:color w:val="auto"/>
          <w:sz w:val="32"/>
          <w:szCs w:val="24"/>
          <w:lang w:val="en-US"/>
        </w:rPr>
        <w:t>部门整体绩效分析</w:t>
      </w:r>
    </w:p>
    <w:p>
      <w:pPr>
        <w:keepNext/>
        <w:keepLines/>
        <w:spacing w:beforeLines="0" w:afterLines="0" w:line="560" w:lineRule="exact"/>
        <w:ind w:firstLine="321" w:firstLineChars="100"/>
        <w:outlineLvl w:val="9"/>
        <w:rPr>
          <w:rFonts w:hint="eastAsia" w:ascii="仿宋_GB2312" w:hAnsi="仿宋_GB2312" w:eastAsia="仿宋_GB2312"/>
          <w:color w:val="auto"/>
          <w:sz w:val="32"/>
          <w:szCs w:val="24"/>
          <w:lang w:val="zh-CN"/>
        </w:rPr>
      </w:pPr>
      <w:r>
        <w:rPr>
          <w:rFonts w:hint="eastAsia" w:ascii="楷体_GB2312" w:hAnsi="楷体_GB2312" w:eastAsia="楷体_GB2312"/>
          <w:b/>
          <w:color w:val="auto"/>
          <w:sz w:val="32"/>
          <w:szCs w:val="24"/>
          <w:lang w:val="zh-CN"/>
        </w:rPr>
        <w:t>（一）部门预算项目绩效分析</w:t>
      </w:r>
    </w:p>
    <w:p>
      <w:pPr>
        <w:keepNext/>
        <w:keepLines/>
        <w:spacing w:beforeLines="0" w:afterLines="0" w:line="560" w:lineRule="exact"/>
        <w:ind w:firstLine="640"/>
        <w:outlineLvl w:val="9"/>
        <w:rPr>
          <w:rFonts w:hint="eastAsia" w:ascii="仿宋_GB2312" w:hAnsi="仿宋_GB2312" w:eastAsia="仿宋_GB2312"/>
          <w:b/>
          <w:bCs/>
          <w:color w:val="auto"/>
          <w:sz w:val="32"/>
          <w:szCs w:val="24"/>
          <w:lang w:val="en-US"/>
        </w:rPr>
      </w:pPr>
      <w:r>
        <w:rPr>
          <w:rFonts w:hint="eastAsia" w:ascii="仿宋_GB2312" w:hAnsi="仿宋_GB2312" w:eastAsia="仿宋_GB2312"/>
          <w:b/>
          <w:bCs/>
          <w:color w:val="auto"/>
          <w:sz w:val="32"/>
          <w:szCs w:val="24"/>
          <w:lang w:val="en-US"/>
        </w:rPr>
        <w:t>1.人员</w:t>
      </w:r>
      <w:r>
        <w:rPr>
          <w:rFonts w:hint="eastAsia" w:ascii="仿宋_GB2312" w:hAnsi="仿宋_GB2312" w:eastAsia="仿宋_GB2312"/>
          <w:b/>
          <w:bCs/>
          <w:color w:val="auto"/>
          <w:sz w:val="32"/>
          <w:szCs w:val="24"/>
          <w:lang w:val="en-US" w:eastAsia="zh-CN"/>
        </w:rPr>
        <w:t>类</w:t>
      </w:r>
      <w:r>
        <w:rPr>
          <w:rFonts w:hint="eastAsia" w:ascii="仿宋_GB2312" w:hAnsi="仿宋_GB2312" w:eastAsia="仿宋_GB2312"/>
          <w:b/>
          <w:bCs/>
          <w:color w:val="auto"/>
          <w:sz w:val="32"/>
          <w:szCs w:val="24"/>
          <w:lang w:val="en-US"/>
        </w:rPr>
        <w:t>项目绩效分析</w:t>
      </w:r>
    </w:p>
    <w:p>
      <w:pPr>
        <w:adjustRightInd w:val="0"/>
        <w:snapToGrid w:val="0"/>
        <w:spacing w:line="560" w:lineRule="exact"/>
        <w:ind w:firstLine="640" w:firstLineChars="200"/>
        <w:outlineLvl w:val="9"/>
        <w:rPr>
          <w:rFonts w:hint="eastAsia" w:ascii="仿宋_GB2312" w:hAnsi="仿宋_GB2312" w:eastAsia="仿宋_GB2312"/>
          <w:color w:val="auto"/>
          <w:sz w:val="32"/>
          <w:szCs w:val="24"/>
          <w:lang w:val="en-US" w:eastAsia="zh-CN"/>
        </w:rPr>
      </w:pPr>
      <w:r>
        <w:rPr>
          <w:rFonts w:hint="eastAsia" w:ascii="仿宋_GB2312" w:hAnsi="仿宋_GB2312" w:eastAsia="仿宋_GB2312"/>
          <w:color w:val="auto"/>
          <w:sz w:val="32"/>
          <w:szCs w:val="24"/>
          <w:lang w:val="zh-CN" w:eastAsia="zh-CN"/>
        </w:rPr>
        <w:t>严格</w:t>
      </w:r>
      <w:r>
        <w:rPr>
          <w:rFonts w:hint="eastAsia" w:ascii="仿宋_GB2312" w:hAnsi="仿宋_GB2312" w:eastAsia="仿宋_GB2312"/>
          <w:color w:val="auto"/>
          <w:sz w:val="32"/>
          <w:szCs w:val="24"/>
          <w:lang w:val="en-US" w:eastAsia="zh-CN"/>
        </w:rPr>
        <w:t>按财政预算执行，支付依据是严格按照财政资金支付要求，严格执行财务管理制度，首先</w:t>
      </w:r>
      <w:r>
        <w:rPr>
          <w:rFonts w:hint="eastAsia" w:ascii="仿宋_GB2312" w:hAnsi="仿宋_GB2312" w:eastAsia="仿宋_GB2312" w:cs="Times New Roman"/>
          <w:color w:val="auto"/>
          <w:sz w:val="32"/>
          <w:szCs w:val="24"/>
          <w:lang w:val="zh-CN"/>
        </w:rPr>
        <w:t>保</w:t>
      </w:r>
      <w:r>
        <w:rPr>
          <w:rFonts w:hint="eastAsia" w:ascii="仿宋_GB2312" w:hAnsi="仿宋_GB2312" w:eastAsia="仿宋_GB2312" w:cs="Times New Roman"/>
          <w:color w:val="auto"/>
          <w:sz w:val="32"/>
          <w:szCs w:val="24"/>
          <w:lang w:val="en-US" w:eastAsia="zh-CN"/>
        </w:rPr>
        <w:t>工资、保</w:t>
      </w:r>
      <w:r>
        <w:rPr>
          <w:rFonts w:hint="eastAsia" w:ascii="仿宋_GB2312" w:hAnsi="仿宋_GB2312" w:eastAsia="仿宋_GB2312" w:cs="Times New Roman"/>
          <w:color w:val="auto"/>
          <w:sz w:val="32"/>
          <w:szCs w:val="24"/>
          <w:lang w:val="zh-CN"/>
        </w:rPr>
        <w:t>人员经费支出，</w:t>
      </w:r>
      <w:r>
        <w:rPr>
          <w:rFonts w:hint="eastAsia" w:ascii="仿宋_GB2312" w:hAnsi="仿宋_GB2312" w:eastAsia="仿宋_GB2312"/>
          <w:color w:val="auto"/>
          <w:sz w:val="32"/>
          <w:szCs w:val="24"/>
          <w:lang w:val="en-US" w:eastAsia="zh-CN"/>
        </w:rPr>
        <w:t>项目绩效目标完成情况如下：2022年政府人员经费财政资金1,764.11万元，专款专</w:t>
      </w:r>
      <w:r>
        <w:rPr>
          <w:rFonts w:hint="eastAsia" w:ascii="仿宋_GB2312" w:hAnsi="仿宋_GB2312" w:eastAsia="仿宋_GB2312"/>
          <w:color w:val="auto"/>
          <w:sz w:val="32"/>
          <w:szCs w:val="24"/>
          <w:u w:val="none" w:color="FFFFFF"/>
          <w:shd w:val="clear" w:fill="FFFFFF"/>
          <w:lang w:val="en-US" w:eastAsia="zh-CN"/>
        </w:rPr>
        <w:t>用</w:t>
      </w:r>
      <w:r>
        <w:rPr>
          <w:rFonts w:hint="eastAsia" w:ascii="仿宋_GB2312" w:hAnsi="仿宋_GB2312" w:eastAsia="仿宋_GB2312"/>
          <w:color w:val="auto"/>
          <w:sz w:val="32"/>
          <w:szCs w:val="24"/>
          <w:lang w:val="zh-CN" w:eastAsia="zh-CN"/>
        </w:rPr>
        <w:t>全额到位，</w:t>
      </w:r>
      <w:r>
        <w:rPr>
          <w:rFonts w:hint="eastAsia" w:ascii="仿宋_GB2312" w:hAnsi="仿宋_GB2312" w:eastAsia="仿宋_GB2312"/>
          <w:color w:val="auto"/>
          <w:sz w:val="32"/>
          <w:szCs w:val="24"/>
          <w:lang w:val="en-US" w:eastAsia="zh-CN"/>
        </w:rPr>
        <w:t>当年财政预算拨款收支持平，没有结</w:t>
      </w:r>
      <w:r>
        <w:rPr>
          <w:rFonts w:hint="eastAsia" w:ascii="仿宋_GB2312" w:hAnsi="仿宋_GB2312" w:eastAsia="仿宋_GB2312"/>
          <w:color w:val="auto"/>
          <w:sz w:val="32"/>
          <w:szCs w:val="24"/>
          <w:u w:val="none" w:color="FFFFFF"/>
          <w:shd w:val="clear" w:fill="FFFFFF"/>
          <w:lang w:val="en-US" w:eastAsia="zh-CN"/>
        </w:rPr>
        <w:t>余</w:t>
      </w:r>
      <w:r>
        <w:rPr>
          <w:rFonts w:hint="eastAsia" w:ascii="仿宋_GB2312" w:hAnsi="仿宋_GB2312" w:eastAsia="仿宋_GB2312"/>
          <w:color w:val="auto"/>
          <w:sz w:val="32"/>
          <w:szCs w:val="24"/>
          <w:lang w:val="en-US" w:eastAsia="zh-CN"/>
        </w:rPr>
        <w:t>不存在挪用截留。</w:t>
      </w:r>
    </w:p>
    <w:p>
      <w:pPr>
        <w:adjustRightInd w:val="0"/>
        <w:snapToGrid w:val="0"/>
        <w:spacing w:line="560" w:lineRule="exact"/>
        <w:ind w:firstLine="640" w:firstLineChars="200"/>
        <w:outlineLvl w:val="9"/>
        <w:rPr>
          <w:rFonts w:hint="eastAsia" w:ascii="楷体" w:hAnsi="楷体" w:eastAsia="楷体" w:cs="楷体"/>
          <w:b w:val="0"/>
          <w:bCs/>
          <w:sz w:val="36"/>
          <w:szCs w:val="36"/>
          <w:lang w:val="en-US" w:eastAsia="zh-CN"/>
        </w:rPr>
      </w:pPr>
      <w:r>
        <w:rPr>
          <w:rFonts w:hint="eastAsia" w:ascii="仿宋_GB2312" w:hAnsi="仿宋_GB2312" w:eastAsia="仿宋_GB2312"/>
          <w:color w:val="auto"/>
          <w:sz w:val="32"/>
          <w:szCs w:val="24"/>
          <w:lang w:val="en-US" w:eastAsia="zh-CN"/>
        </w:rPr>
        <w:t>按项目预算拨款支出执行的主要内容如下：</w:t>
      </w:r>
    </w:p>
    <w:tbl>
      <w:tblPr>
        <w:tblStyle w:val="13"/>
        <w:tblW w:w="9000" w:type="dxa"/>
        <w:tblInd w:w="276" w:type="dxa"/>
        <w:tblLayout w:type="fixed"/>
        <w:tblCellMar>
          <w:top w:w="0" w:type="dxa"/>
          <w:left w:w="0" w:type="dxa"/>
          <w:bottom w:w="0" w:type="dxa"/>
          <w:right w:w="0" w:type="dxa"/>
        </w:tblCellMar>
      </w:tblPr>
      <w:tblGrid>
        <w:gridCol w:w="420"/>
        <w:gridCol w:w="2400"/>
        <w:gridCol w:w="1760"/>
        <w:gridCol w:w="1460"/>
        <w:gridCol w:w="710"/>
        <w:gridCol w:w="630"/>
        <w:gridCol w:w="940"/>
        <w:gridCol w:w="680"/>
      </w:tblGrid>
      <w:tr>
        <w:tblPrEx>
          <w:tblCellMar>
            <w:top w:w="0" w:type="dxa"/>
            <w:left w:w="0" w:type="dxa"/>
            <w:bottom w:w="0" w:type="dxa"/>
            <w:right w:w="0" w:type="dxa"/>
          </w:tblCellMar>
        </w:tblPrEx>
        <w:trPr>
          <w:trHeight w:val="895"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序号</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562" w:firstLineChars="200"/>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任务名称</w:t>
            </w:r>
          </w:p>
        </w:tc>
        <w:tc>
          <w:tcPr>
            <w:tcW w:w="1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281" w:firstLineChars="100"/>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主要内容</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金额（万元）</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default"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目标  完成</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default" w:ascii="楷体" w:hAnsi="楷体" w:eastAsia="楷体" w:cs="楷体"/>
                <w:b/>
                <w:bCs w:val="0"/>
                <w:sz w:val="28"/>
                <w:szCs w:val="28"/>
                <w:lang w:val="en-US" w:eastAsia="zh-CN"/>
              </w:rPr>
            </w:pPr>
            <w:r>
              <w:rPr>
                <w:rFonts w:hint="eastAsia" w:ascii="楷体" w:hAnsi="楷体" w:eastAsia="楷体" w:cs="楷体"/>
                <w:b/>
                <w:bCs w:val="0"/>
                <w:sz w:val="28"/>
                <w:szCs w:val="28"/>
                <w:u w:val="none" w:color="FFFFFF"/>
                <w:shd w:val="clear" w:fill="FFFFFF"/>
                <w:lang w:val="en-US" w:eastAsia="zh-CN"/>
              </w:rPr>
              <w:t>合格率</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default"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满意度</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得分</w:t>
            </w:r>
          </w:p>
        </w:tc>
      </w:tr>
      <w:tr>
        <w:tblPrEx>
          <w:tblCellMar>
            <w:top w:w="0" w:type="dxa"/>
            <w:left w:w="0" w:type="dxa"/>
            <w:bottom w:w="0" w:type="dxa"/>
            <w:right w:w="0" w:type="dxa"/>
          </w:tblCellMar>
        </w:tblPrEx>
        <w:trPr>
          <w:trHeight w:val="479"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utlineLvl w:val="9"/>
              <w:rPr>
                <w:rFonts w:hint="eastAsia" w:ascii="楷体" w:hAnsi="楷体" w:eastAsia="楷体" w:cs="楷体"/>
                <w:b/>
                <w:bCs w:val="0"/>
                <w:kern w:val="2"/>
                <w:sz w:val="28"/>
                <w:szCs w:val="28"/>
                <w:lang w:val="en-US" w:eastAsia="zh-CN" w:bidi="ar-SA"/>
              </w:rPr>
            </w:pP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482" w:firstLineChars="200"/>
              <w:jc w:val="both"/>
              <w:textAlignment w:val="center"/>
              <w:outlineLvl w:val="9"/>
              <w:rPr>
                <w:rFonts w:hint="eastAsia" w:ascii="楷体" w:hAnsi="楷体" w:eastAsia="楷体" w:cs="楷体"/>
                <w:b/>
                <w:bCs w:val="0"/>
                <w:kern w:val="2"/>
                <w:sz w:val="24"/>
                <w:szCs w:val="24"/>
                <w:lang w:val="en-US" w:eastAsia="zh-CN" w:bidi="ar-SA"/>
              </w:rPr>
            </w:pPr>
            <w:r>
              <w:rPr>
                <w:rFonts w:hint="eastAsia" w:ascii="楷体" w:hAnsi="楷体" w:eastAsia="楷体" w:cs="楷体"/>
                <w:b/>
                <w:bCs w:val="0"/>
                <w:kern w:val="2"/>
                <w:sz w:val="24"/>
                <w:szCs w:val="24"/>
                <w:lang w:val="en-US" w:eastAsia="zh-CN" w:bidi="ar-SA"/>
              </w:rPr>
              <w:t>合   计</w:t>
            </w:r>
          </w:p>
        </w:tc>
        <w:tc>
          <w:tcPr>
            <w:tcW w:w="1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outlineLvl w:val="9"/>
              <w:rPr>
                <w:rFonts w:hint="eastAsia" w:ascii="楷体" w:hAnsi="楷体" w:eastAsia="楷体" w:cs="楷体"/>
                <w:b/>
                <w:bCs w:val="0"/>
                <w:kern w:val="2"/>
                <w:sz w:val="24"/>
                <w:szCs w:val="24"/>
                <w:lang w:val="en-US" w:eastAsia="zh-CN" w:bidi="ar-SA"/>
              </w:rPr>
            </w:pP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楷体" w:hAnsi="楷体" w:eastAsia="楷体" w:cs="楷体"/>
                <w:b/>
                <w:bCs/>
                <w:kern w:val="2"/>
                <w:sz w:val="24"/>
                <w:szCs w:val="24"/>
                <w:lang w:val="en-US" w:eastAsia="zh-CN" w:bidi="ar-SA"/>
              </w:rPr>
            </w:pPr>
            <w:r>
              <w:rPr>
                <w:rFonts w:hint="eastAsia" w:ascii="仿宋_GB2312" w:hAnsi="仿宋_GB2312" w:eastAsia="仿宋_GB2312"/>
                <w:b/>
                <w:bCs/>
                <w:color w:val="auto"/>
                <w:sz w:val="24"/>
                <w:szCs w:val="24"/>
                <w:lang w:val="en-US" w:eastAsia="zh-CN"/>
              </w:rPr>
              <w:t>1,764.11</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b/>
                <w:bCs/>
                <w:color w:val="auto"/>
                <w:sz w:val="24"/>
                <w:szCs w:val="24"/>
                <w:lang w:val="en-US" w:eastAsia="zh-CN"/>
              </w:rPr>
            </w:pPr>
            <w:r>
              <w:rPr>
                <w:rFonts w:hint="eastAsia" w:ascii="仿宋_GB2312" w:hAnsi="仿宋_GB2312" w:eastAsia="仿宋_GB2312"/>
                <w:b/>
                <w:bCs/>
                <w:color w:val="auto"/>
                <w:sz w:val="24"/>
                <w:szCs w:val="24"/>
                <w:lang w:val="en-US" w:eastAsia="zh-CN"/>
              </w:rPr>
              <w:t>100%</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b/>
                <w:bCs/>
                <w:color w:val="auto"/>
                <w:sz w:val="24"/>
                <w:szCs w:val="24"/>
                <w:lang w:val="en-US" w:eastAsia="zh-CN"/>
              </w:rPr>
            </w:pPr>
            <w:r>
              <w:rPr>
                <w:rFonts w:hint="eastAsia" w:ascii="仿宋_GB2312" w:hAnsi="仿宋_GB2312" w:eastAsia="仿宋_GB2312"/>
                <w:b/>
                <w:bCs/>
                <w:color w:val="auto"/>
                <w:sz w:val="24"/>
                <w:szCs w:val="24"/>
                <w:lang w:val="en-US" w:eastAsia="zh-CN"/>
              </w:rPr>
              <w:t>100</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b/>
                <w:bCs/>
                <w:color w:val="auto"/>
                <w:sz w:val="24"/>
                <w:szCs w:val="24"/>
                <w:lang w:val="en-US" w:eastAsia="zh-CN"/>
              </w:rPr>
            </w:pPr>
            <w:r>
              <w:rPr>
                <w:rFonts w:hint="eastAsia" w:ascii="仿宋_GB2312" w:hAnsi="仿宋_GB2312" w:eastAsia="仿宋_GB2312"/>
                <w:b/>
                <w:bCs/>
                <w:color w:val="auto"/>
                <w:sz w:val="24"/>
                <w:szCs w:val="24"/>
                <w:lang w:val="en-US" w:eastAsia="zh-CN"/>
              </w:rPr>
              <w:t>100%</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b/>
                <w:bCs/>
                <w:color w:val="auto"/>
                <w:sz w:val="24"/>
                <w:szCs w:val="24"/>
                <w:lang w:val="en-US" w:eastAsia="zh-CN"/>
              </w:rPr>
            </w:pPr>
            <w:r>
              <w:rPr>
                <w:rFonts w:hint="eastAsia" w:ascii="仿宋_GB2312" w:hAnsi="仿宋_GB2312" w:eastAsia="仿宋_GB2312"/>
                <w:b/>
                <w:bCs/>
                <w:color w:val="auto"/>
                <w:sz w:val="24"/>
                <w:szCs w:val="24"/>
                <w:lang w:val="en-US" w:eastAsia="zh-CN"/>
              </w:rPr>
              <w:t>100</w:t>
            </w:r>
          </w:p>
        </w:tc>
      </w:tr>
      <w:tr>
        <w:tblPrEx>
          <w:tblCellMar>
            <w:top w:w="0" w:type="dxa"/>
            <w:left w:w="0" w:type="dxa"/>
            <w:bottom w:w="0" w:type="dxa"/>
            <w:right w:w="0" w:type="dxa"/>
          </w:tblCellMar>
        </w:tblPrEx>
        <w:trPr>
          <w:trHeight w:val="415"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基本工资</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451.95</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r>
      <w:tr>
        <w:tblPrEx>
          <w:tblCellMar>
            <w:top w:w="0" w:type="dxa"/>
            <w:left w:w="0" w:type="dxa"/>
            <w:bottom w:w="0" w:type="dxa"/>
            <w:right w:w="0" w:type="dxa"/>
          </w:tblCellMar>
        </w:tblPrEx>
        <w:trPr>
          <w:trHeight w:val="345"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津补贴</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199.10</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r>
      <w:tr>
        <w:tblPrEx>
          <w:tblCellMar>
            <w:top w:w="0" w:type="dxa"/>
            <w:left w:w="0" w:type="dxa"/>
            <w:bottom w:w="0" w:type="dxa"/>
            <w:right w:w="0" w:type="dxa"/>
          </w:tblCellMar>
        </w:tblPrEx>
        <w:trPr>
          <w:trHeight w:val="325"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奖金</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225.18</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r>
      <w:tr>
        <w:tblPrEx>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绩效工资</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271.37</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r>
      <w:tr>
        <w:tblPrEx>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社保经费</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253.66</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r>
      <w:tr>
        <w:tblPrEx>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6</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公积金</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92.63</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r>
      <w:tr>
        <w:tblPrEx>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7</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bCs w:val="0"/>
                <w:kern w:val="2"/>
                <w:sz w:val="18"/>
                <w:szCs w:val="18"/>
                <w:lang w:val="en-US" w:eastAsia="zh-CN" w:bidi="ar-SA"/>
              </w:rPr>
            </w:pPr>
            <w:r>
              <w:rPr>
                <w:rFonts w:hint="eastAsia" w:ascii="楷体" w:hAnsi="楷体" w:eastAsia="楷体" w:cs="楷体"/>
                <w:b/>
                <w:bCs w:val="0"/>
                <w:kern w:val="2"/>
                <w:sz w:val="18"/>
                <w:szCs w:val="18"/>
                <w:lang w:val="en-US" w:eastAsia="zh-CN" w:bidi="ar-SA"/>
              </w:rPr>
              <w:t>生活补助</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212.36</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r>
      <w:tr>
        <w:tblPrEx>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8</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bCs w:val="0"/>
                <w:kern w:val="2"/>
                <w:sz w:val="18"/>
                <w:szCs w:val="18"/>
                <w:lang w:val="en-US" w:eastAsia="zh-CN" w:bidi="ar-SA"/>
              </w:rPr>
            </w:pPr>
            <w:r>
              <w:rPr>
                <w:rFonts w:hint="eastAsia" w:ascii="楷体" w:hAnsi="楷体" w:eastAsia="楷体" w:cs="楷体"/>
                <w:b/>
                <w:bCs w:val="0"/>
                <w:kern w:val="2"/>
                <w:sz w:val="18"/>
                <w:szCs w:val="18"/>
                <w:lang w:val="en-US" w:eastAsia="zh-CN" w:bidi="ar-SA"/>
              </w:rPr>
              <w:t>个人农业生产补贴</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51.56</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r>
      <w:tr>
        <w:tblPrEx>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9</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b/>
                <w:bCs w:val="0"/>
                <w:sz w:val="18"/>
                <w:szCs w:val="18"/>
                <w:lang w:val="en-US" w:eastAsia="zh-CN"/>
              </w:rPr>
            </w:pPr>
            <w:r>
              <w:rPr>
                <w:rFonts w:hint="eastAsia" w:ascii="楷体" w:hAnsi="楷体" w:eastAsia="楷体" w:cs="楷体"/>
                <w:b/>
                <w:bCs w:val="0"/>
                <w:kern w:val="2"/>
                <w:sz w:val="18"/>
                <w:szCs w:val="18"/>
                <w:lang w:val="en-US" w:eastAsia="zh-CN" w:bidi="ar-SA"/>
              </w:rPr>
              <w:t>引进人才补助资金等</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6.30</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r>
    </w:tbl>
    <w:p>
      <w:pPr>
        <w:keepNext/>
        <w:keepLines/>
        <w:spacing w:beforeLines="0" w:afterLines="0" w:line="560" w:lineRule="exact"/>
        <w:ind w:firstLine="640"/>
        <w:outlineLvl w:val="9"/>
        <w:rPr>
          <w:rFonts w:hint="eastAsia" w:ascii="仿宋_GB2312" w:hAnsi="仿宋_GB2312" w:eastAsia="仿宋_GB2312"/>
          <w:b/>
          <w:bCs/>
          <w:color w:val="auto"/>
          <w:sz w:val="32"/>
          <w:szCs w:val="24"/>
          <w:highlight w:val="none"/>
          <w:lang w:val="en-US"/>
        </w:rPr>
      </w:pPr>
      <w:r>
        <w:rPr>
          <w:rFonts w:hint="eastAsia" w:ascii="楷体_GB2312" w:hAnsi="楷体_GB2312" w:eastAsia="楷体_GB2312" w:cs="Times New Roman"/>
          <w:b/>
          <w:color w:val="FF0000"/>
          <w:kern w:val="2"/>
          <w:sz w:val="32"/>
          <w:szCs w:val="24"/>
          <w:highlight w:val="none"/>
          <w:lang w:val="en-US" w:eastAsia="zh-CN" w:bidi="ar-SA"/>
        </w:rPr>
        <w:t xml:space="preserve"> </w:t>
      </w:r>
      <w:r>
        <w:rPr>
          <w:rFonts w:hint="eastAsia" w:ascii="仿宋_GB2312" w:hAnsi="仿宋_GB2312" w:eastAsia="仿宋_GB2312"/>
          <w:b/>
          <w:bCs/>
          <w:color w:val="auto"/>
          <w:sz w:val="32"/>
          <w:szCs w:val="24"/>
          <w:highlight w:val="none"/>
          <w:lang w:val="en-US" w:eastAsia="zh-CN"/>
        </w:rPr>
        <w:t>2</w:t>
      </w:r>
      <w:r>
        <w:rPr>
          <w:rFonts w:hint="eastAsia" w:ascii="仿宋_GB2312" w:hAnsi="仿宋_GB2312" w:eastAsia="仿宋_GB2312"/>
          <w:b/>
          <w:bCs/>
          <w:color w:val="auto"/>
          <w:sz w:val="32"/>
          <w:szCs w:val="24"/>
          <w:highlight w:val="none"/>
          <w:lang w:val="en-US"/>
        </w:rPr>
        <w:t>.</w:t>
      </w:r>
      <w:r>
        <w:rPr>
          <w:rFonts w:hint="eastAsia" w:ascii="仿宋_GB2312" w:hAnsi="仿宋_GB2312" w:eastAsia="仿宋_GB2312"/>
          <w:b/>
          <w:bCs/>
          <w:color w:val="auto"/>
          <w:sz w:val="32"/>
          <w:szCs w:val="24"/>
          <w:highlight w:val="none"/>
          <w:lang w:val="en-US" w:eastAsia="zh-CN"/>
        </w:rPr>
        <w:t>运转类</w:t>
      </w:r>
      <w:r>
        <w:rPr>
          <w:rFonts w:hint="eastAsia" w:ascii="仿宋_GB2312" w:hAnsi="仿宋_GB2312" w:eastAsia="仿宋_GB2312"/>
          <w:b/>
          <w:bCs/>
          <w:color w:val="auto"/>
          <w:sz w:val="32"/>
          <w:szCs w:val="24"/>
          <w:highlight w:val="none"/>
          <w:lang w:val="en-US"/>
        </w:rPr>
        <w:t>项目绩效分析</w:t>
      </w:r>
    </w:p>
    <w:p>
      <w:pPr>
        <w:adjustRightInd w:val="0"/>
        <w:snapToGrid w:val="0"/>
        <w:spacing w:line="560" w:lineRule="exact"/>
        <w:ind w:firstLine="640" w:firstLineChars="200"/>
        <w:outlineLvl w:val="9"/>
        <w:rPr>
          <w:rFonts w:hint="eastAsia" w:ascii="仿宋_GB2312" w:hAnsi="仿宋_GB2312" w:eastAsia="仿宋_GB2312"/>
          <w:color w:val="auto"/>
          <w:sz w:val="32"/>
          <w:szCs w:val="24"/>
          <w:lang w:val="en-US" w:eastAsia="zh-CN"/>
        </w:rPr>
      </w:pPr>
      <w:r>
        <w:rPr>
          <w:rFonts w:hint="eastAsia" w:ascii="仿宋_GB2312" w:hAnsi="仿宋_GB2312" w:eastAsia="仿宋_GB2312"/>
          <w:color w:val="auto"/>
          <w:sz w:val="32"/>
          <w:szCs w:val="24"/>
          <w:lang w:val="zh-CN" w:eastAsia="zh-CN"/>
        </w:rPr>
        <w:t>严格</w:t>
      </w:r>
      <w:r>
        <w:rPr>
          <w:rFonts w:hint="eastAsia" w:ascii="仿宋_GB2312" w:hAnsi="仿宋_GB2312" w:eastAsia="仿宋_GB2312"/>
          <w:color w:val="auto"/>
          <w:sz w:val="32"/>
          <w:szCs w:val="24"/>
          <w:lang w:val="en-US" w:eastAsia="zh-CN"/>
        </w:rPr>
        <w:t>按财政预算执行，支付依据是严格按照财政资金支付要求，严格执行财务管理制度，确</w:t>
      </w:r>
      <w:r>
        <w:rPr>
          <w:rFonts w:hint="eastAsia" w:ascii="仿宋_GB2312" w:hAnsi="仿宋_GB2312" w:eastAsia="仿宋_GB2312" w:cs="Times New Roman"/>
          <w:color w:val="auto"/>
          <w:sz w:val="32"/>
          <w:szCs w:val="24"/>
          <w:lang w:val="zh-CN"/>
        </w:rPr>
        <w:t>保</w:t>
      </w:r>
      <w:r>
        <w:rPr>
          <w:rFonts w:hint="eastAsia" w:ascii="仿宋_GB2312" w:hAnsi="仿宋_GB2312" w:eastAsia="仿宋_GB2312" w:cs="Times New Roman"/>
          <w:color w:val="auto"/>
          <w:sz w:val="32"/>
          <w:szCs w:val="24"/>
          <w:lang w:val="en-US" w:eastAsia="zh-CN"/>
        </w:rPr>
        <w:t>政府机关运转</w:t>
      </w:r>
      <w:r>
        <w:rPr>
          <w:rFonts w:hint="eastAsia" w:ascii="仿宋_GB2312" w:hAnsi="仿宋_GB2312" w:eastAsia="仿宋_GB2312" w:cs="Times New Roman"/>
          <w:color w:val="auto"/>
          <w:sz w:val="32"/>
          <w:szCs w:val="24"/>
          <w:lang w:val="zh-CN"/>
        </w:rPr>
        <w:t>经费支出，</w:t>
      </w:r>
      <w:r>
        <w:rPr>
          <w:rFonts w:hint="eastAsia" w:ascii="仿宋_GB2312" w:hAnsi="仿宋_GB2312" w:eastAsia="仿宋_GB2312" w:cs="Times New Roman"/>
          <w:color w:val="auto"/>
          <w:sz w:val="32"/>
          <w:szCs w:val="24"/>
          <w:lang w:val="en-US" w:eastAsia="zh-CN"/>
        </w:rPr>
        <w:t>日常工作正常开展</w:t>
      </w:r>
      <w:r>
        <w:rPr>
          <w:rFonts w:hint="eastAsia" w:ascii="仿宋_GB2312" w:hAnsi="仿宋_GB2312" w:eastAsia="仿宋_GB2312" w:cs="Times New Roman"/>
          <w:color w:val="auto"/>
          <w:sz w:val="32"/>
          <w:szCs w:val="24"/>
          <w:lang w:val="zh-CN"/>
        </w:rPr>
        <w:t>，</w:t>
      </w:r>
      <w:r>
        <w:rPr>
          <w:rFonts w:hint="eastAsia" w:ascii="仿宋_GB2312" w:hAnsi="仿宋_GB2312" w:eastAsia="仿宋_GB2312"/>
          <w:color w:val="auto"/>
          <w:sz w:val="32"/>
          <w:szCs w:val="24"/>
          <w:lang w:val="en-US" w:eastAsia="zh-CN"/>
        </w:rPr>
        <w:t>项目绩效目标完成情况如下：2022年政府机关运转经费财政资金381.39万元，专款专</w:t>
      </w:r>
      <w:r>
        <w:rPr>
          <w:rFonts w:hint="eastAsia" w:ascii="仿宋_GB2312" w:hAnsi="仿宋_GB2312" w:eastAsia="仿宋_GB2312"/>
          <w:color w:val="auto"/>
          <w:sz w:val="32"/>
          <w:szCs w:val="24"/>
          <w:u w:val="none" w:color="FFFFFF"/>
          <w:shd w:val="clear" w:fill="FFFFFF"/>
          <w:lang w:val="en-US" w:eastAsia="zh-CN"/>
        </w:rPr>
        <w:t>用</w:t>
      </w:r>
      <w:r>
        <w:rPr>
          <w:rFonts w:hint="eastAsia" w:ascii="仿宋_GB2312" w:hAnsi="仿宋_GB2312" w:eastAsia="仿宋_GB2312"/>
          <w:color w:val="auto"/>
          <w:sz w:val="32"/>
          <w:szCs w:val="24"/>
          <w:lang w:val="zh-CN" w:eastAsia="zh-CN"/>
        </w:rPr>
        <w:t>全额到位，</w:t>
      </w:r>
      <w:r>
        <w:rPr>
          <w:rFonts w:hint="eastAsia" w:ascii="仿宋_GB2312" w:hAnsi="仿宋_GB2312" w:eastAsia="仿宋_GB2312"/>
          <w:color w:val="auto"/>
          <w:sz w:val="32"/>
          <w:szCs w:val="24"/>
          <w:lang w:val="en-US" w:eastAsia="zh-CN"/>
        </w:rPr>
        <w:t>没有结余不存在挪用截留。</w:t>
      </w:r>
    </w:p>
    <w:p>
      <w:pPr>
        <w:adjustRightInd w:val="0"/>
        <w:snapToGrid w:val="0"/>
        <w:spacing w:line="560" w:lineRule="exact"/>
        <w:ind w:firstLine="640" w:firstLineChars="200"/>
        <w:outlineLvl w:val="9"/>
        <w:rPr>
          <w:rFonts w:hint="eastAsia" w:ascii="楷体" w:hAnsi="楷体" w:eastAsia="楷体" w:cs="楷体"/>
          <w:b w:val="0"/>
          <w:bCs/>
          <w:sz w:val="36"/>
          <w:szCs w:val="36"/>
          <w:lang w:val="en-US" w:eastAsia="zh-CN"/>
        </w:rPr>
      </w:pPr>
      <w:r>
        <w:rPr>
          <w:rFonts w:hint="eastAsia" w:ascii="仿宋_GB2312" w:hAnsi="仿宋_GB2312" w:eastAsia="仿宋_GB2312"/>
          <w:color w:val="auto"/>
          <w:sz w:val="32"/>
          <w:szCs w:val="24"/>
          <w:lang w:val="en-US" w:eastAsia="zh-CN"/>
        </w:rPr>
        <w:t>按项目预算拨款支出执行的主要内容如下：</w:t>
      </w:r>
    </w:p>
    <w:tbl>
      <w:tblPr>
        <w:tblStyle w:val="13"/>
        <w:tblW w:w="9000" w:type="dxa"/>
        <w:tblInd w:w="276" w:type="dxa"/>
        <w:tblLayout w:type="fixed"/>
        <w:tblCellMar>
          <w:top w:w="0" w:type="dxa"/>
          <w:left w:w="0" w:type="dxa"/>
          <w:bottom w:w="0" w:type="dxa"/>
          <w:right w:w="0" w:type="dxa"/>
        </w:tblCellMar>
      </w:tblPr>
      <w:tblGrid>
        <w:gridCol w:w="420"/>
        <w:gridCol w:w="2400"/>
        <w:gridCol w:w="1520"/>
        <w:gridCol w:w="1480"/>
        <w:gridCol w:w="630"/>
        <w:gridCol w:w="960"/>
        <w:gridCol w:w="910"/>
        <w:gridCol w:w="680"/>
      </w:tblGrid>
      <w:tr>
        <w:tblPrEx>
          <w:tblCellMar>
            <w:top w:w="0" w:type="dxa"/>
            <w:left w:w="0" w:type="dxa"/>
            <w:bottom w:w="0" w:type="dxa"/>
            <w:right w:w="0" w:type="dxa"/>
          </w:tblCellMar>
        </w:tblPrEx>
        <w:trPr>
          <w:trHeight w:val="855"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序号</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562" w:firstLineChars="200"/>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任务名称</w:t>
            </w:r>
          </w:p>
        </w:tc>
        <w:tc>
          <w:tcPr>
            <w:tcW w:w="1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281" w:firstLineChars="100"/>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主要内容</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金额（万元）</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default"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目标  完成</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default" w:ascii="楷体" w:hAnsi="楷体" w:eastAsia="楷体" w:cs="楷体"/>
                <w:b/>
                <w:bCs w:val="0"/>
                <w:sz w:val="28"/>
                <w:szCs w:val="28"/>
                <w:lang w:val="en-US" w:eastAsia="zh-CN"/>
              </w:rPr>
            </w:pPr>
            <w:r>
              <w:rPr>
                <w:rFonts w:hint="eastAsia" w:ascii="楷体" w:hAnsi="楷体" w:eastAsia="楷体" w:cs="楷体"/>
                <w:b/>
                <w:bCs w:val="0"/>
                <w:sz w:val="28"/>
                <w:szCs w:val="28"/>
                <w:u w:val="none" w:color="FFFFFF"/>
                <w:shd w:val="clear" w:fill="FFFFFF"/>
                <w:lang w:val="en-US" w:eastAsia="zh-CN"/>
              </w:rPr>
              <w:t>合格率</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default"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满意度</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得分</w:t>
            </w:r>
          </w:p>
        </w:tc>
      </w:tr>
      <w:tr>
        <w:tblPrEx>
          <w:tblCellMar>
            <w:top w:w="0" w:type="dxa"/>
            <w:left w:w="0" w:type="dxa"/>
            <w:bottom w:w="0" w:type="dxa"/>
            <w:right w:w="0" w:type="dxa"/>
          </w:tblCellMar>
        </w:tblPrEx>
        <w:trPr>
          <w:trHeight w:val="499"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utlineLvl w:val="9"/>
              <w:rPr>
                <w:rFonts w:hint="eastAsia" w:ascii="楷体" w:hAnsi="楷体" w:eastAsia="楷体" w:cs="楷体"/>
                <w:b/>
                <w:bCs w:val="0"/>
                <w:kern w:val="2"/>
                <w:sz w:val="28"/>
                <w:szCs w:val="28"/>
                <w:lang w:val="en-US" w:eastAsia="zh-CN" w:bidi="ar-SA"/>
              </w:rPr>
            </w:pP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562" w:firstLineChars="200"/>
              <w:jc w:val="both"/>
              <w:textAlignment w:val="center"/>
              <w:outlineLvl w:val="9"/>
              <w:rPr>
                <w:rFonts w:hint="eastAsia" w:ascii="楷体" w:hAnsi="楷体" w:eastAsia="楷体" w:cs="楷体"/>
                <w:b/>
                <w:bCs w:val="0"/>
                <w:kern w:val="2"/>
                <w:sz w:val="28"/>
                <w:szCs w:val="28"/>
                <w:lang w:val="en-US" w:eastAsia="zh-CN" w:bidi="ar-SA"/>
              </w:rPr>
            </w:pPr>
            <w:r>
              <w:rPr>
                <w:rFonts w:hint="eastAsia" w:ascii="楷体" w:hAnsi="楷体" w:eastAsia="楷体" w:cs="楷体"/>
                <w:b/>
                <w:bCs w:val="0"/>
                <w:kern w:val="2"/>
                <w:sz w:val="28"/>
                <w:szCs w:val="28"/>
                <w:lang w:val="en-US" w:eastAsia="zh-CN" w:bidi="ar-SA"/>
              </w:rPr>
              <w:t>合   计</w:t>
            </w:r>
          </w:p>
        </w:tc>
        <w:tc>
          <w:tcPr>
            <w:tcW w:w="1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outlineLvl w:val="9"/>
              <w:rPr>
                <w:rFonts w:hint="eastAsia" w:ascii="楷体" w:hAnsi="楷体" w:eastAsia="楷体" w:cs="楷体"/>
                <w:b/>
                <w:bCs w:val="0"/>
                <w:kern w:val="2"/>
                <w:sz w:val="28"/>
                <w:szCs w:val="28"/>
                <w:lang w:val="en-US" w:eastAsia="zh-CN" w:bidi="ar-SA"/>
              </w:rPr>
            </w:pP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楷体" w:hAnsi="楷体" w:eastAsia="楷体" w:cs="楷体"/>
                <w:b/>
                <w:bCs/>
                <w:kern w:val="2"/>
                <w:sz w:val="24"/>
                <w:szCs w:val="24"/>
                <w:lang w:val="en-US" w:eastAsia="zh-CN" w:bidi="ar-SA"/>
              </w:rPr>
            </w:pPr>
            <w:r>
              <w:rPr>
                <w:rFonts w:hint="eastAsia" w:ascii="仿宋_GB2312" w:hAnsi="仿宋_GB2312" w:eastAsia="仿宋_GB2312"/>
                <w:b/>
                <w:bCs/>
                <w:color w:val="auto"/>
                <w:sz w:val="24"/>
                <w:szCs w:val="24"/>
                <w:lang w:val="en-US" w:eastAsia="zh-CN"/>
              </w:rPr>
              <w:t>381.39</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b/>
                <w:bCs/>
                <w:color w:val="auto"/>
                <w:sz w:val="24"/>
                <w:szCs w:val="24"/>
                <w:lang w:val="en-US" w:eastAsia="zh-CN"/>
              </w:rPr>
            </w:pPr>
            <w:r>
              <w:rPr>
                <w:rFonts w:hint="eastAsia" w:ascii="仿宋_GB2312" w:hAnsi="仿宋_GB2312" w:eastAsia="仿宋_GB2312"/>
                <w:b/>
                <w:bCs/>
                <w:color w:val="auto"/>
                <w:sz w:val="24"/>
                <w:szCs w:val="24"/>
                <w:lang w:val="en-US" w:eastAsia="zh-CN"/>
              </w:rPr>
              <w:t>100%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b/>
                <w:bCs/>
                <w:color w:val="auto"/>
                <w:sz w:val="24"/>
                <w:szCs w:val="24"/>
                <w:lang w:val="en-US" w:eastAsia="zh-CN"/>
              </w:rPr>
            </w:pPr>
            <w:r>
              <w:rPr>
                <w:rFonts w:hint="eastAsia" w:ascii="仿宋_GB2312" w:hAnsi="仿宋_GB2312" w:eastAsia="仿宋_GB2312"/>
                <w:b/>
                <w:bCs/>
                <w:color w:val="auto"/>
                <w:sz w:val="24"/>
                <w:szCs w:val="24"/>
                <w:lang w:val="en-US" w:eastAsia="zh-CN"/>
              </w:rPr>
              <w:t>100</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b/>
                <w:bCs/>
                <w:color w:val="auto"/>
                <w:sz w:val="24"/>
                <w:szCs w:val="24"/>
                <w:lang w:val="en-US" w:eastAsia="zh-CN"/>
              </w:rPr>
            </w:pPr>
            <w:r>
              <w:rPr>
                <w:rFonts w:hint="eastAsia" w:ascii="仿宋_GB2312" w:hAnsi="仿宋_GB2312" w:eastAsia="仿宋_GB2312"/>
                <w:b/>
                <w:bCs/>
                <w:color w:val="auto"/>
                <w:sz w:val="24"/>
                <w:szCs w:val="24"/>
                <w:lang w:val="en-US" w:eastAsia="zh-CN"/>
              </w:rPr>
              <w:t>95%</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b/>
                <w:bCs/>
                <w:color w:val="auto"/>
                <w:sz w:val="24"/>
                <w:szCs w:val="24"/>
                <w:lang w:val="en-US" w:eastAsia="zh-CN"/>
              </w:rPr>
            </w:pPr>
            <w:r>
              <w:rPr>
                <w:rFonts w:hint="eastAsia" w:ascii="仿宋_GB2312" w:hAnsi="仿宋_GB2312" w:eastAsia="仿宋_GB2312"/>
                <w:b/>
                <w:bCs/>
                <w:color w:val="auto"/>
                <w:sz w:val="24"/>
                <w:szCs w:val="24"/>
                <w:lang w:val="en-US" w:eastAsia="zh-CN"/>
              </w:rPr>
              <w:t>90</w:t>
            </w:r>
          </w:p>
        </w:tc>
      </w:tr>
      <w:tr>
        <w:tblPrEx>
          <w:tblCellMar>
            <w:top w:w="0" w:type="dxa"/>
            <w:left w:w="0" w:type="dxa"/>
            <w:bottom w:w="0" w:type="dxa"/>
            <w:right w:w="0" w:type="dxa"/>
          </w:tblCellMar>
        </w:tblPrEx>
        <w:trPr>
          <w:trHeight w:val="46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办公经费</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155.25</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92%</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90</w:t>
            </w:r>
          </w:p>
        </w:tc>
      </w:tr>
      <w:tr>
        <w:tblPrEx>
          <w:tblCellMar>
            <w:top w:w="0" w:type="dxa"/>
            <w:left w:w="0" w:type="dxa"/>
            <w:bottom w:w="0" w:type="dxa"/>
            <w:right w:w="0" w:type="dxa"/>
          </w:tblCellMar>
        </w:tblPrEx>
        <w:trPr>
          <w:trHeight w:val="39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差旅费</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143.77</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95%</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90</w:t>
            </w:r>
          </w:p>
        </w:tc>
      </w:tr>
      <w:tr>
        <w:tblPrEx>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会议费</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3</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95%</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92</w:t>
            </w:r>
          </w:p>
        </w:tc>
      </w:tr>
      <w:tr>
        <w:tblPrEx>
          <w:tblCellMar>
            <w:top w:w="0" w:type="dxa"/>
            <w:left w:w="0" w:type="dxa"/>
            <w:bottom w:w="0" w:type="dxa"/>
            <w:right w:w="0" w:type="dxa"/>
          </w:tblCellMar>
        </w:tblPrEx>
        <w:trPr>
          <w:trHeight w:val="355"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培训费</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6</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95%</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90</w:t>
            </w:r>
          </w:p>
        </w:tc>
      </w:tr>
      <w:tr>
        <w:tblPrEx>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公务接待费</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1.50</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95%</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92</w:t>
            </w:r>
          </w:p>
        </w:tc>
      </w:tr>
      <w:tr>
        <w:tblPrEx>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6</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工会经费</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4.64</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96%</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90</w:t>
            </w:r>
          </w:p>
        </w:tc>
      </w:tr>
      <w:tr>
        <w:tblPrEx>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7</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福利费</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11.72</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98%</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92</w:t>
            </w:r>
          </w:p>
        </w:tc>
      </w:tr>
      <w:tr>
        <w:tblPrEx>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8</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18"/>
                <w:szCs w:val="18"/>
                <w:lang w:val="en-US" w:eastAsia="zh-CN" w:bidi="ar-SA"/>
              </w:rPr>
              <w:t>公务用车运行经费</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8</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95%</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90</w:t>
            </w:r>
          </w:p>
        </w:tc>
      </w:tr>
      <w:tr>
        <w:tblPrEx>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9</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18"/>
                <w:szCs w:val="18"/>
                <w:lang w:val="en-US" w:eastAsia="zh-CN" w:bidi="ar-SA"/>
              </w:rPr>
            </w:pPr>
            <w:r>
              <w:rPr>
                <w:rFonts w:hint="eastAsia" w:ascii="楷体" w:hAnsi="楷体" w:eastAsia="楷体" w:cs="楷体"/>
                <w:b w:val="0"/>
                <w:bCs/>
                <w:kern w:val="2"/>
                <w:sz w:val="28"/>
                <w:szCs w:val="28"/>
                <w:lang w:val="en-US" w:eastAsia="zh-CN" w:bidi="ar-SA"/>
              </w:rPr>
              <w:t>其他交通费</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47.51</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95%</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90</w:t>
            </w:r>
          </w:p>
        </w:tc>
      </w:tr>
    </w:tbl>
    <w:p>
      <w:pPr>
        <w:pStyle w:val="2"/>
        <w:ind w:firstLine="643" w:firstLineChars="200"/>
        <w:outlineLvl w:val="9"/>
        <w:rPr>
          <w:rFonts w:hint="eastAsia" w:ascii="楷体_GB2312" w:hAnsi="楷体_GB2312" w:eastAsia="楷体_GB2312" w:cs="Times New Roman"/>
          <w:b/>
          <w:color w:val="auto"/>
          <w:kern w:val="2"/>
          <w:sz w:val="32"/>
          <w:szCs w:val="24"/>
          <w:lang w:val="en-US" w:eastAsia="zh-CN" w:bidi="ar-SA"/>
        </w:rPr>
      </w:pPr>
      <w:r>
        <w:rPr>
          <w:rFonts w:hint="eastAsia" w:ascii="楷体_GB2312" w:hAnsi="楷体_GB2312" w:eastAsia="楷体_GB2312" w:cs="Times New Roman"/>
          <w:b/>
          <w:color w:val="auto"/>
          <w:kern w:val="2"/>
          <w:sz w:val="32"/>
          <w:szCs w:val="24"/>
          <w:lang w:val="en-US" w:eastAsia="zh-CN" w:bidi="ar-SA"/>
        </w:rPr>
        <w:t>3.特定目标类项目绩效分析</w:t>
      </w:r>
    </w:p>
    <w:p>
      <w:pPr>
        <w:adjustRightInd w:val="0"/>
        <w:snapToGrid w:val="0"/>
        <w:spacing w:line="560" w:lineRule="exact"/>
        <w:ind w:firstLine="640" w:firstLineChars="200"/>
        <w:outlineLvl w:val="9"/>
        <w:rPr>
          <w:rFonts w:hint="eastAsia" w:ascii="仿宋_GB2312" w:hAnsi="仿宋_GB2312" w:eastAsia="仿宋_GB2312"/>
          <w:color w:val="auto"/>
          <w:sz w:val="32"/>
          <w:szCs w:val="24"/>
          <w:lang w:val="en-US" w:eastAsia="zh-CN"/>
        </w:rPr>
      </w:pPr>
      <w:r>
        <w:rPr>
          <w:rFonts w:hint="eastAsia" w:ascii="仿宋_GB2312" w:hAnsi="仿宋_GB2312" w:eastAsia="仿宋_GB2312"/>
          <w:color w:val="auto"/>
          <w:sz w:val="32"/>
          <w:szCs w:val="24"/>
          <w:lang w:val="en-US" w:eastAsia="zh-CN"/>
        </w:rPr>
        <w:t>2022年特定目标类经费17万元，其中：人大代表及政协委员联络费2万元、关心下一代工作经费2万元、纪委专项办案经费3万元，彩票公益金</w:t>
      </w:r>
      <w:r>
        <w:rPr>
          <w:rFonts w:hint="eastAsia" w:ascii="仿宋_GB2312" w:hAnsi="仿宋_GB2312" w:eastAsia="仿宋_GB2312"/>
          <w:color w:val="auto"/>
          <w:sz w:val="32"/>
          <w:szCs w:val="24"/>
          <w:u w:val="none" w:color="FFFFFF"/>
          <w:shd w:val="clear" w:fill="FFFFFF"/>
          <w:lang w:val="en-US" w:eastAsia="zh-CN"/>
        </w:rPr>
        <w:t>支出经费</w:t>
      </w:r>
      <w:r>
        <w:rPr>
          <w:rFonts w:hint="eastAsia" w:ascii="仿宋_GB2312" w:hAnsi="仿宋_GB2312" w:eastAsia="仿宋_GB2312"/>
          <w:color w:val="auto"/>
          <w:sz w:val="32"/>
          <w:szCs w:val="24"/>
          <w:lang w:val="en-US" w:eastAsia="zh-CN"/>
        </w:rPr>
        <w:t>10万元。</w:t>
      </w:r>
      <w:r>
        <w:rPr>
          <w:rFonts w:hint="eastAsia" w:ascii="仿宋_GB2312" w:hAnsi="仿宋_GB2312" w:eastAsia="仿宋_GB2312"/>
          <w:color w:val="auto"/>
          <w:sz w:val="32"/>
          <w:szCs w:val="24"/>
          <w:u w:val="none" w:color="FFFFFF"/>
          <w:shd w:val="clear" w:fill="FFFFFF"/>
          <w:lang w:val="en-US" w:eastAsia="zh-CN"/>
        </w:rPr>
        <w:t>截至</w:t>
      </w:r>
      <w:r>
        <w:rPr>
          <w:rFonts w:hint="eastAsia" w:ascii="仿宋_GB2312" w:hAnsi="仿宋_GB2312" w:eastAsia="仿宋_GB2312"/>
          <w:color w:val="auto"/>
          <w:sz w:val="32"/>
          <w:szCs w:val="24"/>
          <w:lang w:val="en-US" w:eastAsia="zh-CN"/>
        </w:rPr>
        <w:t>2022年12月</w:t>
      </w:r>
      <w:r>
        <w:rPr>
          <w:rFonts w:hint="eastAsia" w:ascii="仿宋_GB2312" w:hAnsi="仿宋_GB2312" w:eastAsia="仿宋_GB2312"/>
          <w:color w:val="auto"/>
          <w:sz w:val="32"/>
          <w:szCs w:val="24"/>
          <w:u w:val="none" w:color="FFFFFF"/>
          <w:shd w:val="clear" w:fill="FFFFFF"/>
          <w:lang w:val="en-US" w:eastAsia="zh-CN"/>
        </w:rPr>
        <w:t>底</w:t>
      </w:r>
      <w:r>
        <w:rPr>
          <w:rFonts w:hint="eastAsia" w:ascii="仿宋_GB2312" w:hAnsi="仿宋_GB2312" w:eastAsia="仿宋_GB2312"/>
          <w:color w:val="auto"/>
          <w:sz w:val="32"/>
          <w:szCs w:val="24"/>
          <w:lang w:val="en-US" w:eastAsia="zh-CN"/>
        </w:rPr>
        <w:t>资金已经全部兑现到位，圆满完成了预期目标任务，没有结</w:t>
      </w:r>
      <w:r>
        <w:rPr>
          <w:rFonts w:hint="eastAsia" w:ascii="仿宋_GB2312" w:hAnsi="仿宋_GB2312" w:eastAsia="仿宋_GB2312"/>
          <w:color w:val="auto"/>
          <w:sz w:val="32"/>
          <w:szCs w:val="24"/>
          <w:u w:val="none" w:color="FFFFFF"/>
          <w:shd w:val="clear" w:fill="FFFFFF"/>
          <w:lang w:val="en-US" w:eastAsia="zh-CN"/>
        </w:rPr>
        <w:t>余</w:t>
      </w:r>
      <w:r>
        <w:rPr>
          <w:rFonts w:hint="eastAsia" w:ascii="仿宋_GB2312" w:hAnsi="仿宋_GB2312" w:eastAsia="仿宋_GB2312"/>
          <w:color w:val="auto"/>
          <w:sz w:val="32"/>
          <w:szCs w:val="24"/>
          <w:lang w:val="en-US" w:eastAsia="zh-CN"/>
        </w:rPr>
        <w:t>不存在挪用截留。</w:t>
      </w:r>
    </w:p>
    <w:p>
      <w:pPr>
        <w:adjustRightInd w:val="0"/>
        <w:snapToGrid w:val="0"/>
        <w:spacing w:line="560" w:lineRule="exact"/>
        <w:outlineLvl w:val="9"/>
        <w:rPr>
          <w:rFonts w:hint="eastAsia" w:ascii="楷体" w:hAnsi="楷体" w:eastAsia="楷体" w:cs="楷体"/>
          <w:b w:val="0"/>
          <w:bCs/>
          <w:sz w:val="36"/>
          <w:szCs w:val="36"/>
          <w:lang w:val="en-US" w:eastAsia="zh-CN"/>
        </w:rPr>
      </w:pPr>
      <w:r>
        <w:rPr>
          <w:rFonts w:hint="eastAsia" w:ascii="楷体_GB2312" w:hAnsi="宋体" w:eastAsia="楷体_GB2312" w:cs="Times New Roman"/>
          <w:b w:val="0"/>
          <w:bCs w:val="0"/>
          <w:szCs w:val="32"/>
          <w:lang w:val="en-US" w:eastAsia="zh-CN"/>
        </w:rPr>
        <w:t xml:space="preserve">   </w:t>
      </w:r>
      <w:r>
        <w:rPr>
          <w:rFonts w:hint="eastAsia" w:ascii="仿宋_GB2312" w:hAnsi="仿宋_GB2312" w:eastAsia="仿宋_GB2312"/>
          <w:color w:val="auto"/>
          <w:sz w:val="32"/>
          <w:szCs w:val="24"/>
          <w:lang w:val="en-US" w:eastAsia="zh-CN"/>
        </w:rPr>
        <w:t>按项目预算拨款支出执行的主要内容如下：</w:t>
      </w:r>
    </w:p>
    <w:tbl>
      <w:tblPr>
        <w:tblStyle w:val="13"/>
        <w:tblW w:w="9000" w:type="dxa"/>
        <w:tblInd w:w="276" w:type="dxa"/>
        <w:tblLayout w:type="fixed"/>
        <w:tblCellMar>
          <w:top w:w="0" w:type="dxa"/>
          <w:left w:w="0" w:type="dxa"/>
          <w:bottom w:w="0" w:type="dxa"/>
          <w:right w:w="0" w:type="dxa"/>
        </w:tblCellMar>
      </w:tblPr>
      <w:tblGrid>
        <w:gridCol w:w="420"/>
        <w:gridCol w:w="2400"/>
        <w:gridCol w:w="1670"/>
        <w:gridCol w:w="1340"/>
        <w:gridCol w:w="620"/>
        <w:gridCol w:w="960"/>
        <w:gridCol w:w="910"/>
        <w:gridCol w:w="680"/>
      </w:tblGrid>
      <w:tr>
        <w:tblPrEx>
          <w:tblCellMar>
            <w:top w:w="0" w:type="dxa"/>
            <w:left w:w="0" w:type="dxa"/>
            <w:bottom w:w="0" w:type="dxa"/>
            <w:right w:w="0" w:type="dxa"/>
          </w:tblCellMar>
        </w:tblPrEx>
        <w:trPr>
          <w:trHeight w:val="855"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序号</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562" w:firstLineChars="200"/>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任务名称</w:t>
            </w:r>
          </w:p>
        </w:tc>
        <w:tc>
          <w:tcPr>
            <w:tcW w:w="1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281" w:firstLineChars="100"/>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主要内容</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金额（万元）</w:t>
            </w:r>
          </w:p>
        </w:tc>
        <w:tc>
          <w:tcPr>
            <w:tcW w:w="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default"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目标  完成</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default" w:ascii="楷体" w:hAnsi="楷体" w:eastAsia="楷体" w:cs="楷体"/>
                <w:b/>
                <w:bCs w:val="0"/>
                <w:sz w:val="28"/>
                <w:szCs w:val="28"/>
                <w:lang w:val="en-US" w:eastAsia="zh-CN"/>
              </w:rPr>
            </w:pPr>
            <w:r>
              <w:rPr>
                <w:rFonts w:hint="eastAsia" w:ascii="楷体" w:hAnsi="楷体" w:eastAsia="楷体" w:cs="楷体"/>
                <w:b/>
                <w:bCs w:val="0"/>
                <w:sz w:val="28"/>
                <w:szCs w:val="28"/>
                <w:u w:val="none" w:color="FFFFFF"/>
                <w:shd w:val="clear" w:fill="FFFFFF"/>
                <w:lang w:val="en-US" w:eastAsia="zh-CN"/>
              </w:rPr>
              <w:t>合格率</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default"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满意度</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得分</w:t>
            </w:r>
          </w:p>
        </w:tc>
      </w:tr>
      <w:tr>
        <w:tblPrEx>
          <w:tblCellMar>
            <w:top w:w="0" w:type="dxa"/>
            <w:left w:w="0" w:type="dxa"/>
            <w:bottom w:w="0" w:type="dxa"/>
            <w:right w:w="0" w:type="dxa"/>
          </w:tblCellMar>
        </w:tblPrEx>
        <w:trPr>
          <w:trHeight w:val="42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utlineLvl w:val="9"/>
              <w:rPr>
                <w:rFonts w:hint="eastAsia" w:ascii="楷体" w:hAnsi="楷体" w:eastAsia="楷体" w:cs="楷体"/>
                <w:b/>
                <w:bCs w:val="0"/>
                <w:kern w:val="2"/>
                <w:sz w:val="28"/>
                <w:szCs w:val="28"/>
                <w:lang w:val="en-US" w:eastAsia="zh-CN" w:bidi="ar-SA"/>
              </w:rPr>
            </w:pP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562" w:firstLineChars="200"/>
              <w:jc w:val="both"/>
              <w:textAlignment w:val="center"/>
              <w:outlineLvl w:val="9"/>
              <w:rPr>
                <w:rFonts w:hint="eastAsia" w:ascii="楷体" w:hAnsi="楷体" w:eastAsia="楷体" w:cs="楷体"/>
                <w:b/>
                <w:bCs w:val="0"/>
                <w:kern w:val="2"/>
                <w:sz w:val="28"/>
                <w:szCs w:val="28"/>
                <w:lang w:val="en-US" w:eastAsia="zh-CN" w:bidi="ar-SA"/>
              </w:rPr>
            </w:pPr>
            <w:r>
              <w:rPr>
                <w:rFonts w:hint="eastAsia" w:ascii="楷体" w:hAnsi="楷体" w:eastAsia="楷体" w:cs="楷体"/>
                <w:b/>
                <w:bCs w:val="0"/>
                <w:kern w:val="2"/>
                <w:sz w:val="28"/>
                <w:szCs w:val="28"/>
                <w:lang w:val="en-US" w:eastAsia="zh-CN" w:bidi="ar-SA"/>
              </w:rPr>
              <w:t>合   计</w:t>
            </w:r>
          </w:p>
        </w:tc>
        <w:tc>
          <w:tcPr>
            <w:tcW w:w="1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outlineLvl w:val="9"/>
              <w:rPr>
                <w:rFonts w:hint="eastAsia" w:ascii="楷体" w:hAnsi="楷体" w:eastAsia="楷体" w:cs="楷体"/>
                <w:b/>
                <w:bCs w:val="0"/>
                <w:kern w:val="2"/>
                <w:sz w:val="28"/>
                <w:szCs w:val="28"/>
                <w:lang w:val="en-US" w:eastAsia="zh-CN" w:bidi="ar-SA"/>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楷体" w:hAnsi="楷体" w:eastAsia="楷体" w:cs="楷体"/>
                <w:b/>
                <w:bCs/>
                <w:kern w:val="2"/>
                <w:sz w:val="24"/>
                <w:szCs w:val="24"/>
                <w:lang w:val="en-US" w:eastAsia="zh-CN" w:bidi="ar-SA"/>
              </w:rPr>
            </w:pPr>
            <w:r>
              <w:rPr>
                <w:rFonts w:hint="eastAsia" w:ascii="仿宋_GB2312" w:hAnsi="仿宋_GB2312" w:eastAsia="仿宋_GB2312"/>
                <w:b/>
                <w:bCs/>
                <w:color w:val="auto"/>
                <w:sz w:val="24"/>
                <w:szCs w:val="24"/>
                <w:lang w:val="en-US" w:eastAsia="zh-CN"/>
              </w:rPr>
              <w:t>17</w:t>
            </w:r>
          </w:p>
        </w:tc>
        <w:tc>
          <w:tcPr>
            <w:tcW w:w="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b/>
                <w:bCs/>
                <w:color w:val="auto"/>
                <w:sz w:val="24"/>
                <w:szCs w:val="24"/>
                <w:lang w:val="en-US" w:eastAsia="zh-CN"/>
              </w:rPr>
            </w:pPr>
            <w:r>
              <w:rPr>
                <w:rFonts w:hint="eastAsia" w:ascii="仿宋_GB2312" w:hAnsi="仿宋_GB2312" w:eastAsia="仿宋_GB2312"/>
                <w:b/>
                <w:bCs/>
                <w:color w:val="auto"/>
                <w:sz w:val="24"/>
                <w:szCs w:val="24"/>
                <w:lang w:val="en-US" w:eastAsia="zh-CN"/>
              </w:rPr>
              <w:t>100%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b/>
                <w:bCs/>
                <w:color w:val="auto"/>
                <w:sz w:val="24"/>
                <w:szCs w:val="24"/>
                <w:lang w:val="en-US" w:eastAsia="zh-CN"/>
              </w:rPr>
            </w:pPr>
            <w:r>
              <w:rPr>
                <w:rFonts w:hint="eastAsia" w:ascii="仿宋_GB2312" w:hAnsi="仿宋_GB2312" w:eastAsia="仿宋_GB2312"/>
                <w:b/>
                <w:bCs/>
                <w:color w:val="auto"/>
                <w:sz w:val="24"/>
                <w:szCs w:val="24"/>
                <w:lang w:val="en-US" w:eastAsia="zh-CN"/>
              </w:rPr>
              <w:t>100</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b/>
                <w:bCs/>
                <w:color w:val="auto"/>
                <w:sz w:val="24"/>
                <w:szCs w:val="24"/>
                <w:lang w:val="en-US" w:eastAsia="zh-CN"/>
              </w:rPr>
            </w:pPr>
            <w:r>
              <w:rPr>
                <w:rFonts w:hint="eastAsia" w:ascii="仿宋_GB2312" w:hAnsi="仿宋_GB2312" w:eastAsia="仿宋_GB2312"/>
                <w:b/>
                <w:bCs/>
                <w:color w:val="auto"/>
                <w:sz w:val="24"/>
                <w:szCs w:val="24"/>
                <w:lang w:val="en-US" w:eastAsia="zh-CN"/>
              </w:rPr>
              <w:t>94%</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b/>
                <w:bCs/>
                <w:color w:val="auto"/>
                <w:sz w:val="24"/>
                <w:szCs w:val="24"/>
                <w:lang w:val="en-US" w:eastAsia="zh-CN"/>
              </w:rPr>
            </w:pPr>
            <w:r>
              <w:rPr>
                <w:rFonts w:hint="eastAsia" w:ascii="仿宋_GB2312" w:hAnsi="仿宋_GB2312" w:eastAsia="仿宋_GB2312"/>
                <w:b/>
                <w:bCs/>
                <w:color w:val="auto"/>
                <w:sz w:val="24"/>
                <w:szCs w:val="24"/>
                <w:lang w:val="en-US" w:eastAsia="zh-CN"/>
              </w:rPr>
              <w:t>93</w:t>
            </w:r>
          </w:p>
        </w:tc>
      </w:tr>
      <w:tr>
        <w:tblPrEx>
          <w:tblCellMar>
            <w:top w:w="0" w:type="dxa"/>
            <w:left w:w="0" w:type="dxa"/>
            <w:bottom w:w="0" w:type="dxa"/>
            <w:right w:w="0" w:type="dxa"/>
          </w:tblCellMar>
        </w:tblPrEx>
        <w:trPr>
          <w:trHeight w:val="46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13"/>
                <w:szCs w:val="13"/>
                <w:lang w:val="en-US" w:eastAsia="zh-CN" w:bidi="ar-SA"/>
              </w:rPr>
              <w:t>人大代表、政协委员联络费</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center"/>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2</w:t>
            </w:r>
          </w:p>
        </w:tc>
        <w:tc>
          <w:tcPr>
            <w:tcW w:w="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96%</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94</w:t>
            </w:r>
          </w:p>
        </w:tc>
      </w:tr>
      <w:tr>
        <w:tblPrEx>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18"/>
                <w:szCs w:val="18"/>
                <w:lang w:val="en-US" w:eastAsia="zh-CN" w:bidi="ar-SA"/>
              </w:rPr>
            </w:pPr>
            <w:r>
              <w:rPr>
                <w:rFonts w:hint="eastAsia" w:ascii="楷体" w:hAnsi="楷体" w:eastAsia="楷体" w:cs="楷体"/>
                <w:b w:val="0"/>
                <w:bCs/>
                <w:kern w:val="2"/>
                <w:sz w:val="18"/>
                <w:szCs w:val="18"/>
                <w:lang w:val="en-US" w:eastAsia="zh-CN" w:bidi="ar-SA"/>
              </w:rPr>
              <w:t>关心下一代工作经费</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center"/>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2</w:t>
            </w:r>
          </w:p>
        </w:tc>
        <w:tc>
          <w:tcPr>
            <w:tcW w:w="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94%</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93</w:t>
            </w:r>
          </w:p>
        </w:tc>
      </w:tr>
      <w:tr>
        <w:tblPrEx>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18"/>
                <w:szCs w:val="18"/>
                <w:lang w:val="en-US" w:eastAsia="zh-CN" w:bidi="ar-SA"/>
              </w:rPr>
            </w:pPr>
            <w:r>
              <w:rPr>
                <w:rFonts w:hint="eastAsia" w:ascii="楷体" w:hAnsi="楷体" w:eastAsia="楷体" w:cs="楷体"/>
                <w:b w:val="0"/>
                <w:bCs/>
                <w:kern w:val="2"/>
                <w:sz w:val="18"/>
                <w:szCs w:val="18"/>
                <w:lang w:val="en-US" w:eastAsia="zh-CN" w:bidi="ar-SA"/>
              </w:rPr>
              <w:t>纪委专项办案经费</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center"/>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3</w:t>
            </w:r>
          </w:p>
        </w:tc>
        <w:tc>
          <w:tcPr>
            <w:tcW w:w="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94%</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93</w:t>
            </w:r>
          </w:p>
        </w:tc>
      </w:tr>
      <w:tr>
        <w:tblPrEx>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18"/>
                <w:szCs w:val="18"/>
                <w:lang w:val="en-US" w:eastAsia="zh-CN" w:bidi="ar-SA"/>
              </w:rPr>
            </w:pPr>
            <w:r>
              <w:rPr>
                <w:rFonts w:hint="eastAsia" w:ascii="楷体" w:hAnsi="楷体" w:eastAsia="楷体" w:cs="楷体"/>
                <w:b w:val="0"/>
                <w:bCs/>
                <w:kern w:val="2"/>
                <w:sz w:val="18"/>
                <w:szCs w:val="18"/>
                <w:lang w:val="en-US" w:eastAsia="zh-CN" w:bidi="ar-SA"/>
              </w:rPr>
              <w:t>彩票公益金支出</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center"/>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10</w:t>
            </w:r>
          </w:p>
        </w:tc>
        <w:tc>
          <w:tcPr>
            <w:tcW w:w="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93%</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92</w:t>
            </w:r>
          </w:p>
        </w:tc>
      </w:tr>
    </w:tbl>
    <w:p>
      <w:pPr>
        <w:keepNext/>
        <w:keepLines/>
        <w:spacing w:beforeLines="0" w:afterLines="0" w:line="560" w:lineRule="exact"/>
        <w:ind w:firstLine="640"/>
        <w:outlineLvl w:val="9"/>
        <w:rPr>
          <w:rFonts w:hint="eastAsia" w:ascii="仿宋_GB2312" w:hAnsi="仿宋_GB2312" w:eastAsia="仿宋_GB2312"/>
          <w:b/>
          <w:bCs/>
          <w:color w:val="auto"/>
          <w:sz w:val="32"/>
          <w:szCs w:val="24"/>
          <w:u w:val="none" w:color="FFFFFF"/>
          <w:shd w:val="clear" w:fill="FFFFFF"/>
          <w:lang w:val="en-US"/>
        </w:rPr>
      </w:pPr>
      <w:r>
        <w:rPr>
          <w:rFonts w:hint="eastAsia" w:ascii="仿宋_GB2312" w:hAnsi="仿宋_GB2312" w:eastAsia="仿宋_GB2312"/>
          <w:color w:val="auto"/>
          <w:sz w:val="32"/>
          <w:szCs w:val="24"/>
          <w:lang w:val="en-US" w:eastAsia="zh-CN"/>
        </w:rPr>
        <w:t xml:space="preserve">  </w:t>
      </w:r>
      <w:r>
        <w:rPr>
          <w:rFonts w:hint="eastAsia" w:ascii="仿宋_GB2312" w:hAnsi="仿宋_GB2312" w:eastAsia="仿宋_GB2312"/>
          <w:b/>
          <w:bCs/>
          <w:color w:val="auto"/>
          <w:sz w:val="32"/>
          <w:szCs w:val="24"/>
          <w:lang w:val="en-US" w:eastAsia="zh-CN"/>
        </w:rPr>
        <w:t>4</w:t>
      </w:r>
      <w:r>
        <w:rPr>
          <w:rFonts w:hint="eastAsia" w:ascii="仿宋_GB2312" w:hAnsi="仿宋_GB2312" w:eastAsia="仿宋_GB2312"/>
          <w:b/>
          <w:bCs/>
          <w:color w:val="auto"/>
          <w:sz w:val="32"/>
          <w:szCs w:val="24"/>
          <w:lang w:val="en-US"/>
        </w:rPr>
        <w:t>.</w:t>
      </w:r>
      <w:r>
        <w:rPr>
          <w:rFonts w:hint="eastAsia" w:ascii="仿宋_GB2312" w:hAnsi="仿宋_GB2312" w:eastAsia="仿宋_GB2312"/>
          <w:b/>
          <w:bCs/>
          <w:color w:val="auto"/>
          <w:sz w:val="32"/>
          <w:szCs w:val="24"/>
          <w:lang w:val="en-US" w:eastAsia="zh-CN"/>
        </w:rPr>
        <w:t>专</w:t>
      </w:r>
      <w:r>
        <w:rPr>
          <w:rFonts w:hint="eastAsia" w:ascii="仿宋_GB2312" w:hAnsi="仿宋_GB2312" w:eastAsia="仿宋_GB2312"/>
          <w:b/>
          <w:bCs/>
          <w:color w:val="auto"/>
          <w:sz w:val="32"/>
          <w:szCs w:val="24"/>
          <w:u w:val="none" w:color="FFFFFF"/>
          <w:shd w:val="clear" w:fill="FFFFFF"/>
          <w:lang w:val="en-US" w:eastAsia="zh-CN"/>
        </w:rPr>
        <w:t>项</w:t>
      </w:r>
      <w:r>
        <w:rPr>
          <w:rFonts w:hint="eastAsia" w:ascii="仿宋_GB2312" w:hAnsi="仿宋_GB2312" w:eastAsia="仿宋_GB2312"/>
          <w:b/>
          <w:bCs/>
          <w:color w:val="auto"/>
          <w:sz w:val="32"/>
          <w:szCs w:val="24"/>
          <w:u w:val="none" w:color="FFFFFF"/>
          <w:shd w:val="clear" w:fill="FFFFFF"/>
          <w:lang w:val="en-US"/>
        </w:rPr>
        <w:t>项目绩效分析</w:t>
      </w:r>
    </w:p>
    <w:p>
      <w:pPr>
        <w:adjustRightInd w:val="0"/>
        <w:snapToGrid w:val="0"/>
        <w:spacing w:line="560" w:lineRule="exact"/>
        <w:ind w:firstLine="640" w:firstLineChars="200"/>
        <w:outlineLvl w:val="9"/>
        <w:rPr>
          <w:rFonts w:hint="eastAsia" w:ascii="楷体" w:hAnsi="楷体" w:eastAsia="楷体" w:cs="楷体"/>
          <w:b w:val="0"/>
          <w:bCs/>
          <w:sz w:val="36"/>
          <w:szCs w:val="36"/>
          <w:lang w:val="en-US" w:eastAsia="zh-CN"/>
        </w:rPr>
      </w:pPr>
      <w:r>
        <w:rPr>
          <w:rFonts w:hint="eastAsia" w:ascii="仿宋_GB2312" w:hAnsi="仿宋_GB2312" w:eastAsia="仿宋_GB2312"/>
          <w:color w:val="auto"/>
          <w:sz w:val="32"/>
          <w:szCs w:val="24"/>
          <w:u w:val="none" w:color="FFFFFF"/>
          <w:shd w:val="clear" w:fill="FFFFFF"/>
          <w:lang w:val="en-US" w:eastAsia="zh-CN"/>
        </w:rPr>
        <w:t>20</w:t>
      </w:r>
      <w:r>
        <w:rPr>
          <w:rFonts w:hint="eastAsia" w:ascii="仿宋_GB2312" w:hAnsi="仿宋_GB2312" w:eastAsia="仿宋_GB2312"/>
          <w:color w:val="auto"/>
          <w:sz w:val="32"/>
          <w:szCs w:val="24"/>
          <w:lang w:val="en-US" w:eastAsia="zh-CN"/>
        </w:rPr>
        <w:t>22年政府专项财政支出1,620.90万元，按照年初计划和资金的拨付情况</w:t>
      </w:r>
      <w:r>
        <w:rPr>
          <w:rFonts w:hint="eastAsia" w:ascii="仿宋_GB2312" w:hAnsi="仿宋_GB2312" w:eastAsia="仿宋_GB2312"/>
          <w:color w:val="auto"/>
          <w:sz w:val="32"/>
          <w:szCs w:val="24"/>
          <w:lang w:val="zh-CN" w:eastAsia="zh-CN"/>
        </w:rPr>
        <w:t>，资金到位率</w:t>
      </w:r>
      <w:r>
        <w:rPr>
          <w:rFonts w:hint="eastAsia" w:ascii="仿宋_GB2312" w:hAnsi="仿宋_GB2312" w:eastAsia="仿宋_GB2312"/>
          <w:color w:val="auto"/>
          <w:sz w:val="32"/>
          <w:szCs w:val="24"/>
          <w:lang w:val="en-US" w:eastAsia="zh-CN"/>
        </w:rPr>
        <w:t>100%，专款专</w:t>
      </w:r>
      <w:r>
        <w:rPr>
          <w:rFonts w:hint="eastAsia" w:ascii="仿宋_GB2312" w:hAnsi="仿宋_GB2312" w:eastAsia="仿宋_GB2312"/>
          <w:color w:val="auto"/>
          <w:sz w:val="32"/>
          <w:szCs w:val="24"/>
          <w:u w:val="none" w:color="FFFFFF"/>
          <w:shd w:val="clear" w:fill="FFFFFF"/>
          <w:lang w:val="en-US" w:eastAsia="zh-CN"/>
        </w:rPr>
        <w:t>用</w:t>
      </w:r>
      <w:r>
        <w:rPr>
          <w:rFonts w:hint="eastAsia" w:ascii="仿宋_GB2312" w:hAnsi="仿宋_GB2312" w:eastAsia="仿宋_GB2312"/>
          <w:color w:val="auto"/>
          <w:sz w:val="32"/>
          <w:szCs w:val="24"/>
          <w:lang w:val="en-US" w:eastAsia="zh-CN"/>
        </w:rPr>
        <w:t>不存在挪用截留。</w:t>
      </w:r>
    </w:p>
    <w:p>
      <w:pPr>
        <w:adjustRightInd w:val="0"/>
        <w:snapToGrid w:val="0"/>
        <w:spacing w:line="560" w:lineRule="exact"/>
        <w:ind w:firstLine="640" w:firstLineChars="200"/>
        <w:outlineLvl w:val="9"/>
        <w:rPr>
          <w:rFonts w:hint="eastAsia" w:ascii="楷体" w:hAnsi="楷体" w:eastAsia="楷体" w:cs="楷体"/>
          <w:b w:val="0"/>
          <w:bCs/>
          <w:sz w:val="36"/>
          <w:szCs w:val="36"/>
          <w:lang w:val="en-US" w:eastAsia="zh-CN"/>
        </w:rPr>
      </w:pPr>
      <w:r>
        <w:rPr>
          <w:rFonts w:hint="eastAsia" w:ascii="仿宋_GB2312" w:hAnsi="仿宋_GB2312" w:eastAsia="仿宋_GB2312"/>
          <w:color w:val="auto"/>
          <w:sz w:val="32"/>
          <w:szCs w:val="24"/>
          <w:lang w:val="en-US" w:eastAsia="zh-CN"/>
        </w:rPr>
        <w:t>按项目预算拨款支出执行的主要内容如下：</w:t>
      </w:r>
    </w:p>
    <w:tbl>
      <w:tblPr>
        <w:tblStyle w:val="13"/>
        <w:tblW w:w="9000" w:type="dxa"/>
        <w:tblInd w:w="276" w:type="dxa"/>
        <w:tblLayout w:type="fixed"/>
        <w:tblCellMar>
          <w:top w:w="0" w:type="dxa"/>
          <w:left w:w="0" w:type="dxa"/>
          <w:bottom w:w="0" w:type="dxa"/>
          <w:right w:w="0" w:type="dxa"/>
        </w:tblCellMar>
      </w:tblPr>
      <w:tblGrid>
        <w:gridCol w:w="420"/>
        <w:gridCol w:w="2400"/>
        <w:gridCol w:w="1960"/>
        <w:gridCol w:w="1360"/>
        <w:gridCol w:w="630"/>
        <w:gridCol w:w="660"/>
        <w:gridCol w:w="890"/>
        <w:gridCol w:w="680"/>
      </w:tblGrid>
      <w:tr>
        <w:tblPrEx>
          <w:tblCellMar>
            <w:top w:w="0" w:type="dxa"/>
            <w:left w:w="0" w:type="dxa"/>
            <w:bottom w:w="0" w:type="dxa"/>
            <w:right w:w="0" w:type="dxa"/>
          </w:tblCellMar>
        </w:tblPrEx>
        <w:trPr>
          <w:trHeight w:val="855"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序号</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562" w:firstLineChars="200"/>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任务名称</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281" w:firstLineChars="100"/>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主要内容</w:t>
            </w:r>
          </w:p>
        </w:tc>
        <w:tc>
          <w:tcPr>
            <w:tcW w:w="1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金额（万元）</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default"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目标  完成</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default" w:ascii="楷体" w:hAnsi="楷体" w:eastAsia="楷体" w:cs="楷体"/>
                <w:b/>
                <w:bCs w:val="0"/>
                <w:sz w:val="28"/>
                <w:szCs w:val="28"/>
                <w:lang w:val="en-US" w:eastAsia="zh-CN"/>
              </w:rPr>
            </w:pPr>
            <w:r>
              <w:rPr>
                <w:rFonts w:hint="eastAsia" w:ascii="楷体" w:hAnsi="楷体" w:eastAsia="楷体" w:cs="楷体"/>
                <w:b/>
                <w:bCs w:val="0"/>
                <w:sz w:val="28"/>
                <w:szCs w:val="28"/>
                <w:u w:val="none" w:color="FFFFFF"/>
                <w:shd w:val="clear" w:fill="FFFFFF"/>
                <w:lang w:val="en-US" w:eastAsia="zh-CN"/>
              </w:rPr>
              <w:t>合格率</w:t>
            </w:r>
          </w:p>
        </w:tc>
        <w:tc>
          <w:tcPr>
            <w:tcW w:w="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default"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满意度</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得分</w:t>
            </w:r>
          </w:p>
        </w:tc>
      </w:tr>
      <w:tr>
        <w:tblPrEx>
          <w:tblCellMar>
            <w:top w:w="0" w:type="dxa"/>
            <w:left w:w="0" w:type="dxa"/>
            <w:bottom w:w="0" w:type="dxa"/>
            <w:right w:w="0" w:type="dxa"/>
          </w:tblCellMar>
        </w:tblPrEx>
        <w:trPr>
          <w:trHeight w:val="42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utlineLvl w:val="9"/>
              <w:rPr>
                <w:rFonts w:hint="eastAsia" w:ascii="楷体" w:hAnsi="楷体" w:eastAsia="楷体" w:cs="楷体"/>
                <w:b/>
                <w:bCs w:val="0"/>
                <w:kern w:val="2"/>
                <w:sz w:val="28"/>
                <w:szCs w:val="28"/>
                <w:lang w:val="en-US" w:eastAsia="zh-CN" w:bidi="ar-SA"/>
              </w:rPr>
            </w:pP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562" w:firstLineChars="200"/>
              <w:jc w:val="both"/>
              <w:textAlignment w:val="center"/>
              <w:outlineLvl w:val="9"/>
              <w:rPr>
                <w:rFonts w:hint="eastAsia" w:ascii="楷体" w:hAnsi="楷体" w:eastAsia="楷体" w:cs="楷体"/>
                <w:b/>
                <w:bCs w:val="0"/>
                <w:kern w:val="2"/>
                <w:sz w:val="28"/>
                <w:szCs w:val="28"/>
                <w:lang w:val="en-US" w:eastAsia="zh-CN" w:bidi="ar-SA"/>
              </w:rPr>
            </w:pPr>
            <w:r>
              <w:rPr>
                <w:rFonts w:hint="eastAsia" w:ascii="楷体" w:hAnsi="楷体" w:eastAsia="楷体" w:cs="楷体"/>
                <w:b/>
                <w:bCs w:val="0"/>
                <w:kern w:val="2"/>
                <w:sz w:val="28"/>
                <w:szCs w:val="28"/>
                <w:lang w:val="en-US" w:eastAsia="zh-CN" w:bidi="ar-SA"/>
              </w:rPr>
              <w:t>合   计</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outlineLvl w:val="9"/>
              <w:rPr>
                <w:rFonts w:hint="eastAsia" w:ascii="楷体" w:hAnsi="楷体" w:eastAsia="楷体" w:cs="楷体"/>
                <w:b/>
                <w:bCs w:val="0"/>
                <w:kern w:val="2"/>
                <w:sz w:val="28"/>
                <w:szCs w:val="28"/>
                <w:lang w:val="en-US" w:eastAsia="zh-CN" w:bidi="ar-SA"/>
              </w:rPr>
            </w:pPr>
          </w:p>
        </w:tc>
        <w:tc>
          <w:tcPr>
            <w:tcW w:w="1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楷体" w:hAnsi="楷体" w:eastAsia="楷体" w:cs="楷体"/>
                <w:b/>
                <w:bCs/>
                <w:kern w:val="2"/>
                <w:sz w:val="24"/>
                <w:szCs w:val="24"/>
                <w:lang w:val="en-US" w:eastAsia="zh-CN" w:bidi="ar-SA"/>
              </w:rPr>
            </w:pPr>
            <w:r>
              <w:rPr>
                <w:rFonts w:hint="eastAsia" w:ascii="仿宋_GB2312" w:hAnsi="仿宋_GB2312" w:eastAsia="仿宋_GB2312"/>
                <w:b/>
                <w:bCs/>
                <w:color w:val="auto"/>
                <w:sz w:val="24"/>
                <w:szCs w:val="24"/>
                <w:lang w:val="en-US" w:eastAsia="zh-CN"/>
              </w:rPr>
              <w:t>1,620.90</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b/>
                <w:bCs/>
                <w:color w:val="auto"/>
                <w:sz w:val="24"/>
                <w:szCs w:val="24"/>
                <w:lang w:val="en-US" w:eastAsia="zh-CN"/>
              </w:rPr>
            </w:pPr>
            <w:r>
              <w:rPr>
                <w:rFonts w:hint="eastAsia" w:ascii="仿宋_GB2312" w:hAnsi="仿宋_GB2312" w:eastAsia="仿宋_GB2312"/>
                <w:b/>
                <w:bCs/>
                <w:color w:val="auto"/>
                <w:sz w:val="24"/>
                <w:szCs w:val="24"/>
                <w:lang w:val="en-US" w:eastAsia="zh-CN"/>
              </w:rPr>
              <w:t>100%</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b/>
                <w:bCs/>
                <w:color w:val="auto"/>
                <w:sz w:val="24"/>
                <w:szCs w:val="24"/>
                <w:lang w:val="en-US" w:eastAsia="zh-CN"/>
              </w:rPr>
            </w:pPr>
            <w:r>
              <w:rPr>
                <w:rFonts w:hint="eastAsia" w:ascii="仿宋_GB2312" w:hAnsi="仿宋_GB2312" w:eastAsia="仿宋_GB2312"/>
                <w:b/>
                <w:bCs/>
                <w:color w:val="auto"/>
                <w:sz w:val="24"/>
                <w:szCs w:val="24"/>
                <w:lang w:val="en-US" w:eastAsia="zh-CN"/>
              </w:rPr>
              <w:t>100</w:t>
            </w:r>
          </w:p>
        </w:tc>
        <w:tc>
          <w:tcPr>
            <w:tcW w:w="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b/>
                <w:bCs/>
                <w:color w:val="auto"/>
                <w:sz w:val="24"/>
                <w:szCs w:val="24"/>
                <w:lang w:val="en-US" w:eastAsia="zh-CN"/>
              </w:rPr>
            </w:pPr>
            <w:r>
              <w:rPr>
                <w:rFonts w:hint="eastAsia" w:ascii="仿宋_GB2312" w:hAnsi="仿宋_GB2312" w:eastAsia="仿宋_GB2312"/>
                <w:b/>
                <w:bCs/>
                <w:color w:val="auto"/>
                <w:sz w:val="24"/>
                <w:szCs w:val="24"/>
                <w:lang w:val="en-US" w:eastAsia="zh-CN"/>
              </w:rPr>
              <w:t>92%</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b/>
                <w:bCs/>
                <w:color w:val="auto"/>
                <w:sz w:val="24"/>
                <w:szCs w:val="24"/>
                <w:lang w:val="en-US" w:eastAsia="zh-CN"/>
              </w:rPr>
            </w:pPr>
            <w:r>
              <w:rPr>
                <w:rFonts w:hint="eastAsia" w:ascii="仿宋_GB2312" w:hAnsi="仿宋_GB2312" w:eastAsia="仿宋_GB2312"/>
                <w:b/>
                <w:bCs/>
                <w:color w:val="auto"/>
                <w:sz w:val="24"/>
                <w:szCs w:val="24"/>
                <w:lang w:val="en-US" w:eastAsia="zh-CN"/>
              </w:rPr>
              <w:t>90</w:t>
            </w:r>
          </w:p>
        </w:tc>
      </w:tr>
      <w:tr>
        <w:tblPrEx>
          <w:tblCellMar>
            <w:top w:w="0" w:type="dxa"/>
            <w:left w:w="0" w:type="dxa"/>
            <w:bottom w:w="0" w:type="dxa"/>
            <w:right w:w="0" w:type="dxa"/>
          </w:tblCellMar>
        </w:tblPrEx>
        <w:trPr>
          <w:trHeight w:val="46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信访事务支出</w:t>
            </w:r>
          </w:p>
        </w:tc>
        <w:tc>
          <w:tcPr>
            <w:tcW w:w="1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15</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92%</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90</w:t>
            </w:r>
          </w:p>
        </w:tc>
      </w:tr>
      <w:tr>
        <w:tblPrEx>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15"/>
                <w:szCs w:val="15"/>
                <w:lang w:val="en-US" w:eastAsia="zh-CN" w:bidi="ar-SA"/>
              </w:rPr>
              <w:t>其他纪检监察事务支出</w:t>
            </w:r>
          </w:p>
        </w:tc>
        <w:tc>
          <w:tcPr>
            <w:tcW w:w="1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7.62</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90%</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90</w:t>
            </w:r>
          </w:p>
        </w:tc>
      </w:tr>
      <w:tr>
        <w:tblPrEx>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15"/>
                <w:szCs w:val="15"/>
                <w:lang w:val="en-US" w:eastAsia="zh-CN" w:bidi="ar-SA"/>
              </w:rPr>
              <w:t>突发公共卫生事件应急处理</w:t>
            </w:r>
          </w:p>
        </w:tc>
        <w:tc>
          <w:tcPr>
            <w:tcW w:w="1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9</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95%</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91</w:t>
            </w:r>
          </w:p>
        </w:tc>
      </w:tr>
      <w:tr>
        <w:tblPrEx>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农村基础设施建设</w:t>
            </w:r>
          </w:p>
        </w:tc>
        <w:tc>
          <w:tcPr>
            <w:tcW w:w="1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1218</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90%</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90</w:t>
            </w:r>
          </w:p>
        </w:tc>
      </w:tr>
      <w:tr>
        <w:tblPrEx>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4"/>
                <w:szCs w:val="24"/>
                <w:lang w:val="en-US" w:eastAsia="zh-CN" w:bidi="ar-SA"/>
              </w:rPr>
            </w:pPr>
            <w:r>
              <w:rPr>
                <w:rFonts w:hint="eastAsia" w:ascii="楷体" w:hAnsi="楷体" w:eastAsia="楷体" w:cs="楷体"/>
                <w:b w:val="0"/>
                <w:bCs/>
                <w:kern w:val="2"/>
                <w:sz w:val="13"/>
                <w:szCs w:val="13"/>
                <w:lang w:val="en-US" w:eastAsia="zh-CN" w:bidi="ar-SA"/>
              </w:rPr>
              <w:t>其他巩固脱贫衔</w:t>
            </w:r>
            <w:r>
              <w:rPr>
                <w:rFonts w:hint="eastAsia" w:ascii="楷体" w:hAnsi="楷体" w:eastAsia="楷体" w:cs="楷体"/>
                <w:b w:val="0"/>
                <w:bCs/>
                <w:kern w:val="2"/>
                <w:sz w:val="13"/>
                <w:szCs w:val="13"/>
                <w:u w:val="none" w:color="FFFFFF"/>
                <w:shd w:val="clear" w:fill="FFFFFF"/>
                <w:lang w:val="en-US" w:eastAsia="zh-CN" w:bidi="ar-SA"/>
              </w:rPr>
              <w:t>接</w:t>
            </w:r>
            <w:r>
              <w:rPr>
                <w:rFonts w:hint="eastAsia" w:ascii="楷体" w:hAnsi="楷体" w:eastAsia="楷体" w:cs="楷体"/>
                <w:b w:val="0"/>
                <w:bCs/>
                <w:kern w:val="2"/>
                <w:sz w:val="13"/>
                <w:szCs w:val="13"/>
                <w:lang w:val="en-US" w:eastAsia="zh-CN" w:bidi="ar-SA"/>
              </w:rPr>
              <w:t>乡村振兴支出</w:t>
            </w:r>
          </w:p>
        </w:tc>
        <w:tc>
          <w:tcPr>
            <w:tcW w:w="1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7.28</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92%</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91</w:t>
            </w:r>
          </w:p>
        </w:tc>
      </w:tr>
      <w:tr>
        <w:tblPrEx>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6</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4"/>
                <w:szCs w:val="24"/>
                <w:lang w:val="en-US" w:eastAsia="zh-CN" w:bidi="ar-SA"/>
              </w:rPr>
            </w:pPr>
            <w:r>
              <w:rPr>
                <w:rFonts w:hint="eastAsia" w:ascii="楷体" w:hAnsi="楷体" w:eastAsia="楷体" w:cs="楷体"/>
                <w:b w:val="0"/>
                <w:bCs/>
                <w:kern w:val="2"/>
                <w:sz w:val="15"/>
                <w:szCs w:val="15"/>
                <w:lang w:val="en-US" w:eastAsia="zh-CN" w:bidi="ar-SA"/>
              </w:rPr>
              <w:t>对村集体经济组织的补助</w:t>
            </w:r>
          </w:p>
        </w:tc>
        <w:tc>
          <w:tcPr>
            <w:tcW w:w="1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124</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92%</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90</w:t>
            </w:r>
          </w:p>
        </w:tc>
      </w:tr>
      <w:tr>
        <w:tblPrEx>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7</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bCs w:val="0"/>
                <w:kern w:val="2"/>
                <w:sz w:val="24"/>
                <w:szCs w:val="24"/>
                <w:lang w:val="en-US" w:eastAsia="zh-CN" w:bidi="ar-SA"/>
              </w:rPr>
            </w:pPr>
            <w:r>
              <w:rPr>
                <w:rFonts w:hint="eastAsia" w:ascii="楷体" w:hAnsi="楷体" w:eastAsia="楷体" w:cs="楷体"/>
                <w:b/>
                <w:bCs w:val="0"/>
                <w:kern w:val="2"/>
                <w:sz w:val="24"/>
                <w:szCs w:val="24"/>
                <w:lang w:val="en-US" w:eastAsia="zh-CN" w:bidi="ar-SA"/>
              </w:rPr>
              <w:t xml:space="preserve"> 农村危房改造</w:t>
            </w:r>
          </w:p>
        </w:tc>
        <w:tc>
          <w:tcPr>
            <w:tcW w:w="1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234</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90%</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90</w:t>
            </w:r>
          </w:p>
        </w:tc>
      </w:tr>
      <w:tr>
        <w:tblPrEx>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8</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b/>
                <w:bCs w:val="0"/>
                <w:sz w:val="24"/>
                <w:szCs w:val="24"/>
                <w:lang w:val="en-US" w:eastAsia="zh-CN"/>
              </w:rPr>
            </w:pPr>
            <w:r>
              <w:rPr>
                <w:rFonts w:hint="eastAsia" w:ascii="楷体" w:hAnsi="楷体" w:eastAsia="楷体" w:cs="楷体"/>
                <w:b/>
                <w:bCs w:val="0"/>
                <w:kern w:val="2"/>
                <w:sz w:val="24"/>
                <w:szCs w:val="24"/>
                <w:lang w:val="en-US" w:eastAsia="zh-CN" w:bidi="ar-SA"/>
              </w:rPr>
              <w:t>自然灾害救灾补助</w:t>
            </w:r>
          </w:p>
        </w:tc>
        <w:tc>
          <w:tcPr>
            <w:tcW w:w="1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6</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95%</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90</w:t>
            </w:r>
          </w:p>
        </w:tc>
      </w:tr>
    </w:tbl>
    <w:p>
      <w:pPr>
        <w:keepNext/>
        <w:keepLines/>
        <w:spacing w:line="560" w:lineRule="exact"/>
        <w:ind w:firstLine="643"/>
        <w:outlineLvl w:val="9"/>
        <w:rPr>
          <w:rFonts w:hint="eastAsia" w:ascii="楷体_GB2312" w:hAnsi="楷体_GB2312" w:eastAsia="楷体_GB2312"/>
          <w:b/>
          <w:color w:val="auto"/>
          <w:sz w:val="32"/>
          <w:szCs w:val="24"/>
          <w:lang w:val="zh-CN"/>
        </w:rPr>
      </w:pPr>
      <w:r>
        <w:rPr>
          <w:rFonts w:hint="eastAsia" w:ascii="楷体_GB2312" w:hAnsi="楷体_GB2312" w:eastAsia="楷体_GB2312"/>
          <w:b/>
          <w:color w:val="auto"/>
          <w:sz w:val="32"/>
          <w:szCs w:val="24"/>
          <w:lang w:val="zh-CN"/>
        </w:rPr>
        <w:t>（二）部门整体履职绩效分析</w:t>
      </w:r>
    </w:p>
    <w:p>
      <w:pPr>
        <w:adjustRightInd w:val="0"/>
        <w:snapToGrid w:val="0"/>
        <w:spacing w:line="560" w:lineRule="exact"/>
        <w:ind w:firstLine="640" w:firstLineChars="200"/>
        <w:outlineLvl w:val="9"/>
        <w:rPr>
          <w:rFonts w:hint="eastAsia" w:ascii="仿宋_GB2312" w:hAnsi="仿宋_GB2312" w:eastAsia="仿宋_GB2312"/>
          <w:color w:val="auto"/>
          <w:sz w:val="32"/>
          <w:szCs w:val="24"/>
          <w:lang w:val="zh-CN" w:eastAsia="zh-CN"/>
        </w:rPr>
      </w:pPr>
      <w:r>
        <w:rPr>
          <w:rFonts w:hint="eastAsia" w:ascii="仿宋_GB2312" w:hAnsi="仿宋_GB2312" w:eastAsia="仿宋_GB2312"/>
          <w:color w:val="auto"/>
          <w:sz w:val="32"/>
          <w:szCs w:val="24"/>
          <w:u w:val="none" w:color="FFFFFF"/>
          <w:shd w:val="clear" w:fill="FFFFFF"/>
          <w:lang w:val="en-US" w:eastAsia="zh-CN"/>
        </w:rPr>
        <w:t>为了确保政府整体财政支出绩效目标效益最大化，制订了工作计划，编制了工作方案，不断完成了各项管理制度，确保管理工作科学化，高效化，我镇设置机关财务领导小组、专项资金审批领导小组、巩固脱贫衔接乡村振兴领导小组；</w:t>
      </w:r>
      <w:r>
        <w:rPr>
          <w:rFonts w:hint="eastAsia" w:ascii="仿宋_GB2312" w:hAnsi="仿宋_GB2312" w:eastAsia="仿宋_GB2312"/>
          <w:color w:val="auto"/>
          <w:sz w:val="32"/>
          <w:szCs w:val="24"/>
          <w:lang w:val="en-US" w:eastAsia="zh-CN"/>
        </w:rPr>
        <w:t>机关财务室、专项资金管理办公室、巩固脱贫衔接乡村振兴办公室；每项财政资金都要按财政预算执行，资金审批支付严格按财务制度审批，压缩“三公经费”，节约开支，不打赤字预算，</w:t>
      </w:r>
      <w:r>
        <w:rPr>
          <w:rFonts w:hint="eastAsia" w:ascii="仿宋_GB2312" w:hAnsi="仿宋_GB2312" w:eastAsia="仿宋_GB2312"/>
          <w:color w:val="auto"/>
          <w:sz w:val="32"/>
          <w:szCs w:val="24"/>
          <w:lang w:val="zh-CN" w:eastAsia="zh-CN"/>
        </w:rPr>
        <w:t>保障政府、村民委员会和党支部的正常运转；</w:t>
      </w:r>
      <w:r>
        <w:rPr>
          <w:rFonts w:hint="eastAsia" w:ascii="仿宋_GB2312" w:hAnsi="仿宋_GB2312" w:eastAsia="仿宋_GB2312"/>
          <w:color w:val="auto"/>
          <w:sz w:val="32"/>
          <w:szCs w:val="24"/>
          <w:u w:val="none" w:color="FFFFFF"/>
          <w:shd w:val="clear" w:fill="FFFFFF"/>
          <w:lang w:val="zh-CN" w:eastAsia="zh-CN"/>
        </w:rPr>
        <w:t>保障涉农惠民资金全面兑现；</w:t>
      </w:r>
      <w:r>
        <w:rPr>
          <w:rFonts w:hint="eastAsia" w:ascii="仿宋_GB2312" w:hAnsi="仿宋_GB2312" w:eastAsia="仿宋_GB2312"/>
          <w:color w:val="auto"/>
          <w:sz w:val="32"/>
          <w:szCs w:val="24"/>
          <w:lang w:val="zh-CN" w:eastAsia="zh-CN"/>
        </w:rPr>
        <w:t>保全镇重点工程项目的实施；为民服务，发展地方经济，确保</w:t>
      </w:r>
      <w:r>
        <w:rPr>
          <w:rFonts w:hint="eastAsia" w:ascii="仿宋_GB2312" w:hAnsi="仿宋_GB2312" w:eastAsia="仿宋_GB2312"/>
          <w:color w:val="auto"/>
          <w:sz w:val="32"/>
          <w:szCs w:val="24"/>
          <w:lang w:val="en-US" w:eastAsia="zh-CN"/>
        </w:rPr>
        <w:t>巩固</w:t>
      </w:r>
      <w:r>
        <w:rPr>
          <w:rFonts w:hint="eastAsia" w:ascii="仿宋_GB2312" w:hAnsi="仿宋_GB2312" w:eastAsia="仿宋_GB2312"/>
          <w:color w:val="auto"/>
          <w:sz w:val="32"/>
          <w:szCs w:val="24"/>
          <w:u w:val="none" w:color="FFFFFF"/>
          <w:shd w:val="clear" w:fill="FFFFFF"/>
          <w:lang w:val="en-US" w:eastAsia="zh-CN"/>
        </w:rPr>
        <w:t>脱贫攻坚</w:t>
      </w:r>
      <w:r>
        <w:rPr>
          <w:rFonts w:hint="eastAsia" w:ascii="仿宋_GB2312" w:hAnsi="仿宋_GB2312" w:eastAsia="仿宋_GB2312"/>
          <w:color w:val="auto"/>
          <w:sz w:val="32"/>
          <w:szCs w:val="24"/>
          <w:lang w:val="en-US" w:eastAsia="zh-CN"/>
        </w:rPr>
        <w:t>衔接乡村振兴</w:t>
      </w:r>
      <w:r>
        <w:rPr>
          <w:rFonts w:hint="eastAsia" w:ascii="仿宋_GB2312" w:hAnsi="仿宋_GB2312" w:eastAsia="仿宋_GB2312"/>
          <w:color w:val="auto"/>
          <w:sz w:val="32"/>
          <w:szCs w:val="24"/>
          <w:lang w:val="zh-CN" w:eastAsia="zh-CN"/>
        </w:rPr>
        <w:t>任务全面完成。</w:t>
      </w:r>
    </w:p>
    <w:p>
      <w:pPr>
        <w:keepNext/>
        <w:keepLines/>
        <w:spacing w:line="560" w:lineRule="exact"/>
        <w:ind w:firstLine="643"/>
        <w:outlineLvl w:val="9"/>
        <w:rPr>
          <w:rFonts w:hint="eastAsia" w:ascii="楷体_GB2312" w:hAnsi="楷体_GB2312" w:eastAsia="楷体_GB2312"/>
          <w:b/>
          <w:color w:val="auto"/>
          <w:sz w:val="32"/>
          <w:szCs w:val="24"/>
          <w:lang w:val="zh-CN" w:eastAsia="zh-CN"/>
        </w:rPr>
      </w:pPr>
      <w:r>
        <w:rPr>
          <w:rFonts w:hint="eastAsia" w:ascii="楷体_GB2312" w:hAnsi="楷体_GB2312" w:eastAsia="楷体_GB2312"/>
          <w:b/>
          <w:color w:val="auto"/>
          <w:sz w:val="32"/>
          <w:szCs w:val="24"/>
          <w:lang w:val="zh-CN" w:eastAsia="zh-CN"/>
        </w:rPr>
        <w:t>（三）目标完成情况</w:t>
      </w:r>
    </w:p>
    <w:p>
      <w:pPr>
        <w:adjustRightInd w:val="0"/>
        <w:snapToGrid w:val="0"/>
        <w:spacing w:line="560" w:lineRule="exact"/>
        <w:ind w:firstLine="640" w:firstLineChars="200"/>
        <w:outlineLvl w:val="9"/>
        <w:rPr>
          <w:rFonts w:hint="eastAsia" w:ascii="仿宋_GB2312" w:hAnsi="仿宋_GB2312" w:eastAsia="仿宋_GB2312"/>
          <w:color w:val="auto"/>
          <w:sz w:val="32"/>
          <w:szCs w:val="24"/>
          <w:lang w:val="zh-CN" w:eastAsia="zh-CN"/>
        </w:rPr>
      </w:pPr>
      <w:r>
        <w:rPr>
          <w:rFonts w:hint="eastAsia" w:ascii="仿宋_GB2312" w:hAnsi="仿宋_GB2312" w:eastAsia="仿宋_GB2312"/>
          <w:color w:val="auto"/>
          <w:sz w:val="32"/>
          <w:szCs w:val="24"/>
          <w:u w:val="none" w:color="FFFFFF"/>
          <w:shd w:val="clear" w:fill="FFFFFF"/>
          <w:lang w:val="en-US" w:eastAsia="zh-CN"/>
        </w:rPr>
        <w:t>一是财政供给人员基本工资、津贴的全额发放和社会保险费的足额缴付；</w:t>
      </w:r>
      <w:r>
        <w:rPr>
          <w:rFonts w:hint="eastAsia" w:ascii="仿宋_GB2312" w:hAnsi="仿宋_GB2312" w:eastAsia="仿宋_GB2312"/>
          <w:color w:val="auto"/>
          <w:sz w:val="32"/>
          <w:szCs w:val="24"/>
          <w:lang w:val="en-US" w:eastAsia="zh-CN"/>
        </w:rPr>
        <w:t>二是保障了单位的正常运转；三是严格执行中央八项规定，压缩“三公”经费支出；四是落实好惠民补贴政策的</w:t>
      </w:r>
      <w:r>
        <w:rPr>
          <w:rFonts w:hint="eastAsia" w:ascii="仿宋_GB2312" w:hAnsi="仿宋_GB2312" w:eastAsia="仿宋_GB2312"/>
          <w:color w:val="auto"/>
          <w:sz w:val="32"/>
          <w:szCs w:val="24"/>
          <w:u w:val="none" w:color="FFFFFF"/>
          <w:shd w:val="clear" w:fill="FFFFFF"/>
          <w:lang w:val="en-US" w:eastAsia="zh-CN"/>
        </w:rPr>
        <w:t>兑现措施</w:t>
      </w:r>
      <w:r>
        <w:rPr>
          <w:rFonts w:hint="eastAsia" w:ascii="仿宋_GB2312" w:hAnsi="仿宋_GB2312" w:eastAsia="仿宋_GB2312"/>
          <w:color w:val="auto"/>
          <w:sz w:val="32"/>
          <w:szCs w:val="24"/>
          <w:lang w:val="en-US" w:eastAsia="zh-CN"/>
        </w:rPr>
        <w:t>；五是加强乡村振兴衔接资金的拨付；六是加强就业创业项目的培训；七是</w:t>
      </w:r>
      <w:r>
        <w:rPr>
          <w:rFonts w:hint="eastAsia" w:ascii="仿宋_GB2312" w:hAnsi="仿宋_GB2312" w:eastAsia="仿宋_GB2312"/>
          <w:color w:val="auto"/>
          <w:sz w:val="32"/>
          <w:szCs w:val="24"/>
          <w:u w:val="none" w:color="FFFFFF"/>
          <w:shd w:val="clear" w:fill="FFFFFF"/>
          <w:lang w:val="en-US" w:eastAsia="zh-CN"/>
        </w:rPr>
        <w:t>发展文化</w:t>
      </w:r>
      <w:r>
        <w:rPr>
          <w:rFonts w:hint="eastAsia" w:ascii="仿宋_GB2312" w:hAnsi="仿宋_GB2312" w:eastAsia="仿宋_GB2312"/>
          <w:color w:val="auto"/>
          <w:sz w:val="32"/>
          <w:szCs w:val="24"/>
          <w:lang w:val="en-US" w:eastAsia="zh-CN"/>
        </w:rPr>
        <w:t>产业，</w:t>
      </w:r>
      <w:r>
        <w:rPr>
          <w:rFonts w:hint="eastAsia" w:ascii="仿宋_GB2312" w:hAnsi="仿宋_GB2312" w:eastAsia="仿宋_GB2312"/>
          <w:color w:val="auto"/>
          <w:sz w:val="32"/>
          <w:szCs w:val="24"/>
          <w:u w:val="none" w:color="FFFFFF"/>
          <w:shd w:val="clear" w:fill="FFFFFF"/>
          <w:lang w:val="en-US" w:eastAsia="zh-CN"/>
        </w:rPr>
        <w:t>将</w:t>
      </w:r>
      <w:r>
        <w:rPr>
          <w:rFonts w:hint="eastAsia" w:ascii="仿宋_GB2312" w:hAnsi="仿宋_GB2312" w:eastAsia="仿宋_GB2312"/>
          <w:color w:val="auto"/>
          <w:sz w:val="32"/>
          <w:szCs w:val="24"/>
          <w:lang w:val="en-US" w:eastAsia="zh-CN"/>
        </w:rPr>
        <w:t>康养与旅游相结合，</w:t>
      </w:r>
      <w:r>
        <w:rPr>
          <w:rFonts w:hint="eastAsia" w:ascii="仿宋_GB2312" w:hAnsi="仿宋_GB2312" w:eastAsia="仿宋_GB2312"/>
          <w:color w:val="auto"/>
          <w:sz w:val="32"/>
          <w:szCs w:val="24"/>
          <w:u w:val="none" w:color="FFFFFF"/>
          <w:shd w:val="clear" w:fill="FFFFFF"/>
          <w:lang w:val="en-US" w:eastAsia="zh-CN"/>
        </w:rPr>
        <w:t>加强</w:t>
      </w:r>
      <w:r>
        <w:rPr>
          <w:rFonts w:hint="eastAsia" w:ascii="仿宋_GB2312" w:hAnsi="仿宋_GB2312" w:eastAsia="仿宋_GB2312"/>
          <w:color w:val="auto"/>
          <w:sz w:val="32"/>
          <w:szCs w:val="24"/>
          <w:lang w:val="en-US" w:eastAsia="zh-CN"/>
        </w:rPr>
        <w:t>特色文化的建设；七是改善了乡村基础设施建设。</w:t>
      </w:r>
    </w:p>
    <w:p>
      <w:pPr>
        <w:keepNext/>
        <w:keepLines/>
        <w:spacing w:line="560" w:lineRule="exact"/>
        <w:ind w:firstLine="643"/>
        <w:outlineLvl w:val="9"/>
        <w:rPr>
          <w:rFonts w:hint="eastAsia" w:ascii="楷体_GB2312" w:hAnsi="楷体_GB2312" w:eastAsia="楷体_GB2312"/>
          <w:b/>
          <w:color w:val="auto"/>
          <w:sz w:val="32"/>
          <w:szCs w:val="24"/>
          <w:lang w:val="zh-CN" w:eastAsia="zh-CN"/>
        </w:rPr>
      </w:pPr>
      <w:r>
        <w:rPr>
          <w:rFonts w:hint="eastAsia" w:ascii="楷体_GB2312" w:hAnsi="楷体_GB2312" w:eastAsia="楷体_GB2312"/>
          <w:b/>
          <w:color w:val="auto"/>
          <w:sz w:val="32"/>
          <w:szCs w:val="24"/>
          <w:lang w:val="zh-CN" w:eastAsia="zh-CN"/>
        </w:rPr>
        <w:t>（</w:t>
      </w:r>
      <w:r>
        <w:rPr>
          <w:rFonts w:hint="eastAsia" w:ascii="楷体_GB2312" w:hAnsi="楷体_GB2312" w:eastAsia="楷体_GB2312"/>
          <w:b/>
          <w:color w:val="auto"/>
          <w:sz w:val="32"/>
          <w:szCs w:val="24"/>
          <w:lang w:val="en-US" w:eastAsia="zh-CN"/>
        </w:rPr>
        <w:t>四）</w:t>
      </w:r>
      <w:r>
        <w:rPr>
          <w:rFonts w:hint="eastAsia" w:ascii="楷体_GB2312" w:hAnsi="楷体_GB2312" w:eastAsia="楷体_GB2312"/>
          <w:b/>
          <w:color w:val="auto"/>
          <w:sz w:val="32"/>
          <w:szCs w:val="24"/>
          <w:lang w:val="zh-CN" w:eastAsia="zh-CN"/>
        </w:rPr>
        <w:t>项目效益情况</w:t>
      </w:r>
    </w:p>
    <w:p>
      <w:pPr>
        <w:adjustRightInd w:val="0"/>
        <w:snapToGrid w:val="0"/>
        <w:spacing w:line="560" w:lineRule="exact"/>
        <w:ind w:firstLine="640" w:firstLineChars="200"/>
        <w:outlineLvl w:val="9"/>
        <w:rPr>
          <w:rFonts w:hint="eastAsia" w:ascii="仿宋_GB2312" w:hAnsi="仿宋_GB2312" w:eastAsia="仿宋_GB2312"/>
          <w:color w:val="auto"/>
          <w:sz w:val="32"/>
          <w:szCs w:val="24"/>
          <w:lang w:val="zh-CN" w:eastAsia="zh-CN"/>
        </w:rPr>
      </w:pPr>
      <w:r>
        <w:rPr>
          <w:rFonts w:hint="eastAsia" w:ascii="仿宋_GB2312" w:hAnsi="仿宋_GB2312" w:eastAsia="仿宋_GB2312"/>
          <w:color w:val="auto"/>
          <w:sz w:val="32"/>
          <w:szCs w:val="24"/>
          <w:lang w:val="zh-CN" w:eastAsia="zh-CN"/>
        </w:rPr>
        <w:t>政府各级</w:t>
      </w:r>
      <w:r>
        <w:rPr>
          <w:rFonts w:hint="eastAsia" w:ascii="仿宋_GB2312" w:hAnsi="仿宋_GB2312" w:eastAsia="仿宋_GB2312"/>
          <w:color w:val="auto"/>
          <w:sz w:val="32"/>
          <w:szCs w:val="24"/>
          <w:u w:val="none" w:color="FFFFFF"/>
          <w:shd w:val="clear" w:fill="FFFFFF"/>
          <w:lang w:val="zh-CN" w:eastAsia="zh-CN"/>
        </w:rPr>
        <w:t>各部门要</w:t>
      </w:r>
      <w:r>
        <w:rPr>
          <w:rFonts w:hint="eastAsia" w:ascii="仿宋_GB2312" w:hAnsi="仿宋_GB2312" w:eastAsia="仿宋_GB2312"/>
          <w:color w:val="auto"/>
          <w:sz w:val="32"/>
          <w:szCs w:val="24"/>
          <w:lang w:val="zh-CN" w:eastAsia="zh-CN"/>
        </w:rPr>
        <w:t>认真履职</w:t>
      </w:r>
      <w:r>
        <w:rPr>
          <w:rFonts w:hint="eastAsia" w:ascii="仿宋_GB2312" w:hAnsi="仿宋_GB2312" w:eastAsia="仿宋_GB2312"/>
          <w:color w:val="auto"/>
          <w:sz w:val="32"/>
          <w:szCs w:val="24"/>
          <w:u w:val="none" w:color="FFFFFF"/>
          <w:shd w:val="clear" w:fill="FFFFFF"/>
          <w:lang w:val="zh-CN" w:eastAsia="zh-CN"/>
        </w:rPr>
        <w:t>尽责</w:t>
      </w:r>
      <w:r>
        <w:rPr>
          <w:rFonts w:hint="eastAsia" w:ascii="仿宋_GB2312" w:hAnsi="仿宋_GB2312" w:eastAsia="仿宋_GB2312"/>
          <w:color w:val="auto"/>
          <w:sz w:val="32"/>
          <w:szCs w:val="24"/>
          <w:lang w:val="zh-CN" w:eastAsia="zh-CN"/>
        </w:rPr>
        <w:t>，为了完成各项工作任务，不断创新学习，加强为民服务意识，改进工作作风；全镇完成了财政收支目标任务，保工资、保政府运转、保民生工程；确保了预算资金全方位、全过程、全</w:t>
      </w:r>
      <w:r>
        <w:rPr>
          <w:rFonts w:hint="eastAsia" w:ascii="仿宋_GB2312" w:hAnsi="仿宋_GB2312" w:eastAsia="仿宋_GB2312"/>
          <w:color w:val="auto"/>
          <w:sz w:val="32"/>
          <w:szCs w:val="24"/>
          <w:u w:val="none" w:color="FFFFFF"/>
          <w:shd w:val="clear" w:fill="FFFFFF"/>
          <w:lang w:val="zh-CN" w:eastAsia="zh-CN"/>
        </w:rPr>
        <w:t>覆盖的</w:t>
      </w:r>
      <w:r>
        <w:rPr>
          <w:rFonts w:hint="eastAsia" w:ascii="仿宋_GB2312" w:hAnsi="仿宋_GB2312" w:eastAsia="仿宋_GB2312"/>
          <w:color w:val="auto"/>
          <w:sz w:val="32"/>
          <w:szCs w:val="24"/>
          <w:lang w:val="zh-CN" w:eastAsia="zh-CN"/>
        </w:rPr>
        <w:t>绩效管理；</w:t>
      </w:r>
      <w:r>
        <w:rPr>
          <w:rFonts w:hint="eastAsia" w:ascii="仿宋_GB2312" w:hAnsi="仿宋_GB2312" w:eastAsia="仿宋_GB2312"/>
          <w:color w:val="auto"/>
          <w:sz w:val="32"/>
          <w:szCs w:val="24"/>
          <w:lang w:val="en-US" w:eastAsia="zh-CN"/>
        </w:rPr>
        <w:t>巩固</w:t>
      </w:r>
      <w:r>
        <w:rPr>
          <w:rFonts w:hint="eastAsia" w:ascii="仿宋_GB2312" w:hAnsi="仿宋_GB2312" w:eastAsia="仿宋_GB2312"/>
          <w:color w:val="auto"/>
          <w:sz w:val="32"/>
          <w:szCs w:val="24"/>
          <w:u w:val="none" w:color="FFFFFF"/>
          <w:shd w:val="clear" w:fill="FFFFFF"/>
          <w:lang w:val="en-US" w:eastAsia="zh-CN"/>
        </w:rPr>
        <w:t>脱贫攻坚</w:t>
      </w:r>
      <w:r>
        <w:rPr>
          <w:rFonts w:hint="eastAsia" w:ascii="仿宋_GB2312" w:hAnsi="仿宋_GB2312" w:eastAsia="仿宋_GB2312"/>
          <w:color w:val="auto"/>
          <w:sz w:val="32"/>
          <w:szCs w:val="24"/>
          <w:lang w:val="en-US" w:eastAsia="zh-CN"/>
        </w:rPr>
        <w:t>衔接乡村振兴</w:t>
      </w:r>
      <w:r>
        <w:rPr>
          <w:rFonts w:hint="eastAsia" w:ascii="仿宋_GB2312" w:hAnsi="仿宋_GB2312" w:eastAsia="仿宋_GB2312"/>
          <w:color w:val="auto"/>
          <w:sz w:val="32"/>
          <w:szCs w:val="24"/>
          <w:lang w:val="zh-CN" w:eastAsia="zh-CN"/>
        </w:rPr>
        <w:t>，发展地方经济，搞好城市建设，争创文明城市，提高人民文化生活水平，造福一方百姓。总之</w:t>
      </w:r>
      <w:r>
        <w:rPr>
          <w:rFonts w:hint="eastAsia" w:ascii="仿宋_GB2312" w:hAnsi="仿宋_GB2312" w:eastAsia="仿宋_GB2312"/>
          <w:color w:val="auto"/>
          <w:sz w:val="32"/>
          <w:szCs w:val="24"/>
          <w:lang w:val="en-US" w:eastAsia="zh-CN"/>
        </w:rPr>
        <w:t>2022年政府整体财政支出绩效目标考核指标</w:t>
      </w:r>
      <w:r>
        <w:rPr>
          <w:rFonts w:hint="eastAsia" w:ascii="仿宋_GB2312" w:hAnsi="仿宋_GB2312" w:eastAsia="仿宋_GB2312"/>
          <w:color w:val="auto"/>
          <w:sz w:val="32"/>
          <w:szCs w:val="24"/>
          <w:lang w:val="zh-CN" w:eastAsia="zh-CN"/>
        </w:rPr>
        <w:t>不论是经济效益、社会效益、经济持续发展效益都持续稳步增长。</w:t>
      </w:r>
    </w:p>
    <w:p>
      <w:pPr>
        <w:keepNext/>
        <w:keepLines/>
        <w:spacing w:beforeLines="0" w:afterLines="0" w:line="560" w:lineRule="exact"/>
        <w:ind w:firstLine="640" w:firstLineChars="200"/>
        <w:outlineLvl w:val="9"/>
        <w:rPr>
          <w:rFonts w:hint="eastAsia" w:ascii="黑体" w:hAnsi="黑体" w:eastAsia="黑体"/>
          <w:color w:val="auto"/>
          <w:sz w:val="32"/>
          <w:szCs w:val="24"/>
          <w:lang w:val="zh-CN" w:eastAsia="zh-CN"/>
        </w:rPr>
      </w:pPr>
      <w:r>
        <w:rPr>
          <w:rFonts w:hint="eastAsia" w:ascii="黑体" w:hAnsi="黑体" w:eastAsia="黑体"/>
          <w:color w:val="auto"/>
          <w:sz w:val="32"/>
          <w:szCs w:val="24"/>
          <w:lang w:val="en-US" w:eastAsia="zh-CN"/>
        </w:rPr>
        <w:t>四</w:t>
      </w:r>
      <w:r>
        <w:rPr>
          <w:rFonts w:hint="eastAsia" w:ascii="黑体" w:hAnsi="黑体" w:eastAsia="黑体"/>
          <w:color w:val="auto"/>
          <w:sz w:val="32"/>
          <w:szCs w:val="24"/>
          <w:lang w:val="zh-CN" w:eastAsia="zh-CN"/>
        </w:rPr>
        <w:t>、问题及建议</w:t>
      </w:r>
    </w:p>
    <w:p>
      <w:pPr>
        <w:adjustRightInd w:val="0"/>
        <w:snapToGrid w:val="0"/>
        <w:spacing w:line="560" w:lineRule="exact"/>
        <w:ind w:firstLine="720"/>
        <w:outlineLvl w:val="9"/>
        <w:rPr>
          <w:rFonts w:hint="eastAsia" w:ascii="楷体" w:hAnsi="楷体" w:eastAsia="楷体" w:cs="楷体"/>
          <w:b/>
          <w:bCs w:val="0"/>
          <w:sz w:val="36"/>
          <w:szCs w:val="36"/>
          <w:lang w:val="zh-CN" w:eastAsia="zh-CN"/>
        </w:rPr>
      </w:pPr>
      <w:r>
        <w:rPr>
          <w:rFonts w:hint="eastAsia" w:ascii="楷体" w:hAnsi="楷体" w:eastAsia="楷体" w:cs="楷体"/>
          <w:b/>
          <w:bCs w:val="0"/>
          <w:sz w:val="36"/>
          <w:szCs w:val="36"/>
          <w:lang w:val="zh-CN" w:eastAsia="zh-CN"/>
        </w:rPr>
        <w:t>（一）存在的问题</w:t>
      </w:r>
    </w:p>
    <w:p>
      <w:pPr>
        <w:adjustRightInd w:val="0"/>
        <w:snapToGrid w:val="0"/>
        <w:spacing w:line="560" w:lineRule="exact"/>
        <w:ind w:firstLine="640" w:firstLineChars="200"/>
        <w:outlineLvl w:val="9"/>
        <w:rPr>
          <w:rFonts w:hint="eastAsia" w:ascii="仿宋_GB2312" w:hAnsi="仿宋_GB2312" w:eastAsia="仿宋_GB2312"/>
          <w:color w:val="auto"/>
          <w:sz w:val="32"/>
          <w:szCs w:val="24"/>
          <w:lang w:val="zh-CN" w:eastAsia="zh-CN"/>
        </w:rPr>
      </w:pPr>
      <w:r>
        <w:rPr>
          <w:rFonts w:hint="eastAsia" w:ascii="仿宋_GB2312" w:hAnsi="仿宋_GB2312" w:eastAsia="仿宋_GB2312"/>
          <w:color w:val="auto"/>
          <w:sz w:val="32"/>
          <w:szCs w:val="24"/>
          <w:lang w:val="zh-CN" w:eastAsia="zh-CN"/>
        </w:rPr>
        <w:t>政府绩效制度不完善，绩效制度缺乏强有力的保障措施，政府整体财政资金涉及面大，绩效指标考核难度大，绩效目标考核指标缺乏标准，绩效目标考核政策学习少，认识不够深入，专业性强，</w:t>
      </w:r>
      <w:r>
        <w:rPr>
          <w:rFonts w:hint="eastAsia" w:ascii="仿宋_GB2312" w:hAnsi="仿宋_GB2312" w:eastAsia="仿宋_GB2312"/>
          <w:color w:val="auto"/>
          <w:sz w:val="32"/>
          <w:szCs w:val="24"/>
          <w:u w:val="none" w:color="FFFFFF"/>
          <w:shd w:val="clear" w:fill="FFFFFF"/>
          <w:lang w:val="zh-CN" w:eastAsia="zh-CN"/>
        </w:rPr>
        <w:t>难以</w:t>
      </w:r>
      <w:r>
        <w:rPr>
          <w:rFonts w:hint="eastAsia" w:ascii="仿宋_GB2312" w:hAnsi="仿宋_GB2312" w:eastAsia="仿宋_GB2312"/>
          <w:color w:val="auto"/>
          <w:sz w:val="32"/>
          <w:szCs w:val="24"/>
          <w:lang w:val="zh-CN" w:eastAsia="zh-CN"/>
        </w:rPr>
        <w:t>量化。</w:t>
      </w:r>
    </w:p>
    <w:p>
      <w:pPr>
        <w:adjustRightInd w:val="0"/>
        <w:snapToGrid w:val="0"/>
        <w:spacing w:line="560" w:lineRule="exact"/>
        <w:ind w:firstLine="640" w:firstLineChars="200"/>
        <w:outlineLvl w:val="9"/>
        <w:rPr>
          <w:rFonts w:hint="eastAsia" w:ascii="仿宋_GB2312" w:hAnsi="仿宋_GB2312" w:eastAsia="仿宋_GB2312"/>
          <w:color w:val="auto"/>
          <w:sz w:val="32"/>
          <w:szCs w:val="24"/>
          <w:lang w:val="zh-CN" w:eastAsia="zh-CN"/>
        </w:rPr>
      </w:pPr>
      <w:r>
        <w:rPr>
          <w:rFonts w:hint="eastAsia" w:ascii="仿宋_GB2312" w:hAnsi="仿宋_GB2312" w:eastAsia="仿宋_GB2312"/>
          <w:color w:val="auto"/>
          <w:sz w:val="32"/>
          <w:szCs w:val="24"/>
          <w:lang w:val="zh-CN" w:eastAsia="zh-CN"/>
        </w:rPr>
        <w:t>财政收入匮乏，职工养老保险资金有差额，政府资金压力大。</w:t>
      </w:r>
      <w:r>
        <w:rPr>
          <w:rFonts w:hint="eastAsia" w:ascii="仿宋_GB2312" w:hAnsi="仿宋_GB2312" w:eastAsia="仿宋_GB2312"/>
          <w:color w:val="auto"/>
          <w:sz w:val="32"/>
          <w:szCs w:val="24"/>
          <w:lang w:val="en-US" w:eastAsia="zh-CN"/>
        </w:rPr>
        <w:t>巩固</w:t>
      </w:r>
      <w:r>
        <w:rPr>
          <w:rFonts w:hint="eastAsia" w:ascii="仿宋_GB2312" w:hAnsi="仿宋_GB2312" w:eastAsia="仿宋_GB2312"/>
          <w:color w:val="auto"/>
          <w:sz w:val="32"/>
          <w:szCs w:val="24"/>
          <w:u w:val="none" w:color="FFFFFF"/>
          <w:shd w:val="clear" w:fill="FFFFFF"/>
          <w:lang w:val="en-US" w:eastAsia="zh-CN"/>
        </w:rPr>
        <w:t>脱贫攻坚</w:t>
      </w:r>
      <w:r>
        <w:rPr>
          <w:rFonts w:hint="eastAsia" w:ascii="仿宋_GB2312" w:hAnsi="仿宋_GB2312" w:eastAsia="仿宋_GB2312"/>
          <w:color w:val="auto"/>
          <w:sz w:val="32"/>
          <w:szCs w:val="24"/>
          <w:lang w:val="en-US" w:eastAsia="zh-CN"/>
        </w:rPr>
        <w:t>衔接乡村振兴</w:t>
      </w:r>
      <w:r>
        <w:rPr>
          <w:rFonts w:hint="eastAsia" w:ascii="仿宋_GB2312" w:hAnsi="仿宋_GB2312" w:eastAsia="仿宋_GB2312"/>
          <w:color w:val="auto"/>
          <w:sz w:val="32"/>
          <w:szCs w:val="24"/>
          <w:lang w:val="zh-CN" w:eastAsia="zh-CN"/>
        </w:rPr>
        <w:t>任务重，办公经费不足。</w:t>
      </w:r>
    </w:p>
    <w:p>
      <w:pPr>
        <w:adjustRightInd w:val="0"/>
        <w:snapToGrid w:val="0"/>
        <w:spacing w:line="560" w:lineRule="exact"/>
        <w:ind w:firstLine="640" w:firstLineChars="200"/>
        <w:outlineLvl w:val="9"/>
        <w:rPr>
          <w:rFonts w:hint="eastAsia" w:ascii="仿宋_GB2312" w:hAnsi="仿宋_GB2312" w:eastAsia="仿宋_GB2312"/>
          <w:color w:val="auto"/>
          <w:sz w:val="32"/>
          <w:szCs w:val="24"/>
          <w:lang w:val="zh-CN" w:eastAsia="zh-CN"/>
        </w:rPr>
      </w:pPr>
      <w:r>
        <w:rPr>
          <w:rFonts w:hint="eastAsia" w:ascii="仿宋_GB2312" w:hAnsi="仿宋_GB2312" w:eastAsia="仿宋_GB2312"/>
          <w:color w:val="auto"/>
          <w:sz w:val="32"/>
          <w:szCs w:val="24"/>
          <w:lang w:val="zh-CN" w:eastAsia="zh-CN"/>
        </w:rPr>
        <w:t>项目多资金少，项目后续投入少，管理难度大，加大</w:t>
      </w:r>
      <w:r>
        <w:rPr>
          <w:rFonts w:hint="eastAsia" w:ascii="仿宋_GB2312" w:hAnsi="仿宋_GB2312" w:eastAsia="仿宋_GB2312"/>
          <w:color w:val="auto"/>
          <w:sz w:val="32"/>
          <w:szCs w:val="24"/>
          <w:lang w:val="en-US" w:eastAsia="zh-CN"/>
        </w:rPr>
        <w:t>巩固脱贫衔接乡村振兴</w:t>
      </w:r>
      <w:r>
        <w:rPr>
          <w:rFonts w:hint="eastAsia" w:ascii="仿宋_GB2312" w:hAnsi="仿宋_GB2312" w:eastAsia="仿宋_GB2312"/>
          <w:color w:val="auto"/>
          <w:sz w:val="32"/>
          <w:szCs w:val="24"/>
          <w:lang w:val="zh-CN" w:eastAsia="zh-CN"/>
        </w:rPr>
        <w:t>配套设施建设。</w:t>
      </w:r>
    </w:p>
    <w:p>
      <w:pPr>
        <w:adjustRightInd w:val="0"/>
        <w:snapToGrid w:val="0"/>
        <w:spacing w:line="560" w:lineRule="exact"/>
        <w:ind w:firstLine="720"/>
        <w:outlineLvl w:val="9"/>
        <w:rPr>
          <w:rFonts w:hint="eastAsia" w:ascii="楷体" w:hAnsi="楷体" w:eastAsia="楷体" w:cs="楷体"/>
          <w:b w:val="0"/>
          <w:bCs/>
          <w:sz w:val="36"/>
          <w:szCs w:val="36"/>
          <w:lang w:val="zh-CN" w:eastAsia="zh-CN"/>
        </w:rPr>
      </w:pPr>
      <w:r>
        <w:rPr>
          <w:rFonts w:hint="eastAsia" w:ascii="楷体" w:hAnsi="楷体" w:eastAsia="楷体" w:cs="楷体"/>
          <w:b w:val="0"/>
          <w:bCs/>
          <w:sz w:val="36"/>
          <w:szCs w:val="36"/>
          <w:lang w:val="zh-CN" w:eastAsia="zh-CN"/>
        </w:rPr>
        <w:t>（</w:t>
      </w:r>
      <w:r>
        <w:rPr>
          <w:rFonts w:hint="eastAsia" w:ascii="楷体" w:hAnsi="楷体" w:eastAsia="楷体" w:cs="楷体"/>
          <w:b/>
          <w:bCs w:val="0"/>
          <w:sz w:val="36"/>
          <w:szCs w:val="36"/>
          <w:lang w:val="zh-CN" w:eastAsia="zh-CN"/>
        </w:rPr>
        <w:t>二）相关建议</w:t>
      </w:r>
    </w:p>
    <w:p>
      <w:pPr>
        <w:adjustRightInd w:val="0"/>
        <w:snapToGrid w:val="0"/>
        <w:spacing w:line="560" w:lineRule="exact"/>
        <w:ind w:firstLine="640" w:firstLineChars="200"/>
        <w:outlineLvl w:val="9"/>
        <w:rPr>
          <w:rFonts w:hint="eastAsia" w:ascii="仿宋_GB2312" w:hAnsi="仿宋_GB2312" w:eastAsia="仿宋_GB2312"/>
          <w:color w:val="auto"/>
          <w:sz w:val="32"/>
          <w:szCs w:val="24"/>
          <w:lang w:val="zh-CN" w:eastAsia="zh-CN"/>
        </w:rPr>
      </w:pPr>
      <w:r>
        <w:rPr>
          <w:rFonts w:hint="eastAsia" w:ascii="仿宋_GB2312" w:hAnsi="仿宋_GB2312" w:eastAsia="仿宋_GB2312"/>
          <w:color w:val="auto"/>
          <w:sz w:val="32"/>
          <w:szCs w:val="24"/>
          <w:lang w:val="zh-CN" w:eastAsia="zh-CN"/>
        </w:rPr>
        <w:t>政府绩效目标评价专业性强，应该有专门业务人员，上级部门应该重视此项工作，定时进行专门学习培训。</w:t>
      </w:r>
    </w:p>
    <w:p>
      <w:pPr>
        <w:adjustRightInd w:val="0"/>
        <w:snapToGrid w:val="0"/>
        <w:spacing w:line="560" w:lineRule="exact"/>
        <w:ind w:firstLine="640" w:firstLineChars="200"/>
        <w:outlineLvl w:val="9"/>
        <w:rPr>
          <w:rFonts w:hint="eastAsia" w:ascii="仿宋_GB2312" w:hAnsi="仿宋_GB2312" w:eastAsia="仿宋_GB2312"/>
          <w:color w:val="auto"/>
          <w:kern w:val="2"/>
          <w:sz w:val="32"/>
          <w:szCs w:val="24"/>
          <w:lang w:val="zh-CN"/>
        </w:rPr>
      </w:pPr>
      <w:r>
        <w:rPr>
          <w:rFonts w:hint="eastAsia" w:ascii="仿宋_GB2312" w:hAnsi="仿宋_GB2312" w:eastAsia="仿宋_GB2312"/>
          <w:color w:val="auto"/>
          <w:sz w:val="32"/>
          <w:szCs w:val="24"/>
          <w:lang w:val="en-US" w:eastAsia="zh-CN"/>
        </w:rPr>
        <w:t>巩固脱贫衔接乡村振兴，</w:t>
      </w:r>
      <w:r>
        <w:rPr>
          <w:rFonts w:hint="eastAsia" w:ascii="仿宋_GB2312" w:hAnsi="仿宋_GB2312" w:eastAsia="仿宋_GB2312"/>
          <w:color w:val="auto"/>
          <w:sz w:val="32"/>
          <w:szCs w:val="24"/>
          <w:lang w:val="zh-CN" w:eastAsia="zh-CN"/>
        </w:rPr>
        <w:t>改善</w:t>
      </w:r>
      <w:r>
        <w:rPr>
          <w:rFonts w:hint="eastAsia" w:ascii="仿宋_GB2312" w:hAnsi="仿宋_GB2312" w:eastAsia="仿宋_GB2312"/>
          <w:color w:val="auto"/>
          <w:sz w:val="32"/>
          <w:szCs w:val="24"/>
          <w:lang w:val="en-US" w:eastAsia="zh-CN"/>
        </w:rPr>
        <w:t>群众</w:t>
      </w:r>
      <w:r>
        <w:rPr>
          <w:rFonts w:hint="eastAsia" w:ascii="仿宋_GB2312" w:hAnsi="仿宋_GB2312" w:eastAsia="仿宋_GB2312"/>
          <w:color w:val="auto"/>
          <w:sz w:val="32"/>
          <w:szCs w:val="24"/>
          <w:lang w:val="zh-CN" w:eastAsia="zh-CN"/>
        </w:rPr>
        <w:t>的生产生活条件，促进了社会经济发展，让惠民政策落到了实处</w:t>
      </w:r>
      <w:r>
        <w:rPr>
          <w:rFonts w:hint="eastAsia" w:ascii="仿宋_GB2312" w:hAnsi="仿宋_GB2312" w:eastAsia="仿宋_GB2312"/>
          <w:color w:val="auto"/>
          <w:sz w:val="32"/>
          <w:szCs w:val="24"/>
          <w:u w:val="none" w:color="FFFFFF"/>
          <w:shd w:val="clear" w:fill="FFFFFF"/>
          <w:lang w:val="en-US" w:eastAsia="zh-CN"/>
        </w:rPr>
        <w:t>，</w:t>
      </w:r>
      <w:r>
        <w:rPr>
          <w:rFonts w:hint="eastAsia" w:ascii="仿宋_GB2312" w:hAnsi="仿宋_GB2312" w:eastAsia="仿宋_GB2312"/>
          <w:color w:val="auto"/>
          <w:sz w:val="32"/>
          <w:szCs w:val="24"/>
          <w:lang w:val="zh-CN" w:eastAsia="zh-CN"/>
        </w:rPr>
        <w:t>建立了农户持续发展产业园，</w:t>
      </w:r>
      <w:r>
        <w:rPr>
          <w:rFonts w:hint="eastAsia" w:ascii="仿宋_GB2312" w:hAnsi="仿宋_GB2312" w:eastAsia="仿宋_GB2312"/>
          <w:color w:val="auto"/>
          <w:sz w:val="32"/>
          <w:szCs w:val="24"/>
          <w:u w:val="none" w:color="FFFFFF"/>
          <w:shd w:val="clear" w:fill="FFFFFF"/>
          <w:lang w:val="zh-CN" w:eastAsia="zh-CN"/>
        </w:rPr>
        <w:t>办</w:t>
      </w:r>
      <w:r>
        <w:rPr>
          <w:rFonts w:hint="eastAsia" w:ascii="仿宋_GB2312" w:hAnsi="仿宋_GB2312" w:eastAsia="仿宋_GB2312"/>
          <w:color w:val="auto"/>
          <w:sz w:val="32"/>
          <w:szCs w:val="24"/>
          <w:lang w:val="zh-CN" w:eastAsia="zh-CN"/>
        </w:rPr>
        <w:t>一件实实在在的民生工程。</w:t>
      </w:r>
    </w:p>
    <w:p>
      <w:pPr>
        <w:keepNext/>
        <w:keepLines/>
        <w:spacing w:beforeLines="0" w:after="120" w:afterLines="0" w:line="560" w:lineRule="exact"/>
        <w:jc w:val="both"/>
        <w:rPr>
          <w:rFonts w:hint="eastAsia" w:ascii="仿宋_GB2312" w:hAnsi="仿宋_GB2312" w:eastAsia="仿宋_GB2312"/>
          <w:color w:val="auto"/>
          <w:kern w:val="2"/>
          <w:sz w:val="32"/>
          <w:szCs w:val="24"/>
          <w:lang w:val="en-US"/>
        </w:rPr>
      </w:pPr>
      <w:r>
        <w:rPr>
          <w:rFonts w:hint="eastAsia" w:ascii="仿宋_GB2312" w:hAnsi="仿宋_GB2312" w:eastAsia="仿宋_GB2312"/>
          <w:color w:val="auto"/>
          <w:kern w:val="2"/>
          <w:sz w:val="32"/>
          <w:szCs w:val="24"/>
          <w:lang w:val="zh-CN"/>
        </w:rPr>
        <w:t>附表：</w:t>
      </w:r>
      <w:r>
        <w:rPr>
          <w:rFonts w:hint="eastAsia" w:ascii="仿宋_GB2312" w:hAnsi="仿宋_GB2312" w:eastAsia="仿宋_GB2312"/>
          <w:color w:val="auto"/>
          <w:kern w:val="2"/>
          <w:sz w:val="32"/>
          <w:szCs w:val="24"/>
          <w:lang w:val="en-US"/>
        </w:rPr>
        <w:t>部门预算项目支出绩效自评表（2022年度）</w:t>
      </w:r>
    </w:p>
    <w:tbl>
      <w:tblPr>
        <w:tblStyle w:val="13"/>
        <w:tblW w:w="89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7"/>
        <w:gridCol w:w="1295"/>
        <w:gridCol w:w="2283"/>
        <w:gridCol w:w="473"/>
        <w:gridCol w:w="1372"/>
        <w:gridCol w:w="610"/>
        <w:gridCol w:w="880"/>
        <w:gridCol w:w="1295"/>
        <w:gridCol w:w="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968"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整体支出绩效目标自评表</w:t>
            </w:r>
            <w:r>
              <w:rPr>
                <w:rFonts w:hint="eastAsia" w:ascii="宋体" w:hAnsi="宋体" w:eastAsia="宋体" w:cs="宋体"/>
                <w:i w:val="0"/>
                <w:iCs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968" w:type="dxa"/>
            <w:gridSpan w:val="9"/>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部门名称</w:t>
            </w:r>
          </w:p>
        </w:tc>
        <w:tc>
          <w:tcPr>
            <w:tcW w:w="4630"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诺江镇人民政府</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任务名称</w:t>
            </w:r>
          </w:p>
        </w:tc>
        <w:tc>
          <w:tcPr>
            <w:tcW w:w="22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主要内容</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预算金额（万元）</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color="FFFFFF"/>
                <w:shd w:val="clear" w:fill="FFFFFF"/>
              </w:rPr>
            </w:pPr>
            <w:r>
              <w:rPr>
                <w:rFonts w:hint="eastAsia" w:ascii="宋体" w:hAnsi="宋体" w:eastAsia="宋体" w:cs="宋体"/>
                <w:i w:val="0"/>
                <w:iCs w:val="0"/>
                <w:color w:val="000000"/>
                <w:kern w:val="0"/>
                <w:sz w:val="16"/>
                <w:szCs w:val="16"/>
                <w:u w:val="none"/>
                <w:lang w:val="en-US" w:eastAsia="zh-CN" w:bidi="ar"/>
              </w:rPr>
              <w:t>实际</w:t>
            </w:r>
            <w:r>
              <w:rPr>
                <w:rFonts w:hint="eastAsia" w:ascii="宋体" w:hAnsi="宋体" w:eastAsia="宋体" w:cs="宋体"/>
                <w:i w:val="0"/>
                <w:iCs w:val="0"/>
                <w:color w:val="000000"/>
                <w:kern w:val="0"/>
                <w:sz w:val="16"/>
                <w:szCs w:val="16"/>
                <w:u w:val="none" w:color="FFFFFF"/>
                <w:shd w:val="clear" w:fill="FFFFFF"/>
                <w:lang w:val="en-US" w:eastAsia="zh-CN" w:bidi="ar"/>
              </w:rPr>
              <w:t>执行（万元）</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color="FFFFFF"/>
                <w:shd w:val="clear" w:fill="FFFFFF"/>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财政拨款</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财政拨款</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年度主要任务</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政府预算绩效管理</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加强政府财政收支管理，保障人员经费及日常工作运转支出</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1,798.66</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1,798.66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政府预算绩效管理</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乡镇人大代表、政协委员联络费</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政府预算绩效管理</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专武干部制式服装经费</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0.47</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0.47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政府预算绩效管理</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关心下一代工作经费</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信访维稳工作经费</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信访维稳工作经费</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纪检监察事务</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片区</w:t>
            </w:r>
            <w:r>
              <w:rPr>
                <w:rFonts w:hint="eastAsia" w:ascii="宋体" w:hAnsi="宋体" w:eastAsia="宋体" w:cs="宋体"/>
                <w:i w:val="0"/>
                <w:iCs w:val="0"/>
                <w:color w:val="000000"/>
                <w:kern w:val="0"/>
                <w:sz w:val="16"/>
                <w:szCs w:val="16"/>
                <w:u w:val="none" w:color="FFFFFF"/>
                <w:shd w:val="clear" w:fill="FFFFFF"/>
                <w:lang w:val="en-US" w:eastAsia="zh-CN" w:bidi="ar"/>
              </w:rPr>
              <w:t>纪工委</w:t>
            </w:r>
            <w:r>
              <w:rPr>
                <w:rFonts w:hint="eastAsia" w:ascii="宋体" w:hAnsi="宋体" w:eastAsia="宋体" w:cs="宋体"/>
                <w:i w:val="0"/>
                <w:iCs w:val="0"/>
                <w:color w:val="000000"/>
                <w:kern w:val="0"/>
                <w:sz w:val="16"/>
                <w:szCs w:val="16"/>
                <w:u w:val="none"/>
                <w:lang w:val="en-US" w:eastAsia="zh-CN" w:bidi="ar"/>
              </w:rPr>
              <w:t>专项办案经费</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纪检监察事务</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2乡镇纪检监察系统谈话室建设</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7.63</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人力资源和社会保障管理事务</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人才引进补助资金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公共卫生</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应急</w:t>
            </w:r>
            <w:r>
              <w:rPr>
                <w:rFonts w:hint="eastAsia" w:ascii="宋体" w:hAnsi="宋体" w:cs="宋体"/>
                <w:i w:val="0"/>
                <w:iCs w:val="0"/>
                <w:color w:val="000000"/>
                <w:kern w:val="0"/>
                <w:sz w:val="16"/>
                <w:szCs w:val="16"/>
                <w:u w:val="none" w:color="FFFFFF"/>
                <w:shd w:val="clear" w:fill="FFFFFF"/>
                <w:lang w:val="en-US" w:eastAsia="zh-CN" w:bidi="ar"/>
              </w:rPr>
              <w:t>抢险经费</w:t>
            </w:r>
            <w:r>
              <w:rPr>
                <w:rFonts w:hint="eastAsia" w:ascii="宋体" w:hAnsi="宋体" w:eastAsia="宋体" w:cs="宋体"/>
                <w:i w:val="0"/>
                <w:iCs w:val="0"/>
                <w:color w:val="000000"/>
                <w:kern w:val="0"/>
                <w:sz w:val="16"/>
                <w:szCs w:val="16"/>
                <w:u w:val="none"/>
                <w:lang w:val="en-US" w:eastAsia="zh-CN" w:bidi="ar"/>
              </w:rPr>
              <w:t>及疫情防控经费</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巩固脱贫衔接</w:t>
            </w:r>
            <w:r>
              <w:rPr>
                <w:rFonts w:hint="eastAsia" w:ascii="宋体" w:hAnsi="宋体" w:cs="宋体"/>
                <w:i w:val="0"/>
                <w:iCs w:val="0"/>
                <w:color w:val="000000"/>
                <w:kern w:val="0"/>
                <w:sz w:val="16"/>
                <w:szCs w:val="16"/>
                <w:u w:val="none" w:color="FFFFFF"/>
                <w:shd w:val="clear" w:fill="FFFFFF"/>
                <w:lang w:val="en-US" w:eastAsia="zh-CN" w:bidi="ar"/>
              </w:rPr>
              <w:t>脱贫攻坚</w:t>
            </w:r>
            <w:r>
              <w:rPr>
                <w:rFonts w:hint="eastAsia" w:ascii="宋体" w:hAnsi="宋体" w:eastAsia="宋体" w:cs="宋体"/>
                <w:i w:val="0"/>
                <w:iCs w:val="0"/>
                <w:color w:val="000000"/>
                <w:kern w:val="0"/>
                <w:sz w:val="16"/>
                <w:szCs w:val="16"/>
                <w:u w:val="none"/>
                <w:lang w:val="en-US" w:eastAsia="zh-CN" w:bidi="ar"/>
              </w:rPr>
              <w:t>振兴</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2022年度农村环境整治补助资金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巩固脱贫衔接</w:t>
            </w:r>
            <w:r>
              <w:rPr>
                <w:rFonts w:hint="eastAsia" w:ascii="宋体" w:hAnsi="宋体" w:cs="宋体"/>
                <w:i w:val="0"/>
                <w:iCs w:val="0"/>
                <w:color w:val="000000"/>
                <w:kern w:val="0"/>
                <w:sz w:val="16"/>
                <w:szCs w:val="16"/>
                <w:u w:val="none" w:color="FFFFFF"/>
                <w:shd w:val="clear" w:fill="FFFFFF"/>
                <w:lang w:val="en-US" w:eastAsia="zh-CN" w:bidi="ar"/>
              </w:rPr>
              <w:t>脱贫攻坚</w:t>
            </w:r>
            <w:r>
              <w:rPr>
                <w:rFonts w:hint="eastAsia" w:ascii="宋体" w:hAnsi="宋体" w:eastAsia="宋体" w:cs="宋体"/>
                <w:i w:val="0"/>
                <w:iCs w:val="0"/>
                <w:color w:val="000000"/>
                <w:kern w:val="0"/>
                <w:sz w:val="16"/>
                <w:szCs w:val="16"/>
                <w:u w:val="none"/>
                <w:lang w:val="en-US" w:eastAsia="zh-CN" w:bidi="ar"/>
              </w:rPr>
              <w:t>振兴</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诺江镇新区建设资金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巩固脱贫衔接</w:t>
            </w:r>
            <w:r>
              <w:rPr>
                <w:rFonts w:hint="eastAsia" w:ascii="宋体" w:hAnsi="宋体" w:cs="宋体"/>
                <w:i w:val="0"/>
                <w:iCs w:val="0"/>
                <w:color w:val="000000"/>
                <w:kern w:val="0"/>
                <w:sz w:val="16"/>
                <w:szCs w:val="16"/>
                <w:u w:val="none" w:color="FFFFFF"/>
                <w:shd w:val="clear" w:fill="FFFFFF"/>
                <w:lang w:val="en-US" w:eastAsia="zh-CN" w:bidi="ar"/>
              </w:rPr>
              <w:t>脱贫攻坚</w:t>
            </w:r>
            <w:r>
              <w:rPr>
                <w:rFonts w:hint="eastAsia" w:ascii="宋体" w:hAnsi="宋体" w:eastAsia="宋体" w:cs="宋体"/>
                <w:i w:val="0"/>
                <w:iCs w:val="0"/>
                <w:color w:val="000000"/>
                <w:kern w:val="0"/>
                <w:sz w:val="16"/>
                <w:szCs w:val="16"/>
                <w:u w:val="none"/>
                <w:lang w:val="en-US" w:eastAsia="zh-CN" w:bidi="ar"/>
              </w:rPr>
              <w:t>振兴</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color="FFFFFF"/>
                <w:shd w:val="clear" w:fill="FFFFFF"/>
                <w:lang w:val="en-US" w:eastAsia="zh-CN" w:bidi="ar"/>
              </w:rPr>
              <w:t>新华村新村道路建设资金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187</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thick" w:color="98967F"/>
                <w:shd w:val="clear" w:fill="98967F"/>
              </w:rPr>
            </w:pPr>
            <w:r>
              <w:rPr>
                <w:rFonts w:hint="eastAsia" w:ascii="宋体" w:hAnsi="宋体" w:eastAsia="宋体" w:cs="宋体"/>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thick" w:color="98967F"/>
                <w:shd w:val="clear" w:fill="98967F"/>
                <w:lang w:val="en-US" w:eastAsia="zh-CN" w:bidi="ar"/>
              </w:rPr>
              <w:t>87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thick" w:color="98967F"/>
                <w:shd w:val="clear" w:fill="98967F"/>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thick" w:color="98967F"/>
                <w:shd w:val="clear" w:fill="98967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thick" w:color="98967F"/>
                <w:shd w:val="clear" w:fill="98967F"/>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thick" w:color="98967F"/>
                <w:shd w:val="clear" w:fill="98967F"/>
              </w:rPr>
            </w:pPr>
            <w:r>
              <w:rPr>
                <w:rFonts w:hint="eastAsia" w:ascii="宋体" w:hAnsi="宋体" w:eastAsia="宋体" w:cs="宋体"/>
                <w:i w:val="0"/>
                <w:iCs w:val="0"/>
                <w:color w:val="000000"/>
                <w:kern w:val="0"/>
                <w:sz w:val="16"/>
                <w:szCs w:val="16"/>
                <w:u w:val="thick" w:color="98967F"/>
                <w:shd w:val="clear" w:fill="98967F"/>
                <w:lang w:val="en-US" w:eastAsia="zh-CN" w:bidi="ar"/>
              </w:rPr>
              <w:t>巩固脱贫衔接</w:t>
            </w:r>
            <w:r>
              <w:rPr>
                <w:rFonts w:hint="eastAsia" w:ascii="宋体" w:hAnsi="宋体" w:cs="宋体"/>
                <w:i w:val="0"/>
                <w:iCs w:val="0"/>
                <w:color w:val="000000"/>
                <w:kern w:val="0"/>
                <w:sz w:val="16"/>
                <w:szCs w:val="16"/>
                <w:u w:val="thick" w:color="98967F"/>
                <w:shd w:val="clear" w:fill="98967F"/>
                <w:lang w:val="en-US" w:eastAsia="zh-CN" w:bidi="ar"/>
              </w:rPr>
              <w:t>脱贫攻坚</w:t>
            </w:r>
            <w:r>
              <w:rPr>
                <w:rFonts w:hint="eastAsia" w:ascii="宋体" w:hAnsi="宋体" w:eastAsia="宋体" w:cs="宋体"/>
                <w:i w:val="0"/>
                <w:iCs w:val="0"/>
                <w:color w:val="000000"/>
                <w:kern w:val="0"/>
                <w:sz w:val="16"/>
                <w:szCs w:val="16"/>
                <w:u w:val="thick" w:color="98967F"/>
                <w:shd w:val="clear" w:fill="98967F"/>
                <w:lang w:val="en-US" w:eastAsia="zh-CN" w:bidi="ar"/>
              </w:rPr>
              <w:t>振兴</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thick" w:color="98967F"/>
                <w:shd w:val="clear" w:fill="98967F"/>
                <w:lang w:val="en-US" w:eastAsia="zh-CN" w:bidi="ar"/>
              </w:rPr>
              <w:t>产业发展基础设</w:t>
            </w:r>
            <w:r>
              <w:rPr>
                <w:rFonts w:hint="eastAsia" w:ascii="宋体" w:hAnsi="宋体" w:eastAsia="宋体" w:cs="宋体"/>
                <w:i w:val="0"/>
                <w:iCs w:val="0"/>
                <w:color w:val="000000"/>
                <w:kern w:val="0"/>
                <w:sz w:val="16"/>
                <w:szCs w:val="16"/>
                <w:u w:val="none"/>
                <w:lang w:val="en-US" w:eastAsia="zh-CN" w:bidi="ar"/>
              </w:rPr>
              <w:t>施配套补助资金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thick" w:color="98967F"/>
                <w:shd w:val="clear" w:fill="98967F"/>
              </w:rPr>
            </w:pPr>
            <w:r>
              <w:rPr>
                <w:rFonts w:hint="eastAsia" w:ascii="宋体" w:hAnsi="宋体" w:eastAsia="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thick" w:color="98967F"/>
                <w:shd w:val="clear" w:fill="98967F"/>
                <w:lang w:val="en-US" w:eastAsia="zh-CN" w:bidi="ar"/>
              </w:rPr>
              <w:t>70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thick" w:color="98967F"/>
                <w:shd w:val="clear" w:fill="98967F"/>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thick" w:color="98967F"/>
                <w:shd w:val="clear" w:fill="98967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thick" w:color="98967F"/>
                <w:shd w:val="clear" w:fill="98967F"/>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thick" w:color="98967F"/>
                <w:shd w:val="clear" w:fill="98967F"/>
              </w:rPr>
            </w:pPr>
            <w:r>
              <w:rPr>
                <w:rFonts w:hint="eastAsia" w:ascii="宋体" w:hAnsi="宋体" w:eastAsia="宋体" w:cs="宋体"/>
                <w:i w:val="0"/>
                <w:iCs w:val="0"/>
                <w:color w:val="000000"/>
                <w:kern w:val="0"/>
                <w:sz w:val="16"/>
                <w:szCs w:val="16"/>
                <w:u w:val="thick" w:color="98967F"/>
                <w:shd w:val="clear" w:fill="98967F"/>
                <w:lang w:val="en-US" w:eastAsia="zh-CN" w:bidi="ar"/>
              </w:rPr>
              <w:t>巩固脱贫衔接</w:t>
            </w:r>
            <w:r>
              <w:rPr>
                <w:rFonts w:hint="eastAsia" w:ascii="宋体" w:hAnsi="宋体" w:cs="宋体"/>
                <w:i w:val="0"/>
                <w:iCs w:val="0"/>
                <w:color w:val="000000"/>
                <w:kern w:val="0"/>
                <w:sz w:val="16"/>
                <w:szCs w:val="16"/>
                <w:u w:val="thick" w:color="98967F"/>
                <w:shd w:val="clear" w:fill="98967F"/>
                <w:lang w:val="en-US" w:eastAsia="zh-CN" w:bidi="ar"/>
              </w:rPr>
              <w:t>脱贫攻坚</w:t>
            </w:r>
            <w:r>
              <w:rPr>
                <w:rFonts w:hint="eastAsia" w:ascii="宋体" w:hAnsi="宋体" w:eastAsia="宋体" w:cs="宋体"/>
                <w:i w:val="0"/>
                <w:iCs w:val="0"/>
                <w:color w:val="000000"/>
                <w:kern w:val="0"/>
                <w:sz w:val="16"/>
                <w:szCs w:val="16"/>
                <w:u w:val="thick" w:color="98967F"/>
                <w:shd w:val="clear" w:fill="98967F"/>
                <w:lang w:val="en-US" w:eastAsia="zh-CN" w:bidi="ar"/>
              </w:rPr>
              <w:t>振兴</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thick" w:color="98967F"/>
                <w:shd w:val="clear" w:fill="98967F"/>
                <w:lang w:val="en-US" w:eastAsia="zh-CN" w:bidi="ar"/>
              </w:rPr>
              <w:t>产业发展基础设</w:t>
            </w:r>
            <w:r>
              <w:rPr>
                <w:rFonts w:hint="eastAsia" w:ascii="宋体" w:hAnsi="宋体" w:eastAsia="宋体" w:cs="宋体"/>
                <w:i w:val="0"/>
                <w:iCs w:val="0"/>
                <w:color w:val="000000"/>
                <w:kern w:val="0"/>
                <w:sz w:val="16"/>
                <w:szCs w:val="16"/>
                <w:u w:val="none"/>
                <w:lang w:val="en-US" w:eastAsia="zh-CN" w:bidi="ar"/>
              </w:rPr>
              <w:t>施配套补助资金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thick" w:color="98967F"/>
                <w:shd w:val="clear" w:fill="98967F"/>
              </w:rPr>
            </w:pPr>
            <w:r>
              <w:rPr>
                <w:rFonts w:hint="eastAsia" w:ascii="宋体" w:hAnsi="宋体" w:eastAsia="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thick" w:color="98967F"/>
                <w:shd w:val="clear" w:fill="98967F"/>
                <w:lang w:val="en-US" w:eastAsia="zh-CN" w:bidi="ar"/>
              </w:rPr>
              <w:t>80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thick" w:color="98967F"/>
                <w:shd w:val="clear" w:fill="98967F"/>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thick" w:color="98967F"/>
                <w:shd w:val="clear" w:fill="98967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thick" w:color="98967F"/>
                <w:shd w:val="clear" w:fill="98967F"/>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thick" w:color="98967F"/>
                <w:shd w:val="clear" w:fill="98967F"/>
              </w:rPr>
            </w:pPr>
            <w:r>
              <w:rPr>
                <w:rFonts w:hint="eastAsia" w:ascii="宋体" w:hAnsi="宋体" w:eastAsia="宋体" w:cs="宋体"/>
                <w:i w:val="0"/>
                <w:iCs w:val="0"/>
                <w:color w:val="000000"/>
                <w:kern w:val="0"/>
                <w:sz w:val="16"/>
                <w:szCs w:val="16"/>
                <w:u w:val="thick" w:color="98967F"/>
                <w:shd w:val="clear" w:fill="98967F"/>
                <w:lang w:val="en-US" w:eastAsia="zh-CN" w:bidi="ar"/>
              </w:rPr>
              <w:t>巩固脱贫衔接</w:t>
            </w:r>
            <w:r>
              <w:rPr>
                <w:rFonts w:hint="eastAsia" w:ascii="宋体" w:hAnsi="宋体" w:cs="宋体"/>
                <w:i w:val="0"/>
                <w:iCs w:val="0"/>
                <w:color w:val="000000"/>
                <w:kern w:val="0"/>
                <w:sz w:val="16"/>
                <w:szCs w:val="16"/>
                <w:u w:val="thick" w:color="98967F"/>
                <w:shd w:val="clear" w:fill="98967F"/>
                <w:lang w:val="en-US" w:eastAsia="zh-CN" w:bidi="ar"/>
              </w:rPr>
              <w:t>脱贫攻坚</w:t>
            </w:r>
            <w:r>
              <w:rPr>
                <w:rFonts w:hint="eastAsia" w:ascii="宋体" w:hAnsi="宋体" w:eastAsia="宋体" w:cs="宋体"/>
                <w:i w:val="0"/>
                <w:iCs w:val="0"/>
                <w:color w:val="000000"/>
                <w:kern w:val="0"/>
                <w:sz w:val="16"/>
                <w:szCs w:val="16"/>
                <w:u w:val="thick" w:color="98967F"/>
                <w:shd w:val="clear" w:fill="98967F"/>
                <w:lang w:val="en-US" w:eastAsia="zh-CN" w:bidi="ar"/>
              </w:rPr>
              <w:t>振兴</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thick" w:color="98967F"/>
                <w:shd w:val="clear" w:fill="98967F"/>
                <w:lang w:val="en-US" w:eastAsia="zh-CN" w:bidi="ar"/>
              </w:rPr>
              <w:t>产业发展基础设</w:t>
            </w:r>
            <w:r>
              <w:rPr>
                <w:rFonts w:hint="eastAsia" w:ascii="宋体" w:hAnsi="宋体" w:eastAsia="宋体" w:cs="宋体"/>
                <w:i w:val="0"/>
                <w:iCs w:val="0"/>
                <w:color w:val="000000"/>
                <w:kern w:val="0"/>
                <w:sz w:val="16"/>
                <w:szCs w:val="16"/>
                <w:u w:val="none"/>
                <w:lang w:val="en-US" w:eastAsia="zh-CN" w:bidi="ar"/>
              </w:rPr>
              <w:t>施配套补助资金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thick" w:color="98967F"/>
                <w:shd w:val="clear" w:fill="98967F"/>
              </w:rPr>
            </w:pPr>
            <w:r>
              <w:rPr>
                <w:rFonts w:hint="eastAsia" w:ascii="宋体" w:hAnsi="宋体" w:eastAsia="宋体" w:cs="宋体"/>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thick" w:color="98967F"/>
                <w:shd w:val="clear" w:fill="98967F"/>
                <w:lang w:val="en-US" w:eastAsia="zh-CN" w:bidi="ar"/>
              </w:rPr>
              <w:t>70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thick" w:color="98967F"/>
                <w:shd w:val="clear" w:fill="98967F"/>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thick" w:color="98967F"/>
                <w:shd w:val="clear" w:fill="98967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thick" w:color="98967F"/>
                <w:shd w:val="clear" w:fill="98967F"/>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thick" w:color="98967F"/>
                <w:shd w:val="clear" w:fill="98967F"/>
              </w:rPr>
            </w:pPr>
            <w:r>
              <w:rPr>
                <w:rFonts w:hint="eastAsia" w:ascii="宋体" w:hAnsi="宋体" w:eastAsia="宋体" w:cs="宋体"/>
                <w:i w:val="0"/>
                <w:iCs w:val="0"/>
                <w:color w:val="000000"/>
                <w:kern w:val="0"/>
                <w:sz w:val="16"/>
                <w:szCs w:val="16"/>
                <w:u w:val="thick" w:color="98967F"/>
                <w:shd w:val="clear" w:fill="98967F"/>
                <w:lang w:val="en-US" w:eastAsia="zh-CN" w:bidi="ar"/>
              </w:rPr>
              <w:t>巩固脱贫衔接</w:t>
            </w:r>
            <w:r>
              <w:rPr>
                <w:rFonts w:hint="eastAsia" w:ascii="宋体" w:hAnsi="宋体" w:cs="宋体"/>
                <w:i w:val="0"/>
                <w:iCs w:val="0"/>
                <w:color w:val="000000"/>
                <w:kern w:val="0"/>
                <w:sz w:val="16"/>
                <w:szCs w:val="16"/>
                <w:u w:val="thick" w:color="98967F"/>
                <w:shd w:val="clear" w:fill="98967F"/>
                <w:lang w:val="en-US" w:eastAsia="zh-CN" w:bidi="ar"/>
              </w:rPr>
              <w:t>脱贫攻坚</w:t>
            </w:r>
            <w:r>
              <w:rPr>
                <w:rFonts w:hint="eastAsia" w:ascii="宋体" w:hAnsi="宋体" w:eastAsia="宋体" w:cs="宋体"/>
                <w:i w:val="0"/>
                <w:iCs w:val="0"/>
                <w:color w:val="000000"/>
                <w:kern w:val="0"/>
                <w:sz w:val="16"/>
                <w:szCs w:val="16"/>
                <w:u w:val="thick" w:color="98967F"/>
                <w:shd w:val="clear" w:fill="98967F"/>
                <w:lang w:val="en-US" w:eastAsia="zh-CN" w:bidi="ar"/>
              </w:rPr>
              <w:t>振兴</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thick" w:color="98967F"/>
                <w:shd w:val="clear" w:fill="98967F"/>
                <w:lang w:val="en-US" w:eastAsia="zh-CN" w:bidi="ar"/>
              </w:rPr>
              <w:t>产业发</w:t>
            </w:r>
            <w:r>
              <w:rPr>
                <w:rFonts w:hint="eastAsia" w:ascii="宋体" w:hAnsi="宋体" w:eastAsia="宋体" w:cs="宋体"/>
                <w:i w:val="0"/>
                <w:iCs w:val="0"/>
                <w:color w:val="000000"/>
                <w:kern w:val="0"/>
                <w:sz w:val="16"/>
                <w:szCs w:val="16"/>
                <w:u w:val="none"/>
                <w:lang w:val="en-US" w:eastAsia="zh-CN" w:bidi="ar"/>
              </w:rPr>
              <w:t>展建设补助资金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巩固脱贫衔接</w:t>
            </w:r>
            <w:r>
              <w:rPr>
                <w:rFonts w:hint="eastAsia" w:ascii="宋体" w:hAnsi="宋体" w:cs="宋体"/>
                <w:i w:val="0"/>
                <w:iCs w:val="0"/>
                <w:color w:val="000000"/>
                <w:kern w:val="0"/>
                <w:sz w:val="16"/>
                <w:szCs w:val="16"/>
                <w:u w:val="none" w:color="FFFFFF"/>
                <w:shd w:val="clear" w:fill="FFFFFF"/>
                <w:lang w:val="en-US" w:eastAsia="zh-CN" w:bidi="ar"/>
              </w:rPr>
              <w:t>脱贫攻坚</w:t>
            </w:r>
            <w:r>
              <w:rPr>
                <w:rFonts w:hint="eastAsia" w:ascii="宋体" w:hAnsi="宋体" w:eastAsia="宋体" w:cs="宋体"/>
                <w:i w:val="0"/>
                <w:iCs w:val="0"/>
                <w:color w:val="000000"/>
                <w:kern w:val="0"/>
                <w:sz w:val="16"/>
                <w:szCs w:val="16"/>
                <w:u w:val="none"/>
                <w:lang w:val="en-US" w:eastAsia="zh-CN" w:bidi="ar"/>
              </w:rPr>
              <w:t>振兴</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2乡村振兴安全饮水建设补助资金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巩固脱贫衔接</w:t>
            </w:r>
            <w:r>
              <w:rPr>
                <w:rFonts w:hint="eastAsia" w:ascii="宋体" w:hAnsi="宋体" w:cs="宋体"/>
                <w:i w:val="0"/>
                <w:iCs w:val="0"/>
                <w:color w:val="000000"/>
                <w:kern w:val="0"/>
                <w:sz w:val="16"/>
                <w:szCs w:val="16"/>
                <w:u w:val="none" w:color="FFFFFF"/>
                <w:shd w:val="clear" w:fill="FFFFFF"/>
                <w:lang w:val="en-US" w:eastAsia="zh-CN" w:bidi="ar"/>
              </w:rPr>
              <w:t>脱贫攻坚</w:t>
            </w:r>
            <w:r>
              <w:rPr>
                <w:rFonts w:hint="eastAsia" w:ascii="宋体" w:hAnsi="宋体" w:eastAsia="宋体" w:cs="宋体"/>
                <w:i w:val="0"/>
                <w:iCs w:val="0"/>
                <w:color w:val="000000"/>
                <w:kern w:val="0"/>
                <w:sz w:val="16"/>
                <w:szCs w:val="16"/>
                <w:u w:val="none"/>
                <w:lang w:val="en-US" w:eastAsia="zh-CN" w:bidi="ar"/>
              </w:rPr>
              <w:t>振兴</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乡村振兴重点帮扶村建设补助资金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30.6</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巩固脱贫衔接</w:t>
            </w:r>
            <w:r>
              <w:rPr>
                <w:rFonts w:hint="eastAsia" w:ascii="宋体" w:hAnsi="宋体" w:cs="宋体"/>
                <w:i w:val="0"/>
                <w:iCs w:val="0"/>
                <w:color w:val="000000"/>
                <w:kern w:val="0"/>
                <w:sz w:val="16"/>
                <w:szCs w:val="16"/>
                <w:u w:val="none" w:color="FFFFFF"/>
                <w:shd w:val="clear" w:fill="FFFFFF"/>
                <w:lang w:val="en-US" w:eastAsia="zh-CN" w:bidi="ar"/>
              </w:rPr>
              <w:t>脱贫攻坚</w:t>
            </w:r>
            <w:r>
              <w:rPr>
                <w:rFonts w:hint="eastAsia" w:ascii="宋体" w:hAnsi="宋体" w:eastAsia="宋体" w:cs="宋体"/>
                <w:i w:val="0"/>
                <w:iCs w:val="0"/>
                <w:color w:val="000000"/>
                <w:kern w:val="0"/>
                <w:sz w:val="16"/>
                <w:szCs w:val="16"/>
                <w:u w:val="none"/>
                <w:lang w:val="en-US" w:eastAsia="zh-CN" w:bidi="ar"/>
              </w:rPr>
              <w:t>振兴</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乡村振兴产业发展建设资金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29.4</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thick" w:color="98967F"/>
                <w:shd w:val="clear" w:fill="98967F"/>
              </w:rPr>
            </w:pPr>
            <w:r>
              <w:rPr>
                <w:rFonts w:hint="eastAsia" w:ascii="宋体" w:hAnsi="宋体" w:eastAsia="宋体" w:cs="宋体"/>
                <w:i w:val="0"/>
                <w:iCs w:val="0"/>
                <w:color w:val="000000"/>
                <w:kern w:val="0"/>
                <w:sz w:val="16"/>
                <w:szCs w:val="16"/>
                <w:u w:val="none"/>
                <w:lang w:val="en-US" w:eastAsia="zh-CN" w:bidi="ar"/>
              </w:rPr>
              <w:t>29</w:t>
            </w:r>
            <w:r>
              <w:rPr>
                <w:rFonts w:hint="eastAsia" w:ascii="宋体" w:hAnsi="宋体" w:eastAsia="宋体" w:cs="宋体"/>
                <w:i w:val="0"/>
                <w:iCs w:val="0"/>
                <w:color w:val="000000"/>
                <w:kern w:val="0"/>
                <w:sz w:val="16"/>
                <w:szCs w:val="16"/>
                <w:u w:val="thick" w:color="98967F"/>
                <w:shd w:val="clear" w:fill="98967F"/>
                <w:lang w:val="en-US" w:eastAsia="zh-CN" w:bidi="ar"/>
              </w:rPr>
              <w:t>.4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thick" w:color="98967F"/>
                <w:shd w:val="clear" w:fill="98967F"/>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thick" w:color="98967F"/>
                <w:shd w:val="clear" w:fill="98967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thick" w:color="98967F"/>
                <w:shd w:val="clear" w:fill="98967F"/>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thick" w:color="98967F"/>
                <w:shd w:val="clear" w:fill="98967F"/>
              </w:rPr>
            </w:pPr>
            <w:r>
              <w:rPr>
                <w:rFonts w:hint="eastAsia" w:ascii="宋体" w:hAnsi="宋体" w:eastAsia="宋体" w:cs="宋体"/>
                <w:i w:val="0"/>
                <w:iCs w:val="0"/>
                <w:color w:val="000000"/>
                <w:kern w:val="0"/>
                <w:sz w:val="16"/>
                <w:szCs w:val="16"/>
                <w:u w:val="thick" w:color="98967F"/>
                <w:shd w:val="clear" w:fill="98967F"/>
                <w:lang w:val="en-US" w:eastAsia="zh-CN" w:bidi="ar"/>
              </w:rPr>
              <w:t>巩固脱贫衔接</w:t>
            </w:r>
            <w:r>
              <w:rPr>
                <w:rFonts w:hint="eastAsia" w:ascii="宋体" w:hAnsi="宋体" w:cs="宋体"/>
                <w:i w:val="0"/>
                <w:iCs w:val="0"/>
                <w:color w:val="000000"/>
                <w:kern w:val="0"/>
                <w:sz w:val="16"/>
                <w:szCs w:val="16"/>
                <w:u w:val="thick" w:color="98967F"/>
                <w:shd w:val="clear" w:fill="98967F"/>
                <w:lang w:val="en-US" w:eastAsia="zh-CN" w:bidi="ar"/>
              </w:rPr>
              <w:t>脱贫攻坚</w:t>
            </w:r>
            <w:r>
              <w:rPr>
                <w:rFonts w:hint="eastAsia" w:ascii="宋体" w:hAnsi="宋体" w:eastAsia="宋体" w:cs="宋体"/>
                <w:i w:val="0"/>
                <w:iCs w:val="0"/>
                <w:color w:val="000000"/>
                <w:kern w:val="0"/>
                <w:sz w:val="16"/>
                <w:szCs w:val="16"/>
                <w:u w:val="thick" w:color="98967F"/>
                <w:shd w:val="clear" w:fill="98967F"/>
                <w:lang w:val="en-US" w:eastAsia="zh-CN" w:bidi="ar"/>
              </w:rPr>
              <w:t>振兴</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thick" w:color="98967F"/>
                <w:shd w:val="clear" w:fill="98967F"/>
                <w:lang w:val="en-US" w:eastAsia="zh-CN" w:bidi="ar"/>
              </w:rPr>
              <w:t>农村人居环</w:t>
            </w:r>
            <w:r>
              <w:rPr>
                <w:rFonts w:hint="eastAsia" w:ascii="宋体" w:hAnsi="宋体" w:eastAsia="宋体" w:cs="宋体"/>
                <w:i w:val="0"/>
                <w:iCs w:val="0"/>
                <w:color w:val="000000"/>
                <w:kern w:val="0"/>
                <w:sz w:val="16"/>
                <w:szCs w:val="16"/>
                <w:u w:val="none"/>
                <w:lang w:val="en-US" w:eastAsia="zh-CN" w:bidi="ar"/>
              </w:rPr>
              <w:t>境整治补助资金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巩固脱贫衔接</w:t>
            </w:r>
            <w:r>
              <w:rPr>
                <w:rFonts w:hint="eastAsia" w:ascii="宋体" w:hAnsi="宋体" w:cs="宋体"/>
                <w:i w:val="0"/>
                <w:iCs w:val="0"/>
                <w:color w:val="000000"/>
                <w:kern w:val="0"/>
                <w:sz w:val="16"/>
                <w:szCs w:val="16"/>
                <w:u w:val="none" w:color="FFFFFF"/>
                <w:shd w:val="clear" w:fill="FFFFFF"/>
                <w:lang w:val="en-US" w:eastAsia="zh-CN" w:bidi="ar"/>
              </w:rPr>
              <w:t>脱</w:t>
            </w:r>
            <w:r>
              <w:rPr>
                <w:rFonts w:hint="eastAsia" w:ascii="宋体" w:hAnsi="宋体" w:cs="宋体"/>
                <w:i w:val="0"/>
                <w:iCs w:val="0"/>
                <w:color w:val="000000"/>
                <w:kern w:val="0"/>
                <w:sz w:val="16"/>
                <w:szCs w:val="16"/>
                <w:u w:val="none" w:color="FFFFFF"/>
                <w:shd w:val="clear" w:fill="FFFFFF"/>
                <w:lang w:val="en-US" w:eastAsia="zh-CN" w:bidi="ar"/>
              </w:rPr>
              <w:t>贫</w:t>
            </w:r>
            <w:r>
              <w:rPr>
                <w:rFonts w:hint="eastAsia" w:ascii="宋体" w:hAnsi="宋体" w:cs="宋体"/>
                <w:i w:val="0"/>
                <w:iCs w:val="0"/>
                <w:color w:val="000000"/>
                <w:kern w:val="0"/>
                <w:sz w:val="16"/>
                <w:szCs w:val="16"/>
                <w:u w:val="none" w:color="FFFFFF"/>
                <w:shd w:val="clear" w:fill="FFFFFF"/>
                <w:lang w:val="en-US" w:eastAsia="zh-CN" w:bidi="ar"/>
              </w:rPr>
              <w:t>攻坚</w:t>
            </w:r>
            <w:r>
              <w:rPr>
                <w:rFonts w:hint="eastAsia" w:ascii="宋体" w:hAnsi="宋体" w:eastAsia="宋体" w:cs="宋体"/>
                <w:i w:val="0"/>
                <w:iCs w:val="0"/>
                <w:color w:val="000000"/>
                <w:kern w:val="0"/>
                <w:sz w:val="16"/>
                <w:szCs w:val="16"/>
                <w:u w:val="none"/>
                <w:lang w:val="en-US" w:eastAsia="zh-CN" w:bidi="ar"/>
              </w:rPr>
              <w:t>振兴</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监测户和以生产经营为主的脱贫户生产奖补资金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17.06</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17.06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巩固脱贫衔接</w:t>
            </w:r>
            <w:r>
              <w:rPr>
                <w:rFonts w:hint="eastAsia" w:ascii="宋体" w:hAnsi="宋体" w:cs="宋体"/>
                <w:i w:val="0"/>
                <w:iCs w:val="0"/>
                <w:color w:val="000000"/>
                <w:kern w:val="0"/>
                <w:sz w:val="16"/>
                <w:szCs w:val="16"/>
                <w:u w:val="none" w:color="FFFFFF"/>
                <w:shd w:val="clear" w:fill="FFFFFF"/>
                <w:lang w:val="en-US" w:eastAsia="zh-CN" w:bidi="ar"/>
              </w:rPr>
              <w:t>脱贫攻坚</w:t>
            </w:r>
            <w:r>
              <w:rPr>
                <w:rFonts w:hint="eastAsia" w:ascii="宋体" w:hAnsi="宋体" w:eastAsia="宋体" w:cs="宋体"/>
                <w:i w:val="0"/>
                <w:iCs w:val="0"/>
                <w:color w:val="000000"/>
                <w:kern w:val="0"/>
                <w:sz w:val="16"/>
                <w:szCs w:val="16"/>
                <w:u w:val="none"/>
                <w:lang w:val="en-US" w:eastAsia="zh-CN" w:bidi="ar"/>
              </w:rPr>
              <w:t>振兴</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color="FFFFFF"/>
                <w:shd w:val="clear" w:fill="FFFFFF"/>
                <w:lang w:val="en-US" w:eastAsia="zh-CN" w:bidi="ar"/>
              </w:rPr>
              <w:t>2易迁后续扶持项目奖补资金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32.34</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32.34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巩固脱贫衔接</w:t>
            </w:r>
            <w:r>
              <w:rPr>
                <w:rFonts w:hint="eastAsia" w:ascii="宋体" w:hAnsi="宋体" w:cs="宋体"/>
                <w:i w:val="0"/>
                <w:iCs w:val="0"/>
                <w:color w:val="000000"/>
                <w:kern w:val="0"/>
                <w:sz w:val="16"/>
                <w:szCs w:val="16"/>
                <w:u w:val="none" w:color="FFFFFF"/>
                <w:shd w:val="clear" w:fill="FFFFFF"/>
                <w:lang w:val="en-US" w:eastAsia="zh-CN" w:bidi="ar"/>
              </w:rPr>
              <w:t>脱贫攻坚</w:t>
            </w:r>
            <w:r>
              <w:rPr>
                <w:rFonts w:hint="eastAsia" w:ascii="宋体" w:hAnsi="宋体" w:eastAsia="宋体" w:cs="宋体"/>
                <w:i w:val="0"/>
                <w:iCs w:val="0"/>
                <w:color w:val="000000"/>
                <w:kern w:val="0"/>
                <w:sz w:val="16"/>
                <w:szCs w:val="16"/>
                <w:u w:val="none"/>
                <w:lang w:val="en-US" w:eastAsia="zh-CN" w:bidi="ar"/>
              </w:rPr>
              <w:t>振兴</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新增监测帮扶对象增收奖补资金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2.16</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巩固脱贫衔接</w:t>
            </w:r>
            <w:r>
              <w:rPr>
                <w:rFonts w:hint="eastAsia" w:ascii="宋体" w:hAnsi="宋体" w:cs="宋体"/>
                <w:i w:val="0"/>
                <w:iCs w:val="0"/>
                <w:color w:val="000000"/>
                <w:kern w:val="0"/>
                <w:sz w:val="16"/>
                <w:szCs w:val="16"/>
                <w:u w:val="none" w:color="FFFFFF"/>
                <w:shd w:val="clear" w:fill="FFFFFF"/>
                <w:lang w:val="en-US" w:eastAsia="zh-CN" w:bidi="ar"/>
              </w:rPr>
              <w:t>脱贫攻坚</w:t>
            </w:r>
            <w:r>
              <w:rPr>
                <w:rFonts w:hint="eastAsia" w:ascii="宋体" w:hAnsi="宋体" w:eastAsia="宋体" w:cs="宋体"/>
                <w:i w:val="0"/>
                <w:iCs w:val="0"/>
                <w:color w:val="000000"/>
                <w:kern w:val="0"/>
                <w:sz w:val="16"/>
                <w:szCs w:val="16"/>
                <w:u w:val="none"/>
                <w:lang w:val="en-US" w:eastAsia="zh-CN" w:bidi="ar"/>
              </w:rPr>
              <w:t>振兴</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富硒肉兔养殖产业发展补助资金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巩固脱贫衔接</w:t>
            </w:r>
            <w:r>
              <w:rPr>
                <w:rFonts w:hint="eastAsia" w:ascii="宋体" w:hAnsi="宋体" w:cs="宋体"/>
                <w:i w:val="0"/>
                <w:iCs w:val="0"/>
                <w:color w:val="000000"/>
                <w:kern w:val="0"/>
                <w:sz w:val="16"/>
                <w:szCs w:val="16"/>
                <w:u w:val="none" w:color="FFFFFF"/>
                <w:shd w:val="clear" w:fill="FFFFFF"/>
                <w:lang w:val="en-US" w:eastAsia="zh-CN" w:bidi="ar"/>
              </w:rPr>
              <w:t>脱贫攻坚</w:t>
            </w:r>
            <w:r>
              <w:rPr>
                <w:rFonts w:hint="eastAsia" w:ascii="宋体" w:hAnsi="宋体" w:eastAsia="宋体" w:cs="宋体"/>
                <w:i w:val="0"/>
                <w:iCs w:val="0"/>
                <w:color w:val="000000"/>
                <w:kern w:val="0"/>
                <w:sz w:val="16"/>
                <w:szCs w:val="16"/>
                <w:u w:val="none"/>
                <w:lang w:val="en-US" w:eastAsia="zh-CN" w:bidi="ar"/>
              </w:rPr>
              <w:t>振兴</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2驻村工作队后勤保障经费</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thick" w:color="98967F"/>
                <w:shd w:val="clear" w:fill="98967F"/>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thick" w:color="98967F"/>
                <w:shd w:val="clear" w:fill="98967F"/>
              </w:rPr>
            </w:pPr>
            <w:r>
              <w:rPr>
                <w:rFonts w:hint="eastAsia" w:ascii="宋体" w:hAnsi="宋体" w:eastAsia="宋体" w:cs="宋体"/>
                <w:i w:val="0"/>
                <w:iCs w:val="0"/>
                <w:color w:val="000000"/>
                <w:kern w:val="0"/>
                <w:sz w:val="16"/>
                <w:szCs w:val="16"/>
                <w:u w:val="thick" w:color="98967F"/>
                <w:shd w:val="clear" w:fill="98967F"/>
                <w:lang w:val="en-US" w:eastAsia="zh-CN"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thick" w:color="98967F"/>
                <w:shd w:val="clear" w:fill="98967F"/>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thick" w:color="98967F"/>
                <w:shd w:val="clear" w:fill="98967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thick" w:color="98967F"/>
                <w:shd w:val="clear" w:fill="98967F"/>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thick" w:color="98967F"/>
                <w:shd w:val="clear" w:fill="98967F"/>
                <w:lang w:val="en-US" w:eastAsia="zh-CN" w:bidi="ar"/>
              </w:rPr>
              <w:t>巩固脱贫衔接</w:t>
            </w:r>
            <w:r>
              <w:rPr>
                <w:rFonts w:hint="eastAsia" w:ascii="宋体" w:hAnsi="宋体" w:cs="宋体"/>
                <w:i w:val="0"/>
                <w:iCs w:val="0"/>
                <w:color w:val="000000"/>
                <w:kern w:val="0"/>
                <w:sz w:val="16"/>
                <w:szCs w:val="16"/>
                <w:u w:val="thick" w:color="98967F"/>
                <w:shd w:val="clear" w:fill="98967F"/>
                <w:lang w:val="en-US" w:eastAsia="zh-CN" w:bidi="ar"/>
              </w:rPr>
              <w:t>脱贫攻坚</w:t>
            </w:r>
            <w:r>
              <w:rPr>
                <w:rFonts w:hint="eastAsia" w:ascii="宋体" w:hAnsi="宋体" w:eastAsia="宋体" w:cs="宋体"/>
                <w:i w:val="0"/>
                <w:iCs w:val="0"/>
                <w:color w:val="000000"/>
                <w:kern w:val="0"/>
                <w:sz w:val="16"/>
                <w:szCs w:val="16"/>
                <w:u w:val="thick" w:color="98967F"/>
                <w:shd w:val="clear" w:fill="98967F"/>
                <w:lang w:val="en-US" w:eastAsia="zh-CN" w:bidi="ar"/>
              </w:rPr>
              <w:t>振兴</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驻村工作经费</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thick" w:color="FFFFFF"/>
                <w:shd w:val="clear" w:fill="FFFFFF"/>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thick" w:color="FFFFFF"/>
                <w:shd w:val="clear" w:fill="FFFFFF"/>
              </w:rPr>
            </w:pPr>
            <w:r>
              <w:rPr>
                <w:rFonts w:hint="eastAsia" w:ascii="宋体" w:hAnsi="宋体" w:eastAsia="宋体" w:cs="宋体"/>
                <w:i w:val="0"/>
                <w:iCs w:val="0"/>
                <w:color w:val="000000"/>
                <w:kern w:val="0"/>
                <w:sz w:val="16"/>
                <w:szCs w:val="16"/>
                <w:u w:val="thick" w:color="FFFFFF"/>
                <w:shd w:val="clear" w:fill="FFFFFF"/>
                <w:lang w:val="en-US" w:eastAsia="zh-CN" w:bidi="ar"/>
              </w:rPr>
              <w:t>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thick" w:color="FFFFFF"/>
                <w:shd w:val="clear" w:fill="FFFFFF"/>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thick" w:color="FFFFFF"/>
                <w:shd w:val="clear"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thick" w:color="FFFFFF"/>
                <w:shd w:val="clear" w:fill="FFFFFF"/>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thick" w:color="FFFFFF"/>
                <w:shd w:val="clear" w:fill="FFFFFF"/>
                <w:lang w:val="en-US" w:eastAsia="zh-CN" w:bidi="ar"/>
              </w:rPr>
              <w:t>农村综合改革</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村社干部报酬</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199.32</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199.32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农村综合改革</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基层组织活动和公共服务运行补助资金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58.26</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58.26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农村综合改革</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w:t>
            </w:r>
            <w:r>
              <w:rPr>
                <w:rFonts w:hint="eastAsia" w:ascii="宋体" w:hAnsi="宋体" w:cs="宋体"/>
                <w:i w:val="0"/>
                <w:iCs w:val="0"/>
                <w:color w:val="000000"/>
                <w:kern w:val="0"/>
                <w:sz w:val="16"/>
                <w:szCs w:val="16"/>
                <w:u w:val="none" w:color="FFFFFF"/>
                <w:shd w:val="clear" w:fill="FFFFFF"/>
                <w:lang w:val="en-US" w:eastAsia="zh-CN" w:bidi="ar"/>
              </w:rPr>
              <w:t>（</w:t>
            </w:r>
            <w:r>
              <w:rPr>
                <w:rFonts w:hint="eastAsia" w:ascii="宋体" w:hAnsi="宋体" w:eastAsia="宋体" w:cs="宋体"/>
                <w:i w:val="0"/>
                <w:iCs w:val="0"/>
                <w:color w:val="000000"/>
                <w:kern w:val="0"/>
                <w:sz w:val="16"/>
                <w:szCs w:val="16"/>
                <w:u w:val="none"/>
                <w:lang w:val="en-US" w:eastAsia="zh-CN" w:bidi="ar"/>
              </w:rPr>
              <w:t>社区</w:t>
            </w:r>
            <w:r>
              <w:rPr>
                <w:rFonts w:hint="eastAsia" w:ascii="宋体" w:hAnsi="宋体" w:cs="宋体"/>
                <w:i w:val="0"/>
                <w:iCs w:val="0"/>
                <w:color w:val="000000"/>
                <w:kern w:val="0"/>
                <w:sz w:val="16"/>
                <w:szCs w:val="16"/>
                <w:u w:val="none" w:color="FFFFFF"/>
                <w:shd w:val="clear" w:fill="FFFFFF"/>
                <w:lang w:val="en-US" w:eastAsia="zh-CN" w:bidi="ar"/>
              </w:rPr>
              <w:t>）</w:t>
            </w:r>
            <w:r>
              <w:rPr>
                <w:rFonts w:hint="eastAsia" w:ascii="宋体" w:hAnsi="宋体" w:eastAsia="宋体" w:cs="宋体"/>
                <w:i w:val="0"/>
                <w:iCs w:val="0"/>
                <w:color w:val="000000"/>
                <w:kern w:val="0"/>
                <w:sz w:val="16"/>
                <w:szCs w:val="16"/>
                <w:u w:val="none"/>
                <w:lang w:val="en-US" w:eastAsia="zh-CN" w:bidi="ar"/>
              </w:rPr>
              <w:t>基层党组织活动和公共服务运行经费</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农村综合改革</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村级集体经济发展补助资金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农村综合改革</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扶持村级集体经济发展补助资金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中央农村危房改造资金补助</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中央农村危房改造资金补助</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234</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自然灾害补助资金</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自然灾害补助资金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thick" w:color="FFFFFF"/>
                <w:shd w:val="clear" w:fill="FFFFFF"/>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thick" w:color="FFFFFF"/>
                <w:shd w:val="clear" w:fill="FFFFFF"/>
              </w:rPr>
            </w:pPr>
            <w:r>
              <w:rPr>
                <w:rFonts w:hint="eastAsia" w:ascii="宋体" w:hAnsi="宋体" w:eastAsia="宋体" w:cs="宋体"/>
                <w:i w:val="0"/>
                <w:iCs w:val="0"/>
                <w:color w:val="000000"/>
                <w:kern w:val="0"/>
                <w:sz w:val="16"/>
                <w:szCs w:val="16"/>
                <w:u w:val="thick" w:color="FFFFFF"/>
                <w:shd w:val="clear" w:fill="FFFFFF"/>
                <w:lang w:val="en-US" w:eastAsia="zh-CN" w:bidi="ar"/>
              </w:rPr>
              <w:t>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thick" w:color="FFFFFF"/>
                <w:shd w:val="clear" w:fill="FFFFFF"/>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thick" w:color="FFFFFF"/>
                <w:shd w:val="clear"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thick" w:color="FFFFFF"/>
                <w:shd w:val="clear" w:fill="FFFFFF"/>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thick" w:color="FFFFFF"/>
                <w:shd w:val="clear" w:fill="FFFFFF"/>
              </w:rPr>
            </w:pPr>
            <w:r>
              <w:rPr>
                <w:rFonts w:hint="eastAsia" w:ascii="宋体" w:hAnsi="宋体" w:eastAsia="宋体" w:cs="宋体"/>
                <w:i w:val="0"/>
                <w:iCs w:val="0"/>
                <w:color w:val="000000"/>
                <w:kern w:val="0"/>
                <w:sz w:val="16"/>
                <w:szCs w:val="16"/>
                <w:u w:val="thick" w:color="FFFFFF"/>
                <w:shd w:val="clear" w:fill="FFFFFF"/>
                <w:lang w:val="en-US" w:eastAsia="zh-CN" w:bidi="ar"/>
              </w:rPr>
              <w:t>体彩公益事业</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thick" w:color="FFFFFF"/>
                <w:shd w:val="clear" w:fill="FFFFFF"/>
                <w:lang w:val="en-US" w:eastAsia="zh-CN" w:bidi="ar"/>
              </w:rPr>
              <w:t>春长坪社区多功能</w:t>
            </w:r>
            <w:r>
              <w:rPr>
                <w:rFonts w:hint="eastAsia" w:ascii="宋体" w:hAnsi="宋体" w:eastAsia="宋体" w:cs="宋体"/>
                <w:i w:val="0"/>
                <w:iCs w:val="0"/>
                <w:color w:val="000000"/>
                <w:kern w:val="0"/>
                <w:sz w:val="16"/>
                <w:szCs w:val="16"/>
                <w:u w:val="none"/>
                <w:lang w:val="en-US" w:eastAsia="zh-CN" w:bidi="ar"/>
              </w:rPr>
              <w:t>运动场建设资金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楷体" w:hAnsi="楷体" w:eastAsia="楷体" w:cs="楷体"/>
                <w:b/>
                <w:bCs/>
                <w:i w:val="0"/>
                <w:iCs w:val="0"/>
                <w:color w:val="000000"/>
                <w:sz w:val="22"/>
                <w:szCs w:val="22"/>
                <w:u w:val="none"/>
              </w:rPr>
            </w:pPr>
            <w:r>
              <w:rPr>
                <w:rFonts w:hint="eastAsia" w:ascii="楷体" w:hAnsi="楷体" w:eastAsia="楷体" w:cs="楷体"/>
                <w:b/>
                <w:bCs/>
                <w:i w:val="0"/>
                <w:iCs w:val="0"/>
                <w:color w:val="000000"/>
                <w:kern w:val="0"/>
                <w:sz w:val="22"/>
                <w:szCs w:val="22"/>
                <w:u w:val="none"/>
                <w:lang w:val="en-US" w:eastAsia="zh-CN" w:bidi="ar"/>
              </w:rPr>
              <w:t>合   计</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3783.4</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3783.4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60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2558"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1.贯</w:t>
            </w:r>
            <w:r>
              <w:rPr>
                <w:rFonts w:hint="eastAsia" w:ascii="宋体" w:hAnsi="宋体" w:eastAsia="宋体" w:cs="宋体"/>
                <w:i w:val="0"/>
                <w:iCs w:val="0"/>
                <w:color w:val="000000"/>
                <w:kern w:val="0"/>
                <w:sz w:val="16"/>
                <w:szCs w:val="16"/>
                <w:u w:val="none" w:color="FFFFFF"/>
                <w:shd w:val="clear" w:fill="FFFFFF"/>
                <w:lang w:val="en-US" w:eastAsia="zh-CN" w:bidi="ar"/>
              </w:rPr>
              <w:t>彻落</w:t>
            </w:r>
            <w:r>
              <w:rPr>
                <w:rFonts w:hint="eastAsia" w:ascii="宋体" w:hAnsi="宋体" w:eastAsia="宋体" w:cs="宋体"/>
                <w:i w:val="0"/>
                <w:iCs w:val="0"/>
                <w:color w:val="000000"/>
                <w:kern w:val="0"/>
                <w:sz w:val="16"/>
                <w:szCs w:val="16"/>
                <w:u w:val="none"/>
                <w:lang w:val="en-US" w:eastAsia="zh-CN" w:bidi="ar"/>
              </w:rPr>
              <w:t>实好党的各项方针政策。2.完成全镇财政收支目标任务，保工资、保政府运转、保民生工程。2.确保预算资金全方位、全过程、全覆盖绩效管理。3.为民服务，发展地方经济，确保</w:t>
            </w:r>
            <w:r>
              <w:rPr>
                <w:rFonts w:hint="eastAsia" w:ascii="宋体" w:hAnsi="宋体" w:cs="宋体"/>
                <w:i w:val="0"/>
                <w:iCs w:val="0"/>
                <w:color w:val="000000"/>
                <w:kern w:val="0"/>
                <w:sz w:val="16"/>
                <w:szCs w:val="16"/>
                <w:u w:val="none" w:color="FFFFFF"/>
                <w:shd w:val="clear" w:fill="FFFFFF"/>
                <w:lang w:val="en-US" w:eastAsia="zh-CN" w:bidi="ar"/>
              </w:rPr>
              <w:t>脱贫攻坚</w:t>
            </w:r>
            <w:r>
              <w:rPr>
                <w:rFonts w:hint="eastAsia" w:ascii="宋体" w:hAnsi="宋体" w:eastAsia="宋体" w:cs="宋体"/>
                <w:i w:val="0"/>
                <w:iCs w:val="0"/>
                <w:color w:val="000000"/>
                <w:kern w:val="0"/>
                <w:sz w:val="16"/>
                <w:szCs w:val="16"/>
                <w:u w:val="none"/>
                <w:lang w:val="en-US" w:eastAsia="zh-CN" w:bidi="ar"/>
              </w:rPr>
              <w:t>任务全面完成。4.</w:t>
            </w:r>
            <w:r>
              <w:rPr>
                <w:rFonts w:hint="eastAsia" w:ascii="宋体" w:hAnsi="宋体" w:cs="宋体"/>
                <w:i w:val="0"/>
                <w:iCs w:val="0"/>
                <w:color w:val="000000"/>
                <w:kern w:val="0"/>
                <w:sz w:val="16"/>
                <w:szCs w:val="16"/>
                <w:u w:val="none" w:color="FFFFFF"/>
                <w:shd w:val="clear" w:fill="FFFFFF"/>
                <w:lang w:val="en-US" w:eastAsia="zh-CN" w:bidi="ar"/>
              </w:rPr>
              <w:t>确保</w:t>
            </w:r>
            <w:r>
              <w:rPr>
                <w:rFonts w:hint="eastAsia" w:ascii="宋体" w:hAnsi="宋体" w:eastAsia="宋体" w:cs="宋体"/>
                <w:i w:val="0"/>
                <w:iCs w:val="0"/>
                <w:color w:val="000000"/>
                <w:kern w:val="0"/>
                <w:sz w:val="16"/>
                <w:szCs w:val="16"/>
                <w:u w:val="none"/>
                <w:lang w:val="en-US" w:eastAsia="zh-CN" w:bidi="ar"/>
              </w:rPr>
              <w:t>涉农资金全面兑现。4.</w:t>
            </w:r>
            <w:r>
              <w:rPr>
                <w:rFonts w:hint="eastAsia" w:ascii="宋体" w:hAnsi="宋体" w:cs="宋体"/>
                <w:i w:val="0"/>
                <w:iCs w:val="0"/>
                <w:color w:val="000000"/>
                <w:kern w:val="0"/>
                <w:sz w:val="16"/>
                <w:szCs w:val="16"/>
                <w:u w:val="none" w:color="FFFFFF"/>
                <w:shd w:val="clear" w:fill="FFFFFF"/>
                <w:lang w:val="en-US" w:eastAsia="zh-CN" w:bidi="ar"/>
              </w:rPr>
              <w:t>确保</w:t>
            </w:r>
            <w:r>
              <w:rPr>
                <w:rFonts w:hint="eastAsia" w:ascii="宋体" w:hAnsi="宋体" w:eastAsia="宋体" w:cs="宋体"/>
                <w:i w:val="0"/>
                <w:iCs w:val="0"/>
                <w:color w:val="000000"/>
                <w:kern w:val="0"/>
                <w:sz w:val="16"/>
                <w:szCs w:val="16"/>
                <w:u w:val="none"/>
                <w:lang w:val="en-US" w:eastAsia="zh-CN" w:bidi="ar"/>
              </w:rPr>
              <w:t>全镇重点工程项目的实施。</w:t>
            </w:r>
          </w:p>
        </w:tc>
        <w:tc>
          <w:tcPr>
            <w:tcW w:w="2558"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thick" w:color="FFFFFF"/>
                <w:shd w:val="clear" w:fill="FFFFFF"/>
              </w:rPr>
            </w:pPr>
            <w:r>
              <w:rPr>
                <w:rFonts w:hint="eastAsia" w:ascii="宋体" w:hAnsi="宋体" w:eastAsia="宋体" w:cs="宋体"/>
                <w:i w:val="0"/>
                <w:iCs w:val="0"/>
                <w:color w:val="000000"/>
                <w:kern w:val="0"/>
                <w:sz w:val="16"/>
                <w:szCs w:val="16"/>
                <w:u w:val="none" w:color="FFFFFF"/>
                <w:shd w:val="clear" w:fill="FFFFFF"/>
                <w:lang w:val="en-US" w:eastAsia="zh-CN" w:bidi="ar"/>
              </w:rPr>
              <w:t>1.</w:t>
            </w:r>
            <w:r>
              <w:rPr>
                <w:rFonts w:hint="eastAsia" w:ascii="宋体" w:hAnsi="宋体" w:eastAsia="宋体" w:cs="宋体"/>
                <w:i w:val="0"/>
                <w:iCs w:val="0"/>
                <w:color w:val="000000"/>
                <w:kern w:val="0"/>
                <w:sz w:val="16"/>
                <w:szCs w:val="16"/>
                <w:u w:val="none"/>
                <w:lang w:val="en-US" w:eastAsia="zh-CN" w:bidi="ar"/>
              </w:rPr>
              <w:t>贯彻落实好党的各项方针政策。2.完成全镇财政收支目标任务，保工资、保政府运转、保民生工程。2.确保预算资金全方位、全过程、全覆盖绩效管理。3.为民服务，发展地方经济，确保</w:t>
            </w:r>
            <w:r>
              <w:rPr>
                <w:rFonts w:hint="eastAsia" w:ascii="宋体" w:hAnsi="宋体" w:cs="宋体"/>
                <w:i w:val="0"/>
                <w:iCs w:val="0"/>
                <w:color w:val="000000"/>
                <w:kern w:val="0"/>
                <w:sz w:val="16"/>
                <w:szCs w:val="16"/>
                <w:u w:val="none" w:color="FFFFFF"/>
                <w:shd w:val="clear" w:fill="FFFFFF"/>
                <w:lang w:val="en-US" w:eastAsia="zh-CN" w:bidi="ar"/>
              </w:rPr>
              <w:t>脱贫攻坚</w:t>
            </w:r>
            <w:r>
              <w:rPr>
                <w:rFonts w:hint="eastAsia" w:ascii="宋体" w:hAnsi="宋体" w:eastAsia="宋体" w:cs="宋体"/>
                <w:i w:val="0"/>
                <w:iCs w:val="0"/>
                <w:color w:val="000000"/>
                <w:kern w:val="0"/>
                <w:sz w:val="16"/>
                <w:szCs w:val="16"/>
                <w:u w:val="none"/>
                <w:lang w:val="en-US" w:eastAsia="zh-CN" w:bidi="ar"/>
              </w:rPr>
              <w:t>任务全面完成。4.</w:t>
            </w:r>
            <w:r>
              <w:rPr>
                <w:rFonts w:hint="eastAsia" w:ascii="宋体" w:hAnsi="宋体" w:cs="宋体"/>
                <w:i w:val="0"/>
                <w:iCs w:val="0"/>
                <w:color w:val="000000"/>
                <w:kern w:val="0"/>
                <w:sz w:val="16"/>
                <w:szCs w:val="16"/>
                <w:u w:val="none" w:color="FFFFFF"/>
                <w:shd w:val="clear" w:fill="FFFFFF"/>
                <w:lang w:val="en-US" w:eastAsia="zh-CN" w:bidi="ar"/>
              </w:rPr>
              <w:t>确保</w:t>
            </w:r>
            <w:r>
              <w:rPr>
                <w:rFonts w:hint="eastAsia" w:ascii="宋体" w:hAnsi="宋体" w:eastAsia="宋体" w:cs="宋体"/>
                <w:i w:val="0"/>
                <w:iCs w:val="0"/>
                <w:color w:val="000000"/>
                <w:kern w:val="0"/>
                <w:sz w:val="16"/>
                <w:szCs w:val="16"/>
                <w:u w:val="none"/>
                <w:lang w:val="en-US" w:eastAsia="zh-CN" w:bidi="ar"/>
              </w:rPr>
              <w:t>涉农资金全面兑现。4.</w:t>
            </w:r>
            <w:r>
              <w:rPr>
                <w:rFonts w:hint="eastAsia" w:ascii="宋体" w:hAnsi="宋体" w:cs="宋体"/>
                <w:i w:val="0"/>
                <w:iCs w:val="0"/>
                <w:color w:val="000000"/>
                <w:kern w:val="0"/>
                <w:sz w:val="16"/>
                <w:szCs w:val="16"/>
                <w:u w:val="none" w:color="FFFFFF"/>
                <w:shd w:val="clear" w:fill="FFFFFF"/>
                <w:lang w:val="en-US" w:eastAsia="zh-CN" w:bidi="ar"/>
              </w:rPr>
              <w:t>确保</w:t>
            </w:r>
            <w:r>
              <w:rPr>
                <w:rFonts w:hint="eastAsia" w:ascii="宋体" w:hAnsi="宋体" w:eastAsia="宋体" w:cs="宋体"/>
                <w:i w:val="0"/>
                <w:iCs w:val="0"/>
                <w:color w:val="000000"/>
                <w:kern w:val="0"/>
                <w:sz w:val="16"/>
                <w:szCs w:val="16"/>
                <w:u w:val="none"/>
                <w:lang w:val="en-US" w:eastAsia="zh-CN" w:bidi="ar"/>
              </w:rPr>
              <w:t>全镇重点</w:t>
            </w:r>
            <w:r>
              <w:rPr>
                <w:rFonts w:hint="eastAsia" w:ascii="宋体" w:hAnsi="宋体" w:eastAsia="宋体" w:cs="宋体"/>
                <w:i w:val="0"/>
                <w:iCs w:val="0"/>
                <w:color w:val="000000"/>
                <w:kern w:val="0"/>
                <w:sz w:val="16"/>
                <w:szCs w:val="16"/>
                <w:u w:val="thick" w:color="FFFFFF"/>
                <w:shd w:val="clear" w:fill="FFFFFF"/>
                <w:lang w:val="en-US" w:eastAsia="zh-CN" w:bidi="ar"/>
              </w:rPr>
              <w:t>工程项目的实施。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thick" w:color="FFFFFF"/>
                <w:shd w:val="clear" w:fill="FFFFFF"/>
              </w:rPr>
            </w:pPr>
            <w:r>
              <w:rPr>
                <w:rFonts w:hint="eastAsia" w:ascii="宋体" w:hAnsi="宋体" w:eastAsia="宋体" w:cs="宋体"/>
                <w:i w:val="0"/>
                <w:iCs w:val="0"/>
                <w:color w:val="000000"/>
                <w:kern w:val="0"/>
                <w:sz w:val="16"/>
                <w:szCs w:val="16"/>
                <w:u w:val="thick" w:color="FFFFFF"/>
                <w:shd w:val="clear" w:fill="FFFFFF"/>
                <w:lang w:val="en-US" w:eastAsia="zh-CN" w:bidi="ar"/>
              </w:rPr>
              <w:t>绩效指标</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thick" w:color="FFFFFF"/>
                <w:shd w:val="clear" w:fill="FFFFFF"/>
              </w:rPr>
            </w:pPr>
            <w:r>
              <w:rPr>
                <w:rFonts w:hint="eastAsia" w:ascii="宋体" w:hAnsi="宋体" w:eastAsia="宋体" w:cs="宋体"/>
                <w:i w:val="0"/>
                <w:iCs w:val="0"/>
                <w:color w:val="000000"/>
                <w:kern w:val="0"/>
                <w:sz w:val="16"/>
                <w:szCs w:val="16"/>
                <w:u w:val="thick" w:color="FFFFFF"/>
                <w:shd w:val="clear" w:fill="FFFFFF"/>
                <w:lang w:val="en-US" w:eastAsia="zh-CN" w:bidi="ar"/>
              </w:rPr>
              <w:t>一级</w:t>
            </w:r>
            <w:r>
              <w:rPr>
                <w:rFonts w:hint="eastAsia" w:ascii="宋体" w:hAnsi="宋体" w:eastAsia="宋体" w:cs="宋体"/>
                <w:i w:val="0"/>
                <w:iCs w:val="0"/>
                <w:color w:val="000000"/>
                <w:kern w:val="0"/>
                <w:sz w:val="16"/>
                <w:szCs w:val="16"/>
                <w:u w:val="thick" w:color="FFFFFF"/>
                <w:shd w:val="clear" w:fill="FFFFFF"/>
                <w:lang w:val="en-US" w:eastAsia="zh-CN" w:bidi="ar"/>
              </w:rPr>
              <w:br w:type="textWrapping"/>
            </w:r>
            <w:r>
              <w:rPr>
                <w:rFonts w:hint="eastAsia" w:ascii="宋体" w:hAnsi="宋体" w:eastAsia="宋体" w:cs="宋体"/>
                <w:i w:val="0"/>
                <w:iCs w:val="0"/>
                <w:color w:val="000000"/>
                <w:kern w:val="0"/>
                <w:sz w:val="16"/>
                <w:szCs w:val="16"/>
                <w:u w:val="thick" w:color="FFFFFF"/>
                <w:shd w:val="clear" w:fill="FFFFFF"/>
                <w:lang w:val="en-US" w:eastAsia="zh-CN" w:bidi="ar"/>
              </w:rPr>
              <w:t>指标</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thick" w:color="FFFFFF"/>
                <w:shd w:val="clear" w:fill="FFFFFF"/>
                <w:lang w:val="en-US" w:eastAsia="zh-CN" w:bidi="ar"/>
              </w:rPr>
              <w:t>二级</w:t>
            </w:r>
            <w:r>
              <w:rPr>
                <w:rFonts w:hint="eastAsia" w:ascii="宋体" w:hAnsi="宋体" w:eastAsia="宋体" w:cs="宋体"/>
                <w:i w:val="0"/>
                <w:iCs w:val="0"/>
                <w:color w:val="000000"/>
                <w:kern w:val="0"/>
                <w:sz w:val="16"/>
                <w:szCs w:val="16"/>
                <w:u w:val="none"/>
                <w:lang w:val="en-US" w:eastAsia="zh-CN" w:bidi="ar"/>
              </w:rPr>
              <w:t>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年度指标值</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color="FFFFFF"/>
                <w:shd w:val="clear" w:fill="FFFFFF"/>
              </w:rPr>
            </w:pPr>
            <w:r>
              <w:rPr>
                <w:rFonts w:hint="eastAsia" w:ascii="宋体" w:hAnsi="宋体" w:eastAsia="宋体" w:cs="宋体"/>
                <w:i w:val="0"/>
                <w:iCs w:val="0"/>
                <w:color w:val="000000"/>
                <w:kern w:val="0"/>
                <w:sz w:val="16"/>
                <w:szCs w:val="16"/>
                <w:u w:val="none" w:color="FFFFFF"/>
                <w:shd w:val="clear" w:fill="FFFFFF"/>
                <w:lang w:val="en-US" w:eastAsia="zh-CN" w:bidi="ar"/>
              </w:rPr>
              <w:t>全年实际值</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color="FFFFFF"/>
                <w:shd w:val="clear" w:fill="FFFFFF"/>
                <w:lang w:val="en-US" w:eastAsia="zh-CN" w:bidi="ar"/>
              </w:rPr>
              <w:t>未完成原因及拟采取的改进措施</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cs="宋体"/>
                <w:i w:val="0"/>
                <w:iCs w:val="0"/>
                <w:color w:val="000000"/>
                <w:kern w:val="0"/>
                <w:sz w:val="16"/>
                <w:szCs w:val="16"/>
                <w:u w:val="none" w:color="FFFFFF"/>
                <w:shd w:val="clear" w:fill="FFFFFF"/>
                <w:lang w:val="en-US" w:eastAsia="zh-CN" w:bidi="ar"/>
              </w:rPr>
              <w:t>（</w:t>
            </w:r>
            <w:r>
              <w:rPr>
                <w:rFonts w:hint="eastAsia" w:ascii="宋体" w:hAnsi="宋体" w:eastAsia="宋体" w:cs="宋体"/>
                <w:i w:val="0"/>
                <w:iCs w:val="0"/>
                <w:color w:val="000000"/>
                <w:kern w:val="0"/>
                <w:sz w:val="16"/>
                <w:szCs w:val="16"/>
                <w:u w:val="none"/>
                <w:lang w:val="en-US" w:eastAsia="zh-CN" w:bidi="ar"/>
              </w:rPr>
              <w:t>50分</w:t>
            </w:r>
            <w:r>
              <w:rPr>
                <w:rFonts w:hint="eastAsia" w:ascii="宋体" w:hAnsi="宋体" w:cs="宋体"/>
                <w:i w:val="0"/>
                <w:iCs w:val="0"/>
                <w:color w:val="000000"/>
                <w:kern w:val="0"/>
                <w:sz w:val="16"/>
                <w:szCs w:val="16"/>
                <w:u w:val="none" w:color="FFFFFF"/>
                <w:shd w:val="clear" w:fill="FFFFFF"/>
                <w:lang w:val="en-US" w:eastAsia="zh-CN" w:bidi="ar"/>
              </w:rPr>
              <w:t>）</w:t>
            </w:r>
          </w:p>
        </w:tc>
        <w:tc>
          <w:tcPr>
            <w:tcW w:w="2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工资福利</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年内职工出差天数</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≥14800天</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≥14800天</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公务接待批次</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≤10次</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≤10次</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thick" w:color="FFFFFF"/>
                <w:shd w:val="clear" w:fill="FFFFFF"/>
              </w:rPr>
            </w:pPr>
            <w:r>
              <w:rPr>
                <w:rFonts w:hint="eastAsia" w:ascii="宋体" w:hAnsi="宋体" w:eastAsia="宋体" w:cs="宋体"/>
                <w:i w:val="0"/>
                <w:iCs w:val="0"/>
                <w:color w:val="000000"/>
                <w:kern w:val="0"/>
                <w:sz w:val="16"/>
                <w:szCs w:val="16"/>
                <w:u w:val="none"/>
                <w:lang w:val="en-US" w:eastAsia="zh-CN" w:bidi="ar"/>
              </w:rPr>
              <w:t>购置办</w:t>
            </w:r>
            <w:r>
              <w:rPr>
                <w:rFonts w:hint="eastAsia" w:ascii="宋体" w:hAnsi="宋体" w:eastAsia="宋体" w:cs="宋体"/>
                <w:i w:val="0"/>
                <w:iCs w:val="0"/>
                <w:color w:val="000000"/>
                <w:kern w:val="0"/>
                <w:sz w:val="16"/>
                <w:szCs w:val="16"/>
                <w:u w:val="thick" w:color="FFFFFF"/>
                <w:shd w:val="clear" w:fill="FFFFFF"/>
                <w:lang w:val="en-US" w:eastAsia="zh-CN" w:bidi="ar"/>
              </w:rPr>
              <w:t>公设备数量</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thick" w:color="FFFFFF"/>
                <w:shd w:val="clear" w:fill="FFFFFF"/>
              </w:rPr>
            </w:pPr>
            <w:r>
              <w:rPr>
                <w:rFonts w:hint="eastAsia" w:ascii="宋体" w:hAnsi="宋体" w:eastAsia="宋体" w:cs="宋体"/>
                <w:i w:val="0"/>
                <w:iCs w:val="0"/>
                <w:color w:val="000000"/>
                <w:kern w:val="0"/>
                <w:sz w:val="16"/>
                <w:szCs w:val="16"/>
                <w:u w:val="thick" w:color="FFFFFF"/>
                <w:shd w:val="clear" w:fill="FFFFFF"/>
                <w:lang w:val="en-US" w:eastAsia="zh-CN" w:bidi="ar"/>
              </w:rPr>
              <w:t>≥15套</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thick" w:color="FFFFFF"/>
                <w:shd w:val="clear" w:fill="FFFFFF"/>
              </w:rPr>
            </w:pPr>
            <w:r>
              <w:rPr>
                <w:rFonts w:hint="eastAsia" w:ascii="宋体" w:hAnsi="宋体" w:eastAsia="宋体" w:cs="宋体"/>
                <w:i w:val="0"/>
                <w:iCs w:val="0"/>
                <w:color w:val="000000"/>
                <w:kern w:val="0"/>
                <w:sz w:val="16"/>
                <w:szCs w:val="16"/>
                <w:u w:val="thick" w:color="FFFFFF"/>
                <w:shd w:val="clear" w:fill="FFFFFF"/>
                <w:lang w:val="en-US" w:eastAsia="zh-CN" w:bidi="ar"/>
              </w:rPr>
              <w:t>≥10套</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thick" w:color="FFFFFF"/>
                <w:shd w:val="clear" w:fill="FFFFFF"/>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thick" w:color="FFFFFF"/>
                <w:shd w:val="clear"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thick" w:color="FFFFFF"/>
                <w:shd w:val="clear" w:fill="FFFFFF"/>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thick" w:color="FFFFFF"/>
                <w:shd w:val="clear" w:fill="FFFFFF"/>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举办（组织外出）培训（会议）批次</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≥20次</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≥20次</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脱贫攻坚项目资金</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≥4000万元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≥4000万元</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涉农资金户数</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7980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7980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工资福利保障率</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经济发展</w:t>
            </w:r>
            <w:r>
              <w:rPr>
                <w:rFonts w:hint="eastAsia" w:ascii="宋体" w:hAnsi="宋体" w:cs="宋体"/>
                <w:i w:val="0"/>
                <w:iCs w:val="0"/>
                <w:color w:val="000000"/>
                <w:kern w:val="0"/>
                <w:sz w:val="16"/>
                <w:szCs w:val="16"/>
                <w:u w:val="none" w:color="FFFFFF"/>
                <w:shd w:val="clear" w:fill="FFFFFF"/>
                <w:lang w:val="en-US" w:eastAsia="zh-CN" w:bidi="ar"/>
              </w:rPr>
              <w:t>同步增长</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color="FFFFFF"/>
                <w:shd w:val="clear" w:fill="FFFFFF"/>
              </w:rPr>
            </w:pPr>
            <w:r>
              <w:rPr>
                <w:rFonts w:hint="eastAsia" w:ascii="宋体" w:hAnsi="宋体" w:eastAsia="宋体" w:cs="宋体"/>
                <w:i w:val="0"/>
                <w:iCs w:val="0"/>
                <w:color w:val="000000"/>
                <w:kern w:val="0"/>
                <w:sz w:val="16"/>
                <w:szCs w:val="16"/>
                <w:u w:val="none"/>
                <w:lang w:val="en-US" w:eastAsia="zh-CN" w:bidi="ar"/>
              </w:rPr>
              <w:t>公务接待下</w:t>
            </w:r>
            <w:r>
              <w:rPr>
                <w:rFonts w:hint="eastAsia" w:ascii="宋体" w:hAnsi="宋体" w:eastAsia="宋体" w:cs="宋体"/>
                <w:i w:val="0"/>
                <w:iCs w:val="0"/>
                <w:color w:val="000000"/>
                <w:kern w:val="0"/>
                <w:sz w:val="16"/>
                <w:szCs w:val="16"/>
                <w:u w:val="none" w:color="FFFFFF"/>
                <w:shd w:val="clear" w:fill="FFFFFF"/>
                <w:lang w:val="en-US" w:eastAsia="zh-CN" w:bidi="ar"/>
              </w:rPr>
              <w:t>降率</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color="FFFFFF"/>
                <w:shd w:val="clear" w:fill="FFFFFF"/>
                <w:lang w:val="en-US" w:eastAsia="zh-CN" w:bidi="ar"/>
              </w:rPr>
              <w:t>≤10%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涉农资金兑现率</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color="FFFFFF"/>
                <w:shd w:val="clear" w:fill="FFFFFF"/>
                <w:lang w:val="en-US" w:eastAsia="zh-CN" w:bidi="ar"/>
              </w:rPr>
              <w:t>工资福利及时率</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有待完善工资改革体制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脱贫攻坚项目完成时间</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2021年3月</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2021年3月</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color="98967F"/>
                <w:shd w:val="clear" w:fill="98967F"/>
              </w:rPr>
            </w:pPr>
            <w:r>
              <w:rPr>
                <w:rFonts w:hint="eastAsia" w:ascii="宋体" w:hAnsi="宋体" w:eastAsia="宋体" w:cs="宋体"/>
                <w:i w:val="0"/>
                <w:iCs w:val="0"/>
                <w:color w:val="000000"/>
                <w:kern w:val="0"/>
                <w:sz w:val="16"/>
                <w:szCs w:val="16"/>
                <w:u w:val="none"/>
                <w:lang w:val="en-US" w:eastAsia="zh-CN" w:bidi="ar"/>
              </w:rPr>
              <w:t>公务经</w:t>
            </w:r>
            <w:r>
              <w:rPr>
                <w:rFonts w:hint="eastAsia" w:ascii="宋体" w:hAnsi="宋体" w:eastAsia="宋体" w:cs="宋体"/>
                <w:i w:val="0"/>
                <w:iCs w:val="0"/>
                <w:color w:val="000000"/>
                <w:kern w:val="0"/>
                <w:sz w:val="16"/>
                <w:szCs w:val="16"/>
                <w:u w:val="none" w:color="98967F"/>
                <w:shd w:val="clear" w:fill="98967F"/>
                <w:lang w:val="en-US" w:eastAsia="zh-CN" w:bidi="ar"/>
              </w:rPr>
              <w:t>费</w:t>
            </w:r>
            <w:r>
              <w:rPr>
                <w:rFonts w:hint="eastAsia" w:ascii="宋体" w:hAnsi="宋体" w:eastAsia="宋体" w:cs="宋体"/>
                <w:i w:val="0"/>
                <w:iCs w:val="0"/>
                <w:color w:val="000000"/>
                <w:kern w:val="0"/>
                <w:sz w:val="16"/>
                <w:szCs w:val="16"/>
                <w:u w:val="none" w:color="98967F"/>
                <w:shd w:val="clear" w:fill="98967F"/>
                <w:lang w:val="en-US" w:eastAsia="zh-CN" w:bidi="ar"/>
              </w:rPr>
              <w:t>及时性</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color="98967F"/>
                <w:shd w:val="clear" w:fill="98967F"/>
                <w:lang w:val="en-US" w:eastAsia="zh-CN" w:bidi="ar"/>
              </w:rPr>
              <w:t>10</w:t>
            </w:r>
            <w:r>
              <w:rPr>
                <w:rFonts w:hint="eastAsia" w:ascii="宋体" w:hAnsi="宋体" w:eastAsia="宋体" w:cs="宋体"/>
                <w:i w:val="0"/>
                <w:iCs w:val="0"/>
                <w:color w:val="000000"/>
                <w:kern w:val="0"/>
                <w:sz w:val="16"/>
                <w:szCs w:val="16"/>
                <w:u w:val="none"/>
                <w:lang w:val="en-US" w:eastAsia="zh-CN" w:bidi="ar"/>
              </w:rPr>
              <w:t>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人均</w:t>
            </w:r>
            <w:r>
              <w:rPr>
                <w:rFonts w:hint="eastAsia" w:ascii="宋体" w:hAnsi="宋体" w:eastAsia="宋体" w:cs="宋体"/>
                <w:i w:val="0"/>
                <w:iCs w:val="0"/>
                <w:color w:val="000000"/>
                <w:kern w:val="0"/>
                <w:sz w:val="16"/>
                <w:szCs w:val="16"/>
                <w:u w:val="none" w:color="FFFFFF"/>
                <w:shd w:val="clear" w:fill="FFFFFF"/>
                <w:lang w:val="en-US" w:eastAsia="zh-CN" w:bidi="ar"/>
              </w:rPr>
              <w:t>工资</w:t>
            </w:r>
            <w:r>
              <w:rPr>
                <w:rFonts w:hint="eastAsia" w:ascii="宋体" w:hAnsi="宋体" w:eastAsia="宋体" w:cs="宋体"/>
                <w:i w:val="0"/>
                <w:iCs w:val="0"/>
                <w:color w:val="000000"/>
                <w:kern w:val="0"/>
                <w:sz w:val="16"/>
                <w:szCs w:val="16"/>
                <w:u w:val="none"/>
                <w:lang w:val="en-US" w:eastAsia="zh-CN" w:bidi="ar"/>
              </w:rPr>
              <w:t>福利水平</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≤2万元</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人均生活水平提高</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脱贫攻坚项目成本</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≤20万元</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人均公用经费</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≤1.71万元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≤1.71万元</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人均公务接待成本</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≤0.01万元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≤0.05万元</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cs="宋体"/>
                <w:i w:val="0"/>
                <w:iCs w:val="0"/>
                <w:color w:val="000000"/>
                <w:kern w:val="0"/>
                <w:sz w:val="16"/>
                <w:szCs w:val="16"/>
                <w:u w:val="none" w:color="FFFFFF"/>
                <w:shd w:val="clear" w:fill="FFFFFF"/>
                <w:lang w:val="en-US" w:eastAsia="zh-CN" w:bidi="ar"/>
              </w:rPr>
              <w:t>（</w:t>
            </w:r>
            <w:r>
              <w:rPr>
                <w:rFonts w:hint="eastAsia" w:ascii="宋体" w:hAnsi="宋体" w:eastAsia="宋体" w:cs="宋体"/>
                <w:i w:val="0"/>
                <w:iCs w:val="0"/>
                <w:color w:val="000000"/>
                <w:kern w:val="0"/>
                <w:sz w:val="16"/>
                <w:szCs w:val="16"/>
                <w:u w:val="none"/>
                <w:lang w:val="en-US" w:eastAsia="zh-CN" w:bidi="ar"/>
              </w:rPr>
              <w:t>30分</w:t>
            </w:r>
            <w:r>
              <w:rPr>
                <w:rFonts w:hint="eastAsia" w:ascii="宋体" w:hAnsi="宋体" w:cs="宋体"/>
                <w:i w:val="0"/>
                <w:iCs w:val="0"/>
                <w:color w:val="000000"/>
                <w:kern w:val="0"/>
                <w:sz w:val="16"/>
                <w:szCs w:val="16"/>
                <w:u w:val="none" w:color="FFFFFF"/>
                <w:shd w:val="clear" w:fill="FFFFFF"/>
                <w:lang w:val="en-US" w:eastAsia="zh-CN" w:bidi="ar"/>
              </w:rPr>
              <w:t>）</w:t>
            </w:r>
          </w:p>
        </w:tc>
        <w:tc>
          <w:tcPr>
            <w:tcW w:w="2283"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职工工资增长率</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受益农民人</w:t>
            </w:r>
            <w:bookmarkStart w:id="88" w:name="_GoBack"/>
            <w:r>
              <w:rPr>
                <w:rFonts w:hint="eastAsia" w:ascii="宋体" w:hAnsi="宋体" w:eastAsia="宋体" w:cs="宋体"/>
                <w:i w:val="0"/>
                <w:iCs w:val="0"/>
                <w:color w:val="000000"/>
                <w:kern w:val="0"/>
                <w:sz w:val="16"/>
                <w:szCs w:val="16"/>
                <w:u w:val="none" w:color="FFFFFF"/>
                <w:shd w:val="clear" w:fill="FFFFFF"/>
                <w:lang w:val="en-US" w:eastAsia="zh-CN" w:bidi="ar"/>
              </w:rPr>
              <w:t>平增</w:t>
            </w:r>
            <w:bookmarkEnd w:id="88"/>
            <w:r>
              <w:rPr>
                <w:rFonts w:hint="eastAsia" w:ascii="宋体" w:hAnsi="宋体" w:eastAsia="宋体" w:cs="宋体"/>
                <w:i w:val="0"/>
                <w:iCs w:val="0"/>
                <w:color w:val="000000"/>
                <w:kern w:val="0"/>
                <w:sz w:val="16"/>
                <w:szCs w:val="16"/>
                <w:u w:val="none" w:color="FFFFFF"/>
                <w:shd w:val="clear" w:fill="FFFFFF"/>
                <w:lang w:val="en-US" w:eastAsia="zh-CN" w:bidi="ar"/>
              </w:rPr>
              <w:t>长</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≤0.1万元</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培训对象增收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≥0.1万元</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培训带动就业增长率</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加强培训业务</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生态效益率</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生态效益更加重视</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环境污染率下降</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安全生产事故下降率</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对未来经济</w:t>
            </w:r>
            <w:r>
              <w:rPr>
                <w:rFonts w:hint="eastAsia" w:ascii="宋体" w:hAnsi="宋体" w:eastAsia="宋体" w:cs="宋体"/>
                <w:i w:val="0"/>
                <w:iCs w:val="0"/>
                <w:color w:val="000000"/>
                <w:kern w:val="0"/>
                <w:sz w:val="16"/>
                <w:szCs w:val="16"/>
                <w:u w:val="none" w:color="FFFFFF"/>
                <w:shd w:val="clear" w:fill="FFFFFF"/>
                <w:lang w:val="en-US" w:eastAsia="zh-CN" w:bidi="ar"/>
              </w:rPr>
              <w:t>发展影响</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长期</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长期</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cs="宋体"/>
                <w:i w:val="0"/>
                <w:iCs w:val="0"/>
                <w:color w:val="000000"/>
                <w:kern w:val="0"/>
                <w:sz w:val="16"/>
                <w:szCs w:val="16"/>
                <w:u w:val="none" w:color="FFFFFF"/>
                <w:shd w:val="clear" w:fill="FFFFFF"/>
                <w:lang w:val="en-US" w:eastAsia="zh-CN" w:bidi="ar"/>
              </w:rPr>
              <w:t>（</w:t>
            </w:r>
            <w:r>
              <w:rPr>
                <w:rFonts w:hint="eastAsia" w:ascii="宋体" w:hAnsi="宋体" w:eastAsia="宋体" w:cs="宋体"/>
                <w:i w:val="0"/>
                <w:iCs w:val="0"/>
                <w:color w:val="000000"/>
                <w:kern w:val="0"/>
                <w:sz w:val="16"/>
                <w:szCs w:val="16"/>
                <w:u w:val="none"/>
                <w:lang w:val="en-US" w:eastAsia="zh-CN" w:bidi="ar"/>
              </w:rPr>
              <w:t>10分</w:t>
            </w:r>
            <w:r>
              <w:rPr>
                <w:rFonts w:hint="eastAsia" w:ascii="宋体" w:hAnsi="宋体" w:cs="宋体"/>
                <w:i w:val="0"/>
                <w:iCs w:val="0"/>
                <w:color w:val="000000"/>
                <w:kern w:val="0"/>
                <w:sz w:val="16"/>
                <w:szCs w:val="16"/>
                <w:u w:val="none" w:color="FFFFFF"/>
                <w:shd w:val="clear" w:fill="FFFFFF"/>
                <w:lang w:val="en-US" w:eastAsia="zh-CN" w:bidi="ar"/>
              </w:rPr>
              <w:t>）</w:t>
            </w:r>
          </w:p>
        </w:tc>
        <w:tc>
          <w:tcPr>
            <w:tcW w:w="2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满意度指标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基层群众对政府工作的满意度</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加强服务意识，提高整体素质</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上级政府的满意度</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总分</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100</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90</w:t>
            </w:r>
          </w:p>
        </w:tc>
      </w:tr>
    </w:tbl>
    <w:p>
      <w:pPr>
        <w:pStyle w:val="2"/>
        <w:rPr>
          <w:rFonts w:hint="eastAsia"/>
          <w:sz w:val="18"/>
          <w:szCs w:val="18"/>
          <w:lang w:val="en-US"/>
        </w:rPr>
      </w:pPr>
    </w:p>
    <w:p>
      <w:pPr>
        <w:keepNext/>
        <w:keepLines/>
        <w:spacing w:beforeLines="0" w:afterLines="0" w:line="560" w:lineRule="exact"/>
        <w:rPr>
          <w:rFonts w:hint="default" w:eastAsia="仿宋_GB2312"/>
          <w:lang w:val="en-US" w:eastAsia="zh-CN"/>
        </w:rPr>
      </w:pPr>
    </w:p>
    <w:p>
      <w:pPr>
        <w:numPr>
          <w:ilvl w:val="0"/>
          <w:numId w:val="0"/>
        </w:numPr>
        <w:spacing w:beforeLines="0" w:afterLines="0" w:line="600" w:lineRule="exact"/>
        <w:ind w:firstLine="640" w:firstLineChars="200"/>
        <w:jc w:val="both"/>
        <w:rPr>
          <w:rFonts w:hint="eastAsia" w:ascii="仿宋_GB2312" w:hAnsi="仿宋_GB2312" w:eastAsia="仿宋_GB2312" w:cs="Times New Roman"/>
          <w:color w:val="auto"/>
          <w:sz w:val="32"/>
          <w:szCs w:val="24"/>
          <w:lang w:val="en-US"/>
        </w:rPr>
      </w:pPr>
    </w:p>
    <w:p>
      <w:pPr>
        <w:pStyle w:val="2"/>
        <w:rPr>
          <w:rFonts w:hint="eastAsia" w:ascii="仿宋_GB2312" w:hAnsi="仿宋_GB2312" w:eastAsia="仿宋_GB2312" w:cs="Times New Roman"/>
          <w:color w:val="auto"/>
          <w:sz w:val="32"/>
          <w:szCs w:val="24"/>
          <w:lang w:val="en-US"/>
        </w:rPr>
      </w:pPr>
    </w:p>
    <w:p>
      <w:pPr>
        <w:pStyle w:val="2"/>
        <w:rPr>
          <w:rFonts w:hint="eastAsia" w:ascii="仿宋_GB2312" w:hAnsi="仿宋_GB2312" w:eastAsia="仿宋_GB2312" w:cs="Times New Roman"/>
          <w:color w:val="auto"/>
          <w:sz w:val="32"/>
          <w:szCs w:val="24"/>
          <w:lang w:val="en-US"/>
        </w:rPr>
      </w:pPr>
    </w:p>
    <w:p>
      <w:pPr>
        <w:pStyle w:val="2"/>
        <w:rPr>
          <w:rFonts w:hint="eastAsia" w:ascii="仿宋_GB2312" w:hAnsi="仿宋_GB2312" w:eastAsia="仿宋_GB2312" w:cs="Times New Roman"/>
          <w:color w:val="auto"/>
          <w:sz w:val="32"/>
          <w:szCs w:val="24"/>
          <w:lang w:val="en-US"/>
        </w:rPr>
      </w:pPr>
    </w:p>
    <w:p>
      <w:pPr>
        <w:pStyle w:val="2"/>
        <w:rPr>
          <w:rFonts w:hint="eastAsia" w:ascii="仿宋_GB2312" w:hAnsi="仿宋_GB2312" w:eastAsia="仿宋_GB2312" w:cs="Times New Roman"/>
          <w:color w:val="auto"/>
          <w:sz w:val="32"/>
          <w:szCs w:val="24"/>
          <w:lang w:val="en-US"/>
        </w:rPr>
      </w:pPr>
    </w:p>
    <w:p>
      <w:pPr>
        <w:pStyle w:val="2"/>
        <w:rPr>
          <w:rFonts w:hint="eastAsia" w:ascii="仿宋_GB2312" w:hAnsi="仿宋_GB2312" w:eastAsia="仿宋_GB2312" w:cs="Times New Roman"/>
          <w:color w:val="auto"/>
          <w:sz w:val="32"/>
          <w:szCs w:val="24"/>
          <w:lang w:val="en-US"/>
        </w:rPr>
      </w:pPr>
    </w:p>
    <w:p>
      <w:pPr>
        <w:pStyle w:val="2"/>
        <w:rPr>
          <w:rFonts w:hint="eastAsia" w:ascii="仿宋_GB2312" w:hAnsi="仿宋_GB2312" w:eastAsia="仿宋_GB2312" w:cs="Times New Roman"/>
          <w:color w:val="auto"/>
          <w:sz w:val="32"/>
          <w:szCs w:val="24"/>
          <w:lang w:val="en-US"/>
        </w:rPr>
      </w:pPr>
    </w:p>
    <w:p>
      <w:pPr>
        <w:pStyle w:val="2"/>
        <w:rPr>
          <w:rFonts w:hint="eastAsia" w:ascii="仿宋_GB2312" w:hAnsi="仿宋_GB2312" w:eastAsia="仿宋_GB2312" w:cs="Times New Roman"/>
          <w:color w:val="auto"/>
          <w:sz w:val="32"/>
          <w:szCs w:val="24"/>
          <w:lang w:val="en-US"/>
        </w:rPr>
      </w:pPr>
    </w:p>
    <w:p>
      <w:pPr>
        <w:pStyle w:val="2"/>
        <w:rPr>
          <w:rFonts w:hint="eastAsia" w:ascii="仿宋_GB2312" w:hAnsi="仿宋_GB2312" w:eastAsia="仿宋_GB2312" w:cs="Times New Roman"/>
          <w:color w:val="auto"/>
          <w:sz w:val="32"/>
          <w:szCs w:val="24"/>
          <w:lang w:val="en-US"/>
        </w:rPr>
      </w:pPr>
    </w:p>
    <w:p>
      <w:pPr>
        <w:pStyle w:val="2"/>
        <w:rPr>
          <w:rFonts w:hint="eastAsia" w:ascii="仿宋_GB2312" w:hAnsi="仿宋_GB2312" w:eastAsia="仿宋_GB2312" w:cs="Times New Roman"/>
          <w:color w:val="auto"/>
          <w:sz w:val="32"/>
          <w:szCs w:val="24"/>
          <w:lang w:val="en-US"/>
        </w:rPr>
      </w:pPr>
    </w:p>
    <w:p>
      <w:pPr>
        <w:pStyle w:val="2"/>
        <w:rPr>
          <w:rFonts w:hint="eastAsia" w:ascii="仿宋_GB2312" w:hAnsi="仿宋_GB2312" w:eastAsia="仿宋_GB2312" w:cs="Times New Roman"/>
          <w:color w:val="auto"/>
          <w:sz w:val="32"/>
          <w:szCs w:val="24"/>
          <w:lang w:val="en-US"/>
        </w:rPr>
      </w:pPr>
    </w:p>
    <w:bookmarkEnd w:id="57"/>
    <w:p>
      <w:pPr>
        <w:numPr>
          <w:ilvl w:val="0"/>
          <w:numId w:val="3"/>
        </w:numPr>
        <w:spacing w:line="600" w:lineRule="exact"/>
        <w:ind w:firstLine="2640" w:firstLineChars="600"/>
        <w:jc w:val="both"/>
        <w:outlineLvl w:val="0"/>
        <w:rPr>
          <w:rStyle w:val="26"/>
          <w:rFonts w:hint="eastAsia" w:ascii="黑体" w:hAnsi="黑体" w:eastAsia="黑体"/>
          <w:b w:val="0"/>
          <w:color w:val="auto"/>
          <w:highlight w:val="none"/>
        </w:rPr>
      </w:pPr>
      <w:bookmarkStart w:id="60" w:name="_Toc15341"/>
      <w:bookmarkStart w:id="61" w:name="_Toc8995"/>
      <w:r>
        <w:rPr>
          <w:rStyle w:val="26"/>
          <w:rFonts w:hint="eastAsia" w:ascii="黑体" w:hAnsi="黑体" w:eastAsia="黑体"/>
          <w:b w:val="0"/>
          <w:color w:val="auto"/>
          <w:highlight w:val="none"/>
        </w:rPr>
        <w:t>附表</w:t>
      </w:r>
      <w:bookmarkEnd w:id="60"/>
      <w:bookmarkEnd w:id="61"/>
    </w:p>
    <w:p>
      <w:pPr>
        <w:pageBreakBefore w:val="0"/>
        <w:widowControl w:val="0"/>
        <w:numPr>
          <w:ilvl w:val="0"/>
          <w:numId w:val="4"/>
        </w:numPr>
        <w:kinsoku/>
        <w:wordWrap/>
        <w:overflowPunct/>
        <w:topLinePunct w:val="0"/>
        <w:autoSpaceDE/>
        <w:autoSpaceDN/>
        <w:bidi w:val="0"/>
        <w:adjustRightInd/>
        <w:snapToGrid/>
        <w:spacing w:line="560" w:lineRule="exact"/>
        <w:jc w:val="both"/>
        <w:textAlignment w:val="auto"/>
        <w:outlineLvl w:val="1"/>
        <w:rPr>
          <w:rFonts w:hint="eastAsia" w:ascii="仿宋" w:hAnsi="仿宋" w:eastAsia="仿宋"/>
          <w:b w:val="0"/>
          <w:bCs w:val="0"/>
          <w:color w:val="auto"/>
          <w:kern w:val="2"/>
          <w:sz w:val="32"/>
          <w:szCs w:val="24"/>
          <w:lang w:val="en-US"/>
        </w:rPr>
      </w:pPr>
      <w:bookmarkStart w:id="62" w:name="_Toc24688"/>
      <w:bookmarkStart w:id="63" w:name="_Toc2410"/>
      <w:r>
        <w:rPr>
          <w:rFonts w:hint="eastAsia" w:ascii="仿宋" w:hAnsi="仿宋" w:eastAsia="仿宋"/>
          <w:b w:val="0"/>
          <w:bCs w:val="0"/>
          <w:color w:val="auto"/>
          <w:kern w:val="2"/>
          <w:sz w:val="32"/>
          <w:szCs w:val="24"/>
          <w:lang w:val="en-US"/>
        </w:rPr>
        <w:t>收入支出决算总表</w:t>
      </w:r>
      <w:bookmarkEnd w:id="62"/>
      <w:bookmarkEnd w:id="63"/>
      <w:bookmarkStart w:id="64" w:name="_Toc4365"/>
      <w:bookmarkStart w:id="65" w:name="_Toc5805"/>
    </w:p>
    <w:p>
      <w:pPr>
        <w:pageBreakBefore w:val="0"/>
        <w:widowControl w:val="0"/>
        <w:numPr>
          <w:ilvl w:val="0"/>
          <w:numId w:val="4"/>
        </w:numPr>
        <w:kinsoku/>
        <w:wordWrap/>
        <w:overflowPunct/>
        <w:topLinePunct w:val="0"/>
        <w:autoSpaceDE/>
        <w:autoSpaceDN/>
        <w:bidi w:val="0"/>
        <w:adjustRightInd/>
        <w:snapToGrid/>
        <w:spacing w:line="560" w:lineRule="exact"/>
        <w:jc w:val="both"/>
        <w:textAlignment w:val="auto"/>
        <w:outlineLvl w:val="1"/>
        <w:rPr>
          <w:rFonts w:hint="eastAsia" w:ascii="仿宋" w:hAnsi="仿宋" w:eastAsia="仿宋"/>
          <w:b w:val="0"/>
          <w:bCs w:val="0"/>
          <w:color w:val="auto"/>
          <w:kern w:val="2"/>
          <w:sz w:val="32"/>
          <w:szCs w:val="24"/>
          <w:lang w:val="en-US"/>
        </w:rPr>
      </w:pPr>
      <w:r>
        <w:rPr>
          <w:rFonts w:hint="eastAsia" w:ascii="仿宋" w:hAnsi="仿宋" w:eastAsia="仿宋"/>
          <w:b w:val="0"/>
          <w:bCs w:val="0"/>
          <w:color w:val="auto"/>
          <w:kern w:val="2"/>
          <w:sz w:val="32"/>
          <w:szCs w:val="24"/>
          <w:lang w:val="en-US"/>
        </w:rPr>
        <w:t>收入决算表</w:t>
      </w:r>
      <w:bookmarkEnd w:id="64"/>
      <w:bookmarkEnd w:id="65"/>
      <w:bookmarkStart w:id="66" w:name="_Toc26448"/>
      <w:bookmarkStart w:id="67" w:name="_Toc20217"/>
    </w:p>
    <w:p>
      <w:pPr>
        <w:pageBreakBefore w:val="0"/>
        <w:widowControl w:val="0"/>
        <w:numPr>
          <w:ilvl w:val="0"/>
          <w:numId w:val="4"/>
        </w:numPr>
        <w:kinsoku/>
        <w:wordWrap/>
        <w:overflowPunct/>
        <w:topLinePunct w:val="0"/>
        <w:autoSpaceDE/>
        <w:autoSpaceDN/>
        <w:bidi w:val="0"/>
        <w:adjustRightInd/>
        <w:snapToGrid/>
        <w:spacing w:line="560" w:lineRule="exact"/>
        <w:jc w:val="both"/>
        <w:textAlignment w:val="auto"/>
        <w:outlineLvl w:val="1"/>
        <w:rPr>
          <w:rFonts w:hint="eastAsia" w:ascii="仿宋" w:hAnsi="仿宋" w:eastAsia="仿宋"/>
          <w:b w:val="0"/>
          <w:bCs w:val="0"/>
          <w:color w:val="auto"/>
          <w:kern w:val="2"/>
          <w:sz w:val="32"/>
          <w:szCs w:val="24"/>
          <w:lang w:val="en-US"/>
        </w:rPr>
      </w:pPr>
      <w:r>
        <w:rPr>
          <w:rFonts w:hint="eastAsia" w:ascii="仿宋" w:hAnsi="仿宋" w:eastAsia="仿宋"/>
          <w:b w:val="0"/>
          <w:bCs w:val="0"/>
          <w:color w:val="auto"/>
          <w:kern w:val="2"/>
          <w:sz w:val="32"/>
          <w:szCs w:val="24"/>
          <w:lang w:val="en-US"/>
        </w:rPr>
        <w:t>支出决算表</w:t>
      </w:r>
      <w:bookmarkEnd w:id="66"/>
      <w:bookmarkEnd w:id="67"/>
      <w:bookmarkStart w:id="68" w:name="_Toc8722"/>
      <w:bookmarkStart w:id="69" w:name="_Toc26463"/>
    </w:p>
    <w:p>
      <w:pPr>
        <w:pageBreakBefore w:val="0"/>
        <w:widowControl w:val="0"/>
        <w:numPr>
          <w:ilvl w:val="0"/>
          <w:numId w:val="4"/>
        </w:numPr>
        <w:kinsoku/>
        <w:wordWrap/>
        <w:overflowPunct/>
        <w:topLinePunct w:val="0"/>
        <w:autoSpaceDE/>
        <w:autoSpaceDN/>
        <w:bidi w:val="0"/>
        <w:adjustRightInd/>
        <w:snapToGrid/>
        <w:spacing w:line="560" w:lineRule="exact"/>
        <w:jc w:val="both"/>
        <w:textAlignment w:val="auto"/>
        <w:outlineLvl w:val="1"/>
        <w:rPr>
          <w:rFonts w:hint="eastAsia" w:ascii="仿宋" w:hAnsi="仿宋" w:eastAsia="仿宋"/>
          <w:b w:val="0"/>
          <w:bCs w:val="0"/>
          <w:color w:val="auto"/>
          <w:kern w:val="2"/>
          <w:sz w:val="32"/>
          <w:szCs w:val="24"/>
          <w:lang w:val="en-US"/>
        </w:rPr>
      </w:pPr>
      <w:r>
        <w:rPr>
          <w:rFonts w:hint="eastAsia" w:ascii="仿宋" w:hAnsi="仿宋" w:eastAsia="仿宋"/>
          <w:b w:val="0"/>
          <w:bCs w:val="0"/>
          <w:color w:val="auto"/>
          <w:kern w:val="2"/>
          <w:sz w:val="32"/>
          <w:szCs w:val="24"/>
          <w:lang w:val="en-US"/>
        </w:rPr>
        <w:t>四、财政拨款收入支出决算总表</w:t>
      </w:r>
      <w:bookmarkEnd w:id="68"/>
      <w:bookmarkEnd w:id="69"/>
    </w:p>
    <w:p>
      <w:pPr>
        <w:pStyle w:val="4"/>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仿宋" w:hAnsi="仿宋" w:eastAsia="仿宋"/>
          <w:b w:val="0"/>
          <w:bCs w:val="0"/>
          <w:color w:val="auto"/>
          <w:kern w:val="2"/>
          <w:sz w:val="32"/>
          <w:szCs w:val="24"/>
          <w:lang w:val="en-US"/>
        </w:rPr>
      </w:pPr>
      <w:bookmarkStart w:id="70" w:name="_Toc9051"/>
      <w:bookmarkStart w:id="71" w:name="_Toc27135"/>
      <w:r>
        <w:rPr>
          <w:rFonts w:hint="eastAsia" w:ascii="仿宋" w:hAnsi="仿宋" w:eastAsia="仿宋"/>
          <w:b w:val="0"/>
          <w:bCs w:val="0"/>
          <w:color w:val="auto"/>
          <w:kern w:val="2"/>
          <w:sz w:val="32"/>
          <w:szCs w:val="24"/>
          <w:lang w:val="en-US"/>
        </w:rPr>
        <w:t>五、财政拨款支出决算明细表</w:t>
      </w:r>
      <w:bookmarkEnd w:id="70"/>
      <w:bookmarkEnd w:id="71"/>
    </w:p>
    <w:p>
      <w:pPr>
        <w:pStyle w:val="4"/>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仿宋" w:hAnsi="仿宋" w:eastAsia="仿宋"/>
          <w:b w:val="0"/>
          <w:bCs w:val="0"/>
          <w:color w:val="auto"/>
          <w:kern w:val="2"/>
          <w:sz w:val="32"/>
          <w:szCs w:val="24"/>
          <w:lang w:val="en-US"/>
        </w:rPr>
      </w:pPr>
      <w:bookmarkStart w:id="72" w:name="_Toc11468"/>
      <w:bookmarkStart w:id="73" w:name="_Toc28432"/>
      <w:r>
        <w:rPr>
          <w:rFonts w:hint="eastAsia" w:ascii="仿宋" w:hAnsi="仿宋" w:eastAsia="仿宋"/>
          <w:b w:val="0"/>
          <w:bCs w:val="0"/>
          <w:color w:val="auto"/>
          <w:kern w:val="2"/>
          <w:sz w:val="32"/>
          <w:szCs w:val="24"/>
          <w:lang w:val="en-US"/>
        </w:rPr>
        <w:t>六、一般公共预算财政拨款支出决算表</w:t>
      </w:r>
      <w:bookmarkEnd w:id="72"/>
      <w:bookmarkEnd w:id="73"/>
    </w:p>
    <w:p>
      <w:pPr>
        <w:pStyle w:val="4"/>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仿宋" w:hAnsi="仿宋" w:eastAsia="仿宋"/>
          <w:b w:val="0"/>
          <w:bCs w:val="0"/>
          <w:color w:val="auto"/>
          <w:kern w:val="2"/>
          <w:sz w:val="32"/>
          <w:szCs w:val="24"/>
          <w:lang w:val="en-US"/>
        </w:rPr>
      </w:pPr>
      <w:bookmarkStart w:id="74" w:name="_Toc12669"/>
      <w:bookmarkStart w:id="75" w:name="_Toc14597"/>
      <w:r>
        <w:rPr>
          <w:rFonts w:hint="eastAsia" w:ascii="仿宋" w:hAnsi="仿宋" w:eastAsia="仿宋"/>
          <w:b w:val="0"/>
          <w:bCs w:val="0"/>
          <w:color w:val="auto"/>
          <w:kern w:val="2"/>
          <w:sz w:val="32"/>
          <w:szCs w:val="24"/>
          <w:lang w:val="en-US"/>
        </w:rPr>
        <w:t>七、一般公共预算财政拨款支出决算明细表</w:t>
      </w:r>
      <w:bookmarkEnd w:id="74"/>
      <w:bookmarkEnd w:id="75"/>
    </w:p>
    <w:p>
      <w:pPr>
        <w:pStyle w:val="4"/>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仿宋" w:hAnsi="仿宋" w:eastAsia="仿宋"/>
          <w:b w:val="0"/>
          <w:bCs w:val="0"/>
          <w:color w:val="auto"/>
          <w:kern w:val="2"/>
          <w:sz w:val="32"/>
          <w:szCs w:val="24"/>
          <w:lang w:val="en-US"/>
        </w:rPr>
      </w:pPr>
      <w:bookmarkStart w:id="76" w:name="_Toc29905"/>
      <w:bookmarkStart w:id="77" w:name="_Toc16543"/>
      <w:r>
        <w:rPr>
          <w:rFonts w:hint="eastAsia" w:ascii="仿宋" w:hAnsi="仿宋" w:eastAsia="仿宋"/>
          <w:b w:val="0"/>
          <w:bCs w:val="0"/>
          <w:color w:val="auto"/>
          <w:kern w:val="2"/>
          <w:sz w:val="32"/>
          <w:szCs w:val="24"/>
          <w:lang w:val="en-US"/>
        </w:rPr>
        <w:t>八、一般公共预算财政拨款基本支出决算表</w:t>
      </w:r>
      <w:bookmarkEnd w:id="76"/>
      <w:bookmarkEnd w:id="77"/>
    </w:p>
    <w:p>
      <w:pPr>
        <w:pStyle w:val="4"/>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仿宋" w:hAnsi="仿宋" w:eastAsia="仿宋"/>
          <w:b w:val="0"/>
          <w:bCs w:val="0"/>
          <w:color w:val="auto"/>
          <w:kern w:val="2"/>
          <w:sz w:val="32"/>
          <w:szCs w:val="24"/>
          <w:lang w:val="en-US" w:eastAsia="zh-CN"/>
        </w:rPr>
      </w:pPr>
      <w:bookmarkStart w:id="78" w:name="_Toc26260"/>
      <w:bookmarkStart w:id="79" w:name="_Toc22858"/>
      <w:r>
        <w:rPr>
          <w:rFonts w:hint="eastAsia" w:ascii="仿宋" w:hAnsi="仿宋" w:eastAsia="仿宋"/>
          <w:b w:val="0"/>
          <w:bCs w:val="0"/>
          <w:color w:val="auto"/>
          <w:kern w:val="2"/>
          <w:sz w:val="32"/>
          <w:szCs w:val="24"/>
          <w:lang w:val="en-US"/>
        </w:rPr>
        <w:t>九、一般公共预算财政拨款项目支出决算表</w:t>
      </w:r>
      <w:bookmarkEnd w:id="78"/>
      <w:bookmarkEnd w:id="79"/>
    </w:p>
    <w:p>
      <w:pPr>
        <w:pStyle w:val="4"/>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仿宋" w:hAnsi="仿宋" w:eastAsia="仿宋"/>
          <w:b w:val="0"/>
          <w:bCs w:val="0"/>
          <w:color w:val="auto"/>
          <w:kern w:val="2"/>
          <w:sz w:val="32"/>
          <w:szCs w:val="24"/>
          <w:lang w:val="en-US" w:eastAsia="zh-CN"/>
        </w:rPr>
      </w:pPr>
      <w:bookmarkStart w:id="80" w:name="_Toc30833"/>
      <w:bookmarkStart w:id="81" w:name="_Toc14044"/>
      <w:r>
        <w:rPr>
          <w:rFonts w:hint="eastAsia" w:ascii="仿宋" w:hAnsi="仿宋" w:eastAsia="仿宋"/>
          <w:b w:val="0"/>
          <w:bCs w:val="0"/>
          <w:color w:val="auto"/>
          <w:kern w:val="2"/>
          <w:sz w:val="32"/>
          <w:szCs w:val="24"/>
          <w:lang w:val="en-US"/>
        </w:rPr>
        <w:t>十、政府性基金预</w:t>
      </w:r>
      <w:r>
        <w:rPr>
          <w:rFonts w:hint="eastAsia" w:ascii="仿宋" w:hAnsi="仿宋" w:eastAsia="仿宋"/>
          <w:b w:val="0"/>
          <w:bCs w:val="0"/>
          <w:color w:val="auto"/>
          <w:kern w:val="2"/>
          <w:sz w:val="32"/>
          <w:szCs w:val="24"/>
          <w:u w:val="none" w:color="FFFFFF"/>
          <w:shd w:val="clear" w:fill="FFFFFF"/>
          <w:lang w:val="en-US"/>
        </w:rPr>
        <w:t>算</w:t>
      </w:r>
      <w:r>
        <w:rPr>
          <w:rFonts w:hint="eastAsia" w:ascii="仿宋" w:hAnsi="仿宋" w:eastAsia="仿宋"/>
          <w:b w:val="0"/>
          <w:bCs w:val="0"/>
          <w:color w:val="auto"/>
          <w:kern w:val="2"/>
          <w:sz w:val="32"/>
          <w:szCs w:val="24"/>
          <w:lang w:val="en-US"/>
        </w:rPr>
        <w:t>财政拨款收入支出决算表</w:t>
      </w:r>
      <w:bookmarkEnd w:id="80"/>
      <w:bookmarkEnd w:id="81"/>
    </w:p>
    <w:p>
      <w:pPr>
        <w:pStyle w:val="4"/>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仿宋" w:hAnsi="仿宋" w:eastAsia="仿宋"/>
          <w:b w:val="0"/>
          <w:bCs w:val="0"/>
          <w:color w:val="auto"/>
          <w:kern w:val="2"/>
          <w:sz w:val="32"/>
          <w:szCs w:val="24"/>
          <w:lang w:val="en-US" w:eastAsia="zh-CN"/>
        </w:rPr>
      </w:pPr>
      <w:bookmarkStart w:id="82" w:name="_Toc28027"/>
      <w:bookmarkStart w:id="83" w:name="_Toc22081"/>
      <w:r>
        <w:rPr>
          <w:rFonts w:hint="eastAsia" w:ascii="仿宋" w:hAnsi="仿宋" w:eastAsia="仿宋"/>
          <w:b w:val="0"/>
          <w:bCs w:val="0"/>
          <w:color w:val="auto"/>
          <w:kern w:val="2"/>
          <w:sz w:val="32"/>
          <w:szCs w:val="24"/>
          <w:lang w:val="en-US"/>
        </w:rPr>
        <w:t>十一、国有资本经营预</w:t>
      </w:r>
      <w:r>
        <w:rPr>
          <w:rFonts w:hint="eastAsia" w:ascii="仿宋" w:hAnsi="仿宋" w:eastAsia="仿宋"/>
          <w:b w:val="0"/>
          <w:bCs w:val="0"/>
          <w:color w:val="auto"/>
          <w:kern w:val="2"/>
          <w:sz w:val="32"/>
          <w:szCs w:val="24"/>
          <w:u w:val="none" w:color="FFFFFF"/>
          <w:shd w:val="clear" w:fill="FFFFFF"/>
          <w:lang w:val="en-US"/>
        </w:rPr>
        <w:t>算</w:t>
      </w:r>
      <w:r>
        <w:rPr>
          <w:rFonts w:hint="eastAsia" w:ascii="仿宋" w:hAnsi="仿宋" w:eastAsia="仿宋"/>
          <w:b w:val="0"/>
          <w:bCs w:val="0"/>
          <w:color w:val="auto"/>
          <w:kern w:val="2"/>
          <w:sz w:val="32"/>
          <w:szCs w:val="24"/>
          <w:lang w:val="en-US"/>
        </w:rPr>
        <w:t>财政拨款收入支出决算表</w:t>
      </w:r>
      <w:bookmarkEnd w:id="82"/>
      <w:bookmarkEnd w:id="83"/>
    </w:p>
    <w:p>
      <w:pPr>
        <w:pStyle w:val="4"/>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仿宋" w:hAnsi="仿宋" w:eastAsia="仿宋"/>
          <w:b w:val="0"/>
          <w:bCs w:val="0"/>
          <w:color w:val="auto"/>
          <w:kern w:val="2"/>
          <w:sz w:val="32"/>
          <w:szCs w:val="24"/>
          <w:lang w:val="en-US" w:eastAsia="zh-CN"/>
        </w:rPr>
      </w:pPr>
      <w:bookmarkStart w:id="84" w:name="_Toc11855"/>
      <w:bookmarkStart w:id="85" w:name="_Toc837"/>
      <w:r>
        <w:rPr>
          <w:rFonts w:hint="eastAsia" w:ascii="仿宋" w:hAnsi="仿宋" w:eastAsia="仿宋"/>
          <w:b w:val="0"/>
          <w:bCs w:val="0"/>
          <w:color w:val="auto"/>
          <w:kern w:val="2"/>
          <w:sz w:val="32"/>
          <w:szCs w:val="24"/>
          <w:lang w:val="en-US"/>
        </w:rPr>
        <w:t>十二、国有资本经营预算财政拨款支出决算表</w:t>
      </w:r>
      <w:bookmarkEnd w:id="84"/>
      <w:bookmarkEnd w:id="85"/>
    </w:p>
    <w:p>
      <w:pPr>
        <w:pStyle w:val="4"/>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仿宋" w:hAnsi="仿宋" w:eastAsia="仿宋"/>
          <w:b w:val="0"/>
          <w:bCs w:val="0"/>
          <w:color w:val="auto"/>
          <w:kern w:val="2"/>
          <w:sz w:val="32"/>
          <w:szCs w:val="24"/>
          <w:lang w:val="en-US"/>
        </w:rPr>
      </w:pPr>
      <w:bookmarkStart w:id="86" w:name="_Toc1450"/>
      <w:bookmarkStart w:id="87" w:name="_Toc26314"/>
      <w:r>
        <w:rPr>
          <w:rFonts w:hint="eastAsia" w:ascii="仿宋" w:hAnsi="仿宋" w:eastAsia="仿宋"/>
          <w:b w:val="0"/>
          <w:bCs w:val="0"/>
          <w:color w:val="auto"/>
          <w:kern w:val="2"/>
          <w:sz w:val="32"/>
          <w:szCs w:val="24"/>
          <w:lang w:val="en-US"/>
        </w:rPr>
        <w:t>十三、财政拨款“三公”经费支出决算表</w:t>
      </w:r>
      <w:bookmarkEnd w:id="86"/>
      <w:bookmarkEnd w:id="87"/>
    </w:p>
    <w:p>
      <w:pPr>
        <w:ind w:firstLine="624" w:firstLineChars="195"/>
        <w:jc w:val="left"/>
        <w:rPr>
          <w:rFonts w:hint="eastAsia" w:ascii="仿宋_GB2312" w:hAnsi="仿宋_GB2312" w:eastAsia="仿宋_GB2312" w:cs="仿宋_GB2312"/>
          <w:bCs/>
          <w:sz w:val="32"/>
          <w:szCs w:val="32"/>
          <w:lang w:val="zh-CN" w:eastAsia="zh-CN"/>
        </w:rPr>
      </w:pPr>
    </w:p>
    <w:sectPr>
      <w:headerReference r:id="rId3" w:type="default"/>
      <w:footerReference r:id="rId4" w:type="default"/>
      <w:pgSz w:w="11906" w:h="16838"/>
      <w:pgMar w:top="2098" w:right="1474" w:bottom="2098" w:left="1587" w:header="851" w:footer="1587"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仿宋_GB2312"/>
    <w:panose1 w:val="00000600000000000000"/>
    <w:charset w:val="86"/>
    <w:family w:val="script"/>
    <w:pitch w:val="default"/>
    <w:sig w:usb0="00000000" w:usb1="00000000" w:usb2="00000012" w:usb3="00000000" w:csb0="00160001" w:csb1="1203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 xml:space="preserve"> —</w:t>
                </w:r>
              </w:p>
            </w:txbxContent>
          </v:textbox>
        </v:shape>
      </w:pic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520F7"/>
    <w:multiLevelType w:val="singleLevel"/>
    <w:tmpl w:val="819520F7"/>
    <w:lvl w:ilvl="0" w:tentative="0">
      <w:start w:val="2"/>
      <w:numFmt w:val="chineseCounting"/>
      <w:suff w:val="nothing"/>
      <w:lvlText w:val="%1、"/>
      <w:lvlJc w:val="left"/>
      <w:rPr>
        <w:rFonts w:hint="eastAsia"/>
      </w:rPr>
    </w:lvl>
  </w:abstractNum>
  <w:abstractNum w:abstractNumId="1">
    <w:nsid w:val="85FBFCB6"/>
    <w:multiLevelType w:val="singleLevel"/>
    <w:tmpl w:val="85FBFCB6"/>
    <w:lvl w:ilvl="0" w:tentative="0">
      <w:start w:val="1"/>
      <w:numFmt w:val="chineseCounting"/>
      <w:suff w:val="nothing"/>
      <w:lvlText w:val="%1、"/>
      <w:lvlJc w:val="left"/>
      <w:rPr>
        <w:rFonts w:hint="eastAsia"/>
      </w:rPr>
    </w:lvl>
  </w:abstractNum>
  <w:abstractNum w:abstractNumId="2">
    <w:nsid w:val="C4B8D2F2"/>
    <w:multiLevelType w:val="singleLevel"/>
    <w:tmpl w:val="C4B8D2F2"/>
    <w:lvl w:ilvl="0" w:tentative="0">
      <w:start w:val="2"/>
      <w:numFmt w:val="chineseCounting"/>
      <w:suff w:val="nothing"/>
      <w:lvlText w:val="（%1）"/>
      <w:lvlJc w:val="left"/>
      <w:rPr>
        <w:rFonts w:hint="eastAsia"/>
      </w:rPr>
    </w:lvl>
  </w:abstractNum>
  <w:abstractNum w:abstractNumId="3">
    <w:nsid w:val="D2BFC69B"/>
    <w:multiLevelType w:val="singleLevel"/>
    <w:tmpl w:val="D2BFC69B"/>
    <w:lvl w:ilvl="0" w:tentative="0">
      <w:start w:val="5"/>
      <w:numFmt w:val="chineseCounting"/>
      <w:suff w:val="space"/>
      <w:lvlText w:val="第%1部分"/>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NlNmM5ZjQxMzIwMjQwNWMyODAyMThjMGY3Yzc2MzUifQ=="/>
  </w:docVars>
  <w:rsids>
    <w:rsidRoot w:val="00F1361C"/>
    <w:rsid w:val="000222C6"/>
    <w:rsid w:val="0002549F"/>
    <w:rsid w:val="00044C7E"/>
    <w:rsid w:val="00050753"/>
    <w:rsid w:val="00063135"/>
    <w:rsid w:val="0006487A"/>
    <w:rsid w:val="00065F8F"/>
    <w:rsid w:val="000768F2"/>
    <w:rsid w:val="00082D63"/>
    <w:rsid w:val="0009184B"/>
    <w:rsid w:val="0009593C"/>
    <w:rsid w:val="00096A93"/>
    <w:rsid w:val="000A55C8"/>
    <w:rsid w:val="000B047F"/>
    <w:rsid w:val="000B5923"/>
    <w:rsid w:val="000B5A48"/>
    <w:rsid w:val="000B6FF3"/>
    <w:rsid w:val="000C1D14"/>
    <w:rsid w:val="000C3467"/>
    <w:rsid w:val="000C36CE"/>
    <w:rsid w:val="000C3CA6"/>
    <w:rsid w:val="000D1267"/>
    <w:rsid w:val="000D1D50"/>
    <w:rsid w:val="000D49C0"/>
    <w:rsid w:val="000D5782"/>
    <w:rsid w:val="000D649D"/>
    <w:rsid w:val="000D74C8"/>
    <w:rsid w:val="000E6613"/>
    <w:rsid w:val="000E7119"/>
    <w:rsid w:val="000F783A"/>
    <w:rsid w:val="00114E9B"/>
    <w:rsid w:val="00117480"/>
    <w:rsid w:val="00121C75"/>
    <w:rsid w:val="0013521D"/>
    <w:rsid w:val="0014729F"/>
    <w:rsid w:val="00157BAB"/>
    <w:rsid w:val="001654D1"/>
    <w:rsid w:val="001712E8"/>
    <w:rsid w:val="00173A40"/>
    <w:rsid w:val="001757CF"/>
    <w:rsid w:val="00176648"/>
    <w:rsid w:val="00180138"/>
    <w:rsid w:val="0018106D"/>
    <w:rsid w:val="001859DB"/>
    <w:rsid w:val="001877A7"/>
    <w:rsid w:val="00191536"/>
    <w:rsid w:val="0019273C"/>
    <w:rsid w:val="00196687"/>
    <w:rsid w:val="001976FD"/>
    <w:rsid w:val="001A41EE"/>
    <w:rsid w:val="001A6E9E"/>
    <w:rsid w:val="001C0962"/>
    <w:rsid w:val="001C22E2"/>
    <w:rsid w:val="001C2648"/>
    <w:rsid w:val="001C51E2"/>
    <w:rsid w:val="001D7531"/>
    <w:rsid w:val="001E429C"/>
    <w:rsid w:val="001E737D"/>
    <w:rsid w:val="001F0592"/>
    <w:rsid w:val="001F6025"/>
    <w:rsid w:val="001F7506"/>
    <w:rsid w:val="002006CD"/>
    <w:rsid w:val="00202B36"/>
    <w:rsid w:val="00204B7A"/>
    <w:rsid w:val="0021101A"/>
    <w:rsid w:val="00214019"/>
    <w:rsid w:val="002141DD"/>
    <w:rsid w:val="002200FE"/>
    <w:rsid w:val="00220536"/>
    <w:rsid w:val="002261CD"/>
    <w:rsid w:val="0022692E"/>
    <w:rsid w:val="00235629"/>
    <w:rsid w:val="00260C38"/>
    <w:rsid w:val="002616C0"/>
    <w:rsid w:val="00264159"/>
    <w:rsid w:val="002662AA"/>
    <w:rsid w:val="00274FE6"/>
    <w:rsid w:val="00280496"/>
    <w:rsid w:val="00280A70"/>
    <w:rsid w:val="00295495"/>
    <w:rsid w:val="002B2613"/>
    <w:rsid w:val="002B598D"/>
    <w:rsid w:val="002F1818"/>
    <w:rsid w:val="002F567B"/>
    <w:rsid w:val="003003A3"/>
    <w:rsid w:val="00311E5A"/>
    <w:rsid w:val="003216A9"/>
    <w:rsid w:val="00326A76"/>
    <w:rsid w:val="00347B75"/>
    <w:rsid w:val="003610B3"/>
    <w:rsid w:val="00367768"/>
    <w:rsid w:val="0037013F"/>
    <w:rsid w:val="00370C89"/>
    <w:rsid w:val="00380C92"/>
    <w:rsid w:val="003A484F"/>
    <w:rsid w:val="003A7304"/>
    <w:rsid w:val="003B07EB"/>
    <w:rsid w:val="003B0BE0"/>
    <w:rsid w:val="003B0C1B"/>
    <w:rsid w:val="003B3A6A"/>
    <w:rsid w:val="003B688C"/>
    <w:rsid w:val="003C0291"/>
    <w:rsid w:val="003C39AE"/>
    <w:rsid w:val="003C7B60"/>
    <w:rsid w:val="003D1FB2"/>
    <w:rsid w:val="003D4484"/>
    <w:rsid w:val="003D66DA"/>
    <w:rsid w:val="003E1310"/>
    <w:rsid w:val="003E6F55"/>
    <w:rsid w:val="00406254"/>
    <w:rsid w:val="004223DE"/>
    <w:rsid w:val="00434489"/>
    <w:rsid w:val="00437085"/>
    <w:rsid w:val="00443880"/>
    <w:rsid w:val="004464F4"/>
    <w:rsid w:val="00452AF9"/>
    <w:rsid w:val="00471401"/>
    <w:rsid w:val="00473F31"/>
    <w:rsid w:val="0048263A"/>
    <w:rsid w:val="00487E5D"/>
    <w:rsid w:val="004A6AD5"/>
    <w:rsid w:val="004A711F"/>
    <w:rsid w:val="004B199D"/>
    <w:rsid w:val="004B1BEB"/>
    <w:rsid w:val="004B4690"/>
    <w:rsid w:val="004C1B83"/>
    <w:rsid w:val="004D0C34"/>
    <w:rsid w:val="004D2E47"/>
    <w:rsid w:val="004E0A2D"/>
    <w:rsid w:val="004E206B"/>
    <w:rsid w:val="004E616D"/>
    <w:rsid w:val="004E6DF7"/>
    <w:rsid w:val="004F0FBD"/>
    <w:rsid w:val="00505A47"/>
    <w:rsid w:val="00512FDA"/>
    <w:rsid w:val="00520DA0"/>
    <w:rsid w:val="0053452C"/>
    <w:rsid w:val="005354C9"/>
    <w:rsid w:val="005371B5"/>
    <w:rsid w:val="005464D8"/>
    <w:rsid w:val="00547699"/>
    <w:rsid w:val="005529C8"/>
    <w:rsid w:val="005664BB"/>
    <w:rsid w:val="0056745B"/>
    <w:rsid w:val="00573747"/>
    <w:rsid w:val="0057481D"/>
    <w:rsid w:val="00577341"/>
    <w:rsid w:val="00577A30"/>
    <w:rsid w:val="0058486E"/>
    <w:rsid w:val="005952FE"/>
    <w:rsid w:val="005A0C75"/>
    <w:rsid w:val="005D1C8B"/>
    <w:rsid w:val="005D5514"/>
    <w:rsid w:val="005D5CED"/>
    <w:rsid w:val="005E3DAA"/>
    <w:rsid w:val="005F1A4C"/>
    <w:rsid w:val="00605688"/>
    <w:rsid w:val="006070AF"/>
    <w:rsid w:val="00607E56"/>
    <w:rsid w:val="00607E6C"/>
    <w:rsid w:val="006101B1"/>
    <w:rsid w:val="00614E44"/>
    <w:rsid w:val="00622830"/>
    <w:rsid w:val="00630AEF"/>
    <w:rsid w:val="006325F8"/>
    <w:rsid w:val="00634C9A"/>
    <w:rsid w:val="006440E4"/>
    <w:rsid w:val="0066343B"/>
    <w:rsid w:val="0066346F"/>
    <w:rsid w:val="00664777"/>
    <w:rsid w:val="00664D3F"/>
    <w:rsid w:val="006748A4"/>
    <w:rsid w:val="0068086E"/>
    <w:rsid w:val="00683E73"/>
    <w:rsid w:val="006901E5"/>
    <w:rsid w:val="00694EC2"/>
    <w:rsid w:val="00696879"/>
    <w:rsid w:val="006A3141"/>
    <w:rsid w:val="006A5E34"/>
    <w:rsid w:val="006B2422"/>
    <w:rsid w:val="006B2B9A"/>
    <w:rsid w:val="006C1937"/>
    <w:rsid w:val="006F020C"/>
    <w:rsid w:val="0070342C"/>
    <w:rsid w:val="007127B7"/>
    <w:rsid w:val="00712D4A"/>
    <w:rsid w:val="00715322"/>
    <w:rsid w:val="0072006C"/>
    <w:rsid w:val="00733101"/>
    <w:rsid w:val="007416B6"/>
    <w:rsid w:val="00746390"/>
    <w:rsid w:val="00746F48"/>
    <w:rsid w:val="0075404D"/>
    <w:rsid w:val="00756E7B"/>
    <w:rsid w:val="0076182A"/>
    <w:rsid w:val="00767B7E"/>
    <w:rsid w:val="00770AB0"/>
    <w:rsid w:val="007770C3"/>
    <w:rsid w:val="00784D24"/>
    <w:rsid w:val="00785FBA"/>
    <w:rsid w:val="00786E4A"/>
    <w:rsid w:val="007875EB"/>
    <w:rsid w:val="0079426B"/>
    <w:rsid w:val="007A14F6"/>
    <w:rsid w:val="007A36F9"/>
    <w:rsid w:val="007B7581"/>
    <w:rsid w:val="007C1866"/>
    <w:rsid w:val="007D312A"/>
    <w:rsid w:val="007D3F19"/>
    <w:rsid w:val="007E23B0"/>
    <w:rsid w:val="007F1991"/>
    <w:rsid w:val="007F2C2F"/>
    <w:rsid w:val="007F55FC"/>
    <w:rsid w:val="007F5665"/>
    <w:rsid w:val="00800112"/>
    <w:rsid w:val="008253BB"/>
    <w:rsid w:val="0083706E"/>
    <w:rsid w:val="008423A5"/>
    <w:rsid w:val="00850625"/>
    <w:rsid w:val="0085231B"/>
    <w:rsid w:val="00853718"/>
    <w:rsid w:val="00855221"/>
    <w:rsid w:val="00860645"/>
    <w:rsid w:val="008628F3"/>
    <w:rsid w:val="00871F71"/>
    <w:rsid w:val="0088423F"/>
    <w:rsid w:val="00885AF4"/>
    <w:rsid w:val="008939CD"/>
    <w:rsid w:val="0089490D"/>
    <w:rsid w:val="008A6ECC"/>
    <w:rsid w:val="008B4E96"/>
    <w:rsid w:val="008B768C"/>
    <w:rsid w:val="008C4DB1"/>
    <w:rsid w:val="008C4EAF"/>
    <w:rsid w:val="008C5176"/>
    <w:rsid w:val="008C7FD0"/>
    <w:rsid w:val="008E1DE7"/>
    <w:rsid w:val="008E707C"/>
    <w:rsid w:val="008E7418"/>
    <w:rsid w:val="00900B08"/>
    <w:rsid w:val="00902155"/>
    <w:rsid w:val="00902FA3"/>
    <w:rsid w:val="00904401"/>
    <w:rsid w:val="0090462B"/>
    <w:rsid w:val="00923564"/>
    <w:rsid w:val="0092392E"/>
    <w:rsid w:val="00926478"/>
    <w:rsid w:val="009315F9"/>
    <w:rsid w:val="00946945"/>
    <w:rsid w:val="00951248"/>
    <w:rsid w:val="0095152F"/>
    <w:rsid w:val="00954C49"/>
    <w:rsid w:val="00956646"/>
    <w:rsid w:val="0097099F"/>
    <w:rsid w:val="00971997"/>
    <w:rsid w:val="00971FFC"/>
    <w:rsid w:val="0098488C"/>
    <w:rsid w:val="0098660A"/>
    <w:rsid w:val="009931C3"/>
    <w:rsid w:val="009B2C43"/>
    <w:rsid w:val="009B4EAE"/>
    <w:rsid w:val="009B7573"/>
    <w:rsid w:val="009C22F4"/>
    <w:rsid w:val="009C2E98"/>
    <w:rsid w:val="009D1EEA"/>
    <w:rsid w:val="009D2071"/>
    <w:rsid w:val="009D3447"/>
    <w:rsid w:val="009D35B6"/>
    <w:rsid w:val="009D3C6F"/>
    <w:rsid w:val="009D4711"/>
    <w:rsid w:val="009E3F15"/>
    <w:rsid w:val="009F1185"/>
    <w:rsid w:val="009F18CD"/>
    <w:rsid w:val="009F2A13"/>
    <w:rsid w:val="00A04EB0"/>
    <w:rsid w:val="00A13CC1"/>
    <w:rsid w:val="00A16847"/>
    <w:rsid w:val="00A237D8"/>
    <w:rsid w:val="00A268C4"/>
    <w:rsid w:val="00A307CD"/>
    <w:rsid w:val="00A40A00"/>
    <w:rsid w:val="00A4142F"/>
    <w:rsid w:val="00A4653B"/>
    <w:rsid w:val="00A47451"/>
    <w:rsid w:val="00A56DF2"/>
    <w:rsid w:val="00A64CD3"/>
    <w:rsid w:val="00A67AB5"/>
    <w:rsid w:val="00A72FE3"/>
    <w:rsid w:val="00A91760"/>
    <w:rsid w:val="00A93B00"/>
    <w:rsid w:val="00A93C21"/>
    <w:rsid w:val="00A9515E"/>
    <w:rsid w:val="00AA39A2"/>
    <w:rsid w:val="00AA49CB"/>
    <w:rsid w:val="00AB2F84"/>
    <w:rsid w:val="00AC3C6A"/>
    <w:rsid w:val="00AD5620"/>
    <w:rsid w:val="00AD7C1B"/>
    <w:rsid w:val="00AE16BA"/>
    <w:rsid w:val="00AE1EBE"/>
    <w:rsid w:val="00AF6F20"/>
    <w:rsid w:val="00B0059E"/>
    <w:rsid w:val="00B03C9D"/>
    <w:rsid w:val="00B060AE"/>
    <w:rsid w:val="00B10517"/>
    <w:rsid w:val="00B12AA5"/>
    <w:rsid w:val="00B14E76"/>
    <w:rsid w:val="00B161B8"/>
    <w:rsid w:val="00B2048C"/>
    <w:rsid w:val="00B25676"/>
    <w:rsid w:val="00B310B9"/>
    <w:rsid w:val="00B332D1"/>
    <w:rsid w:val="00B35F3F"/>
    <w:rsid w:val="00B36CBB"/>
    <w:rsid w:val="00B425E0"/>
    <w:rsid w:val="00B440AA"/>
    <w:rsid w:val="00B44B70"/>
    <w:rsid w:val="00B50535"/>
    <w:rsid w:val="00B53C56"/>
    <w:rsid w:val="00B572F6"/>
    <w:rsid w:val="00B71D16"/>
    <w:rsid w:val="00B77EA6"/>
    <w:rsid w:val="00B81598"/>
    <w:rsid w:val="00B841F1"/>
    <w:rsid w:val="00B85797"/>
    <w:rsid w:val="00B86C7C"/>
    <w:rsid w:val="00B93F2F"/>
    <w:rsid w:val="00B944D6"/>
    <w:rsid w:val="00BA6650"/>
    <w:rsid w:val="00BB01D9"/>
    <w:rsid w:val="00BB4DF0"/>
    <w:rsid w:val="00BB66F5"/>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75AD"/>
    <w:rsid w:val="00C90F62"/>
    <w:rsid w:val="00C91CBB"/>
    <w:rsid w:val="00CC09B6"/>
    <w:rsid w:val="00CC666F"/>
    <w:rsid w:val="00CC6A28"/>
    <w:rsid w:val="00CD1E3F"/>
    <w:rsid w:val="00CD6190"/>
    <w:rsid w:val="00CE44F6"/>
    <w:rsid w:val="00CE49DA"/>
    <w:rsid w:val="00CE7B61"/>
    <w:rsid w:val="00CF6407"/>
    <w:rsid w:val="00CF7C72"/>
    <w:rsid w:val="00D00095"/>
    <w:rsid w:val="00D0623C"/>
    <w:rsid w:val="00D20620"/>
    <w:rsid w:val="00D22D16"/>
    <w:rsid w:val="00D231F5"/>
    <w:rsid w:val="00D26091"/>
    <w:rsid w:val="00D34E7C"/>
    <w:rsid w:val="00D35489"/>
    <w:rsid w:val="00D51276"/>
    <w:rsid w:val="00D52B43"/>
    <w:rsid w:val="00D54B08"/>
    <w:rsid w:val="00D6151F"/>
    <w:rsid w:val="00D7035F"/>
    <w:rsid w:val="00D7418E"/>
    <w:rsid w:val="00D912A9"/>
    <w:rsid w:val="00D96EAA"/>
    <w:rsid w:val="00DA17F2"/>
    <w:rsid w:val="00DA65AC"/>
    <w:rsid w:val="00DB1913"/>
    <w:rsid w:val="00DB7581"/>
    <w:rsid w:val="00DC410D"/>
    <w:rsid w:val="00DC4B56"/>
    <w:rsid w:val="00DC68CA"/>
    <w:rsid w:val="00DC7CBA"/>
    <w:rsid w:val="00DD73B7"/>
    <w:rsid w:val="00DF28BC"/>
    <w:rsid w:val="00DF34B9"/>
    <w:rsid w:val="00E01053"/>
    <w:rsid w:val="00E07ACF"/>
    <w:rsid w:val="00E17DAC"/>
    <w:rsid w:val="00E331A1"/>
    <w:rsid w:val="00E33202"/>
    <w:rsid w:val="00E336A9"/>
    <w:rsid w:val="00E46F94"/>
    <w:rsid w:val="00E50624"/>
    <w:rsid w:val="00E52FDD"/>
    <w:rsid w:val="00E54444"/>
    <w:rsid w:val="00E568DF"/>
    <w:rsid w:val="00E61526"/>
    <w:rsid w:val="00E64269"/>
    <w:rsid w:val="00E735E5"/>
    <w:rsid w:val="00E74D98"/>
    <w:rsid w:val="00E82267"/>
    <w:rsid w:val="00EA010F"/>
    <w:rsid w:val="00ED1B63"/>
    <w:rsid w:val="00ED3C1F"/>
    <w:rsid w:val="00ED4085"/>
    <w:rsid w:val="00ED420E"/>
    <w:rsid w:val="00ED7635"/>
    <w:rsid w:val="00EE20C2"/>
    <w:rsid w:val="00EE2F57"/>
    <w:rsid w:val="00EF3D9C"/>
    <w:rsid w:val="00EF4C34"/>
    <w:rsid w:val="00EF77C6"/>
    <w:rsid w:val="00F0293C"/>
    <w:rsid w:val="00F05438"/>
    <w:rsid w:val="00F1361C"/>
    <w:rsid w:val="00F160C7"/>
    <w:rsid w:val="00F1715D"/>
    <w:rsid w:val="00F220F5"/>
    <w:rsid w:val="00F36D8F"/>
    <w:rsid w:val="00F40951"/>
    <w:rsid w:val="00F417B1"/>
    <w:rsid w:val="00F41D8B"/>
    <w:rsid w:val="00F602DF"/>
    <w:rsid w:val="00F60BC7"/>
    <w:rsid w:val="00F80FD7"/>
    <w:rsid w:val="00F81FD9"/>
    <w:rsid w:val="00F841AA"/>
    <w:rsid w:val="00F87DD9"/>
    <w:rsid w:val="00F92F93"/>
    <w:rsid w:val="00FA23E8"/>
    <w:rsid w:val="00FC114B"/>
    <w:rsid w:val="00FD3CC1"/>
    <w:rsid w:val="00FD787C"/>
    <w:rsid w:val="00FF1E02"/>
    <w:rsid w:val="00FF27EA"/>
    <w:rsid w:val="00FF30B4"/>
    <w:rsid w:val="00FF545F"/>
    <w:rsid w:val="012A7F7B"/>
    <w:rsid w:val="015164A6"/>
    <w:rsid w:val="01631BFE"/>
    <w:rsid w:val="01707A92"/>
    <w:rsid w:val="01BE02C3"/>
    <w:rsid w:val="01C54B55"/>
    <w:rsid w:val="01C963F3"/>
    <w:rsid w:val="0200793B"/>
    <w:rsid w:val="026478F5"/>
    <w:rsid w:val="02A37917"/>
    <w:rsid w:val="02C70806"/>
    <w:rsid w:val="02CE3D67"/>
    <w:rsid w:val="02F456F2"/>
    <w:rsid w:val="02F71D68"/>
    <w:rsid w:val="03617E11"/>
    <w:rsid w:val="037B627B"/>
    <w:rsid w:val="040222A2"/>
    <w:rsid w:val="04045083"/>
    <w:rsid w:val="0471373D"/>
    <w:rsid w:val="04A572A2"/>
    <w:rsid w:val="04C609C8"/>
    <w:rsid w:val="04D255BF"/>
    <w:rsid w:val="050135B7"/>
    <w:rsid w:val="055F2BCB"/>
    <w:rsid w:val="05755256"/>
    <w:rsid w:val="059518AA"/>
    <w:rsid w:val="059F6AE2"/>
    <w:rsid w:val="06C1684A"/>
    <w:rsid w:val="07212748"/>
    <w:rsid w:val="07D443A0"/>
    <w:rsid w:val="086068D0"/>
    <w:rsid w:val="08640D82"/>
    <w:rsid w:val="090903B8"/>
    <w:rsid w:val="0A2B5730"/>
    <w:rsid w:val="0A467155"/>
    <w:rsid w:val="0A5409F7"/>
    <w:rsid w:val="0A5E16A3"/>
    <w:rsid w:val="0A860F38"/>
    <w:rsid w:val="0AA7129C"/>
    <w:rsid w:val="0AA87889"/>
    <w:rsid w:val="0AB73E1B"/>
    <w:rsid w:val="0B016BFE"/>
    <w:rsid w:val="0B7F5D75"/>
    <w:rsid w:val="0B87080D"/>
    <w:rsid w:val="0BA436F8"/>
    <w:rsid w:val="0BEF6A57"/>
    <w:rsid w:val="0C0054E2"/>
    <w:rsid w:val="0C346B5F"/>
    <w:rsid w:val="0CDA5987"/>
    <w:rsid w:val="0D277ECF"/>
    <w:rsid w:val="0D4508F8"/>
    <w:rsid w:val="0D487698"/>
    <w:rsid w:val="0D587C47"/>
    <w:rsid w:val="0E2B2D0D"/>
    <w:rsid w:val="0E513EEF"/>
    <w:rsid w:val="0E9C260A"/>
    <w:rsid w:val="0EE0414A"/>
    <w:rsid w:val="0EEB3247"/>
    <w:rsid w:val="0F9C364F"/>
    <w:rsid w:val="0FDB4CBE"/>
    <w:rsid w:val="0FE97437"/>
    <w:rsid w:val="100E76C7"/>
    <w:rsid w:val="101C3B92"/>
    <w:rsid w:val="10667503"/>
    <w:rsid w:val="107512CA"/>
    <w:rsid w:val="10856011"/>
    <w:rsid w:val="10A63F11"/>
    <w:rsid w:val="10C055FF"/>
    <w:rsid w:val="11D566EF"/>
    <w:rsid w:val="12064AFA"/>
    <w:rsid w:val="12296A3A"/>
    <w:rsid w:val="12486EC1"/>
    <w:rsid w:val="127B76CB"/>
    <w:rsid w:val="12AC455A"/>
    <w:rsid w:val="12D1780C"/>
    <w:rsid w:val="12D94892"/>
    <w:rsid w:val="13331472"/>
    <w:rsid w:val="13945538"/>
    <w:rsid w:val="13C359BB"/>
    <w:rsid w:val="13C657CF"/>
    <w:rsid w:val="13E93BC1"/>
    <w:rsid w:val="13F07810"/>
    <w:rsid w:val="14024910"/>
    <w:rsid w:val="147C7727"/>
    <w:rsid w:val="14C34533"/>
    <w:rsid w:val="14CB2C77"/>
    <w:rsid w:val="14CC3FD8"/>
    <w:rsid w:val="14D36495"/>
    <w:rsid w:val="14DD6BBD"/>
    <w:rsid w:val="14ED1AFF"/>
    <w:rsid w:val="14F06BEC"/>
    <w:rsid w:val="153D4CD7"/>
    <w:rsid w:val="157B0E48"/>
    <w:rsid w:val="157B1C50"/>
    <w:rsid w:val="158C40CE"/>
    <w:rsid w:val="15C947BC"/>
    <w:rsid w:val="16102658"/>
    <w:rsid w:val="16274D74"/>
    <w:rsid w:val="167F197C"/>
    <w:rsid w:val="16B0732B"/>
    <w:rsid w:val="16BB723D"/>
    <w:rsid w:val="16C1557E"/>
    <w:rsid w:val="16C17241"/>
    <w:rsid w:val="16E86460"/>
    <w:rsid w:val="173C1AF3"/>
    <w:rsid w:val="17481711"/>
    <w:rsid w:val="174D6D27"/>
    <w:rsid w:val="17881EAA"/>
    <w:rsid w:val="17BE7E7C"/>
    <w:rsid w:val="17F45DAB"/>
    <w:rsid w:val="189078DA"/>
    <w:rsid w:val="18DE232D"/>
    <w:rsid w:val="192B4E46"/>
    <w:rsid w:val="193947BF"/>
    <w:rsid w:val="19456404"/>
    <w:rsid w:val="19483C4A"/>
    <w:rsid w:val="19A12069"/>
    <w:rsid w:val="19D46798"/>
    <w:rsid w:val="1A057D8D"/>
    <w:rsid w:val="1A187F1D"/>
    <w:rsid w:val="1A420699"/>
    <w:rsid w:val="1A7636C6"/>
    <w:rsid w:val="1A7636EA"/>
    <w:rsid w:val="1A8E38DF"/>
    <w:rsid w:val="1AA650CC"/>
    <w:rsid w:val="1AB23A71"/>
    <w:rsid w:val="1B5C5531"/>
    <w:rsid w:val="1B854CE1"/>
    <w:rsid w:val="1B8B6070"/>
    <w:rsid w:val="1C8B0123"/>
    <w:rsid w:val="1C8E7BC6"/>
    <w:rsid w:val="1C9B221C"/>
    <w:rsid w:val="1CCD5CBE"/>
    <w:rsid w:val="1D22273D"/>
    <w:rsid w:val="1D324A87"/>
    <w:rsid w:val="1D3A1AFC"/>
    <w:rsid w:val="1D6C6564"/>
    <w:rsid w:val="1E1F0017"/>
    <w:rsid w:val="1E231722"/>
    <w:rsid w:val="1E6F10B6"/>
    <w:rsid w:val="1E743DA6"/>
    <w:rsid w:val="1EB15DEE"/>
    <w:rsid w:val="1ECD4AB3"/>
    <w:rsid w:val="1ED1128E"/>
    <w:rsid w:val="1F0E1492"/>
    <w:rsid w:val="1F242E99"/>
    <w:rsid w:val="1F3C0611"/>
    <w:rsid w:val="1F9E4534"/>
    <w:rsid w:val="1FA566D2"/>
    <w:rsid w:val="20482782"/>
    <w:rsid w:val="213970B8"/>
    <w:rsid w:val="21C7047B"/>
    <w:rsid w:val="225617ED"/>
    <w:rsid w:val="22702742"/>
    <w:rsid w:val="2273035C"/>
    <w:rsid w:val="22D372E8"/>
    <w:rsid w:val="22E20377"/>
    <w:rsid w:val="23270858"/>
    <w:rsid w:val="235D4796"/>
    <w:rsid w:val="23696C97"/>
    <w:rsid w:val="23BB41D9"/>
    <w:rsid w:val="240371BF"/>
    <w:rsid w:val="241935DA"/>
    <w:rsid w:val="247140A4"/>
    <w:rsid w:val="24B369D8"/>
    <w:rsid w:val="24C52987"/>
    <w:rsid w:val="24C702E4"/>
    <w:rsid w:val="2500187D"/>
    <w:rsid w:val="251B1DA5"/>
    <w:rsid w:val="252C0DB5"/>
    <w:rsid w:val="252E35B9"/>
    <w:rsid w:val="252E7B8D"/>
    <w:rsid w:val="252F0FA7"/>
    <w:rsid w:val="25F854FF"/>
    <w:rsid w:val="262352BC"/>
    <w:rsid w:val="26971D6D"/>
    <w:rsid w:val="26DD00C8"/>
    <w:rsid w:val="2769143C"/>
    <w:rsid w:val="27825319"/>
    <w:rsid w:val="27A97FAA"/>
    <w:rsid w:val="27EC7E96"/>
    <w:rsid w:val="27ED30FF"/>
    <w:rsid w:val="28090A48"/>
    <w:rsid w:val="285A367B"/>
    <w:rsid w:val="28773C04"/>
    <w:rsid w:val="28A272E0"/>
    <w:rsid w:val="29283150"/>
    <w:rsid w:val="293143F3"/>
    <w:rsid w:val="299E3412"/>
    <w:rsid w:val="29AA20A3"/>
    <w:rsid w:val="29DE757B"/>
    <w:rsid w:val="29EF5D95"/>
    <w:rsid w:val="29FD04D3"/>
    <w:rsid w:val="2A0911D4"/>
    <w:rsid w:val="2A433E6F"/>
    <w:rsid w:val="2A690798"/>
    <w:rsid w:val="2A7A79DB"/>
    <w:rsid w:val="2AB27BDE"/>
    <w:rsid w:val="2AEC1029"/>
    <w:rsid w:val="2B0A0BD5"/>
    <w:rsid w:val="2B5D17D7"/>
    <w:rsid w:val="2B5F1DA3"/>
    <w:rsid w:val="2B762899"/>
    <w:rsid w:val="2BB804EE"/>
    <w:rsid w:val="2BD80E5D"/>
    <w:rsid w:val="2C0639BF"/>
    <w:rsid w:val="2C602C01"/>
    <w:rsid w:val="2CA3146B"/>
    <w:rsid w:val="2CB119DD"/>
    <w:rsid w:val="2CB2345D"/>
    <w:rsid w:val="2CC72508"/>
    <w:rsid w:val="2D371BB4"/>
    <w:rsid w:val="2D6706EB"/>
    <w:rsid w:val="2D9B4590"/>
    <w:rsid w:val="2DCF4AFC"/>
    <w:rsid w:val="2DD53498"/>
    <w:rsid w:val="2DEC78FA"/>
    <w:rsid w:val="2E010A5F"/>
    <w:rsid w:val="2E100D83"/>
    <w:rsid w:val="2E4E5407"/>
    <w:rsid w:val="2E9E3E97"/>
    <w:rsid w:val="2EFD02F7"/>
    <w:rsid w:val="2F45680A"/>
    <w:rsid w:val="2F5743DF"/>
    <w:rsid w:val="2FB268EE"/>
    <w:rsid w:val="30273D98"/>
    <w:rsid w:val="304940D8"/>
    <w:rsid w:val="30575C3C"/>
    <w:rsid w:val="3071156C"/>
    <w:rsid w:val="30B71989"/>
    <w:rsid w:val="30F26836"/>
    <w:rsid w:val="31185880"/>
    <w:rsid w:val="31322DBE"/>
    <w:rsid w:val="313E7C71"/>
    <w:rsid w:val="31767194"/>
    <w:rsid w:val="319F7F4E"/>
    <w:rsid w:val="31C12394"/>
    <w:rsid w:val="31F6678D"/>
    <w:rsid w:val="32215927"/>
    <w:rsid w:val="32777C53"/>
    <w:rsid w:val="328A1113"/>
    <w:rsid w:val="32B00E99"/>
    <w:rsid w:val="32B2283D"/>
    <w:rsid w:val="32C865AF"/>
    <w:rsid w:val="32D00909"/>
    <w:rsid w:val="32E2366C"/>
    <w:rsid w:val="332E17A1"/>
    <w:rsid w:val="339E298D"/>
    <w:rsid w:val="33AF3E26"/>
    <w:rsid w:val="33CA19D4"/>
    <w:rsid w:val="33DB773D"/>
    <w:rsid w:val="347100A1"/>
    <w:rsid w:val="34E83120"/>
    <w:rsid w:val="350E769E"/>
    <w:rsid w:val="357864AF"/>
    <w:rsid w:val="357F059C"/>
    <w:rsid w:val="3589141A"/>
    <w:rsid w:val="35A61FCC"/>
    <w:rsid w:val="35A804C7"/>
    <w:rsid w:val="35A82B85"/>
    <w:rsid w:val="35C16E06"/>
    <w:rsid w:val="35D501BC"/>
    <w:rsid w:val="36001AFD"/>
    <w:rsid w:val="362F3D70"/>
    <w:rsid w:val="36AA3165"/>
    <w:rsid w:val="36AA5AEC"/>
    <w:rsid w:val="36E253CA"/>
    <w:rsid w:val="36EB413B"/>
    <w:rsid w:val="36FB403C"/>
    <w:rsid w:val="37031F9E"/>
    <w:rsid w:val="37046FAB"/>
    <w:rsid w:val="3705313D"/>
    <w:rsid w:val="37074CED"/>
    <w:rsid w:val="37623CD1"/>
    <w:rsid w:val="379245B6"/>
    <w:rsid w:val="37995943"/>
    <w:rsid w:val="386F3B58"/>
    <w:rsid w:val="388F4F9A"/>
    <w:rsid w:val="38AE1391"/>
    <w:rsid w:val="39027305"/>
    <w:rsid w:val="39525A9F"/>
    <w:rsid w:val="39AD3929"/>
    <w:rsid w:val="3A2E7225"/>
    <w:rsid w:val="3A483652"/>
    <w:rsid w:val="3A5E2E76"/>
    <w:rsid w:val="3A7851CA"/>
    <w:rsid w:val="3AC25D52"/>
    <w:rsid w:val="3B571404"/>
    <w:rsid w:val="3BC0486E"/>
    <w:rsid w:val="3C253097"/>
    <w:rsid w:val="3C696321"/>
    <w:rsid w:val="3C7E335B"/>
    <w:rsid w:val="3C851800"/>
    <w:rsid w:val="3CF4135D"/>
    <w:rsid w:val="3D5E4F3B"/>
    <w:rsid w:val="3DA60DBB"/>
    <w:rsid w:val="3DB31FAE"/>
    <w:rsid w:val="3DC75AA8"/>
    <w:rsid w:val="3DC84598"/>
    <w:rsid w:val="3DD44DB4"/>
    <w:rsid w:val="3DFE0E07"/>
    <w:rsid w:val="3E862623"/>
    <w:rsid w:val="3E895FE7"/>
    <w:rsid w:val="3F07147F"/>
    <w:rsid w:val="3F2A3279"/>
    <w:rsid w:val="3F457C4D"/>
    <w:rsid w:val="3F4A7018"/>
    <w:rsid w:val="3F51035F"/>
    <w:rsid w:val="3F607592"/>
    <w:rsid w:val="3F7E3565"/>
    <w:rsid w:val="3FC767B2"/>
    <w:rsid w:val="3FEF19BE"/>
    <w:rsid w:val="40112738"/>
    <w:rsid w:val="40253E77"/>
    <w:rsid w:val="405759DA"/>
    <w:rsid w:val="40575BB0"/>
    <w:rsid w:val="409D5867"/>
    <w:rsid w:val="40AB493B"/>
    <w:rsid w:val="40C80836"/>
    <w:rsid w:val="4107102E"/>
    <w:rsid w:val="416F415D"/>
    <w:rsid w:val="41883CFA"/>
    <w:rsid w:val="418C651A"/>
    <w:rsid w:val="41901313"/>
    <w:rsid w:val="41B617E9"/>
    <w:rsid w:val="41C561D3"/>
    <w:rsid w:val="42297E65"/>
    <w:rsid w:val="42716438"/>
    <w:rsid w:val="42977218"/>
    <w:rsid w:val="42AD499A"/>
    <w:rsid w:val="42F500EF"/>
    <w:rsid w:val="435766B4"/>
    <w:rsid w:val="438759D1"/>
    <w:rsid w:val="43AA0256"/>
    <w:rsid w:val="43CF26EE"/>
    <w:rsid w:val="4420603D"/>
    <w:rsid w:val="446326AF"/>
    <w:rsid w:val="44742620"/>
    <w:rsid w:val="448654A3"/>
    <w:rsid w:val="44F14B63"/>
    <w:rsid w:val="45981CE4"/>
    <w:rsid w:val="45A150B5"/>
    <w:rsid w:val="45A27A3D"/>
    <w:rsid w:val="45C014AB"/>
    <w:rsid w:val="46297607"/>
    <w:rsid w:val="46346573"/>
    <w:rsid w:val="463B406B"/>
    <w:rsid w:val="46930741"/>
    <w:rsid w:val="46B172C7"/>
    <w:rsid w:val="47482EE3"/>
    <w:rsid w:val="4760647F"/>
    <w:rsid w:val="477076CC"/>
    <w:rsid w:val="479B46E5"/>
    <w:rsid w:val="47D65B3B"/>
    <w:rsid w:val="47DC6A85"/>
    <w:rsid w:val="48021D0E"/>
    <w:rsid w:val="481C1C7A"/>
    <w:rsid w:val="49021329"/>
    <w:rsid w:val="49193450"/>
    <w:rsid w:val="4954230A"/>
    <w:rsid w:val="49A32140"/>
    <w:rsid w:val="49CC4E4A"/>
    <w:rsid w:val="4A9E2E1A"/>
    <w:rsid w:val="4AAA07F5"/>
    <w:rsid w:val="4AAC6A95"/>
    <w:rsid w:val="4ACB1AE1"/>
    <w:rsid w:val="4AF173EE"/>
    <w:rsid w:val="4B043A49"/>
    <w:rsid w:val="4B111A14"/>
    <w:rsid w:val="4B5C5550"/>
    <w:rsid w:val="4B852CB2"/>
    <w:rsid w:val="4B9009B5"/>
    <w:rsid w:val="4BA425DA"/>
    <w:rsid w:val="4BAD0C27"/>
    <w:rsid w:val="4C0849EF"/>
    <w:rsid w:val="4C2630C7"/>
    <w:rsid w:val="4D4D1254"/>
    <w:rsid w:val="4D9445CD"/>
    <w:rsid w:val="4DE72E07"/>
    <w:rsid w:val="4DFD16F3"/>
    <w:rsid w:val="4E64184C"/>
    <w:rsid w:val="4E9F50CE"/>
    <w:rsid w:val="4EA27487"/>
    <w:rsid w:val="4F6B59C1"/>
    <w:rsid w:val="4F7226C3"/>
    <w:rsid w:val="4FB95338"/>
    <w:rsid w:val="4FC21359"/>
    <w:rsid w:val="4FC82E13"/>
    <w:rsid w:val="4FE85275"/>
    <w:rsid w:val="50141FA4"/>
    <w:rsid w:val="50526B81"/>
    <w:rsid w:val="51402E7D"/>
    <w:rsid w:val="515500CB"/>
    <w:rsid w:val="517F5754"/>
    <w:rsid w:val="5184720E"/>
    <w:rsid w:val="51DB5F42"/>
    <w:rsid w:val="51DF3856"/>
    <w:rsid w:val="52192B0A"/>
    <w:rsid w:val="5253222A"/>
    <w:rsid w:val="525A1D1D"/>
    <w:rsid w:val="5293255D"/>
    <w:rsid w:val="52A173B5"/>
    <w:rsid w:val="5368639A"/>
    <w:rsid w:val="5373002E"/>
    <w:rsid w:val="5432269C"/>
    <w:rsid w:val="543C16DA"/>
    <w:rsid w:val="54545B4D"/>
    <w:rsid w:val="548A4A00"/>
    <w:rsid w:val="54B576DE"/>
    <w:rsid w:val="54FE4BE1"/>
    <w:rsid w:val="55066247"/>
    <w:rsid w:val="55194410"/>
    <w:rsid w:val="55531D86"/>
    <w:rsid w:val="55D50FDE"/>
    <w:rsid w:val="55ED6F09"/>
    <w:rsid w:val="5612303A"/>
    <w:rsid w:val="56501E2E"/>
    <w:rsid w:val="566A5166"/>
    <w:rsid w:val="56CE3AA9"/>
    <w:rsid w:val="56D0283B"/>
    <w:rsid w:val="572D7534"/>
    <w:rsid w:val="579F3F38"/>
    <w:rsid w:val="57BC2B32"/>
    <w:rsid w:val="57D63BF4"/>
    <w:rsid w:val="57D71A92"/>
    <w:rsid w:val="57DE484E"/>
    <w:rsid w:val="57E8384C"/>
    <w:rsid w:val="57FB18AC"/>
    <w:rsid w:val="57FB5852"/>
    <w:rsid w:val="580A7FD5"/>
    <w:rsid w:val="5823624B"/>
    <w:rsid w:val="58472898"/>
    <w:rsid w:val="58670CF0"/>
    <w:rsid w:val="58CB127E"/>
    <w:rsid w:val="58D04AE7"/>
    <w:rsid w:val="58D8257B"/>
    <w:rsid w:val="58DF3641"/>
    <w:rsid w:val="58EE02E8"/>
    <w:rsid w:val="59462FFB"/>
    <w:rsid w:val="594828CF"/>
    <w:rsid w:val="595C637A"/>
    <w:rsid w:val="595E6596"/>
    <w:rsid w:val="597B2CA5"/>
    <w:rsid w:val="59CC0D16"/>
    <w:rsid w:val="5A67147B"/>
    <w:rsid w:val="5A932270"/>
    <w:rsid w:val="5AA93841"/>
    <w:rsid w:val="5AC41929"/>
    <w:rsid w:val="5B914A01"/>
    <w:rsid w:val="5BDB0E93"/>
    <w:rsid w:val="5BEA5705"/>
    <w:rsid w:val="5C303D38"/>
    <w:rsid w:val="5C7969B5"/>
    <w:rsid w:val="5CB62246"/>
    <w:rsid w:val="5CFF1E3E"/>
    <w:rsid w:val="5D0C2D12"/>
    <w:rsid w:val="5D3C1524"/>
    <w:rsid w:val="5D431D2B"/>
    <w:rsid w:val="5D4B0BE0"/>
    <w:rsid w:val="5D740137"/>
    <w:rsid w:val="5D7F0375"/>
    <w:rsid w:val="5D806479"/>
    <w:rsid w:val="5DA76336"/>
    <w:rsid w:val="5E0F3DB9"/>
    <w:rsid w:val="5E122E95"/>
    <w:rsid w:val="5E8E1597"/>
    <w:rsid w:val="5EC81B1E"/>
    <w:rsid w:val="5EDB5F93"/>
    <w:rsid w:val="5F2A692D"/>
    <w:rsid w:val="5F7C7776"/>
    <w:rsid w:val="6050327F"/>
    <w:rsid w:val="6051650D"/>
    <w:rsid w:val="60E70449"/>
    <w:rsid w:val="60FB291D"/>
    <w:rsid w:val="61466AA0"/>
    <w:rsid w:val="61D07906"/>
    <w:rsid w:val="62397BA1"/>
    <w:rsid w:val="6243393F"/>
    <w:rsid w:val="626F36BE"/>
    <w:rsid w:val="62AF67D8"/>
    <w:rsid w:val="62C670AD"/>
    <w:rsid w:val="62FB30A8"/>
    <w:rsid w:val="635853BA"/>
    <w:rsid w:val="6379750C"/>
    <w:rsid w:val="63DF6526"/>
    <w:rsid w:val="642A77A1"/>
    <w:rsid w:val="64395358"/>
    <w:rsid w:val="64B654D9"/>
    <w:rsid w:val="650C6EA7"/>
    <w:rsid w:val="651A5A67"/>
    <w:rsid w:val="654C7BEB"/>
    <w:rsid w:val="656E190F"/>
    <w:rsid w:val="65C6100F"/>
    <w:rsid w:val="663141D4"/>
    <w:rsid w:val="66832DFD"/>
    <w:rsid w:val="669B6A5C"/>
    <w:rsid w:val="669B7B9D"/>
    <w:rsid w:val="66DD00FA"/>
    <w:rsid w:val="670B29FF"/>
    <w:rsid w:val="67632A5E"/>
    <w:rsid w:val="67784CC7"/>
    <w:rsid w:val="67E75368"/>
    <w:rsid w:val="68142C42"/>
    <w:rsid w:val="68164DEB"/>
    <w:rsid w:val="681E586F"/>
    <w:rsid w:val="68580DAE"/>
    <w:rsid w:val="68725E6D"/>
    <w:rsid w:val="6878479B"/>
    <w:rsid w:val="689E42BA"/>
    <w:rsid w:val="69134889"/>
    <w:rsid w:val="691F72A9"/>
    <w:rsid w:val="698174B2"/>
    <w:rsid w:val="698F6A31"/>
    <w:rsid w:val="699C38C6"/>
    <w:rsid w:val="69E31D65"/>
    <w:rsid w:val="69FC59C4"/>
    <w:rsid w:val="6A413A96"/>
    <w:rsid w:val="6ADD0F4E"/>
    <w:rsid w:val="6B1C1E0E"/>
    <w:rsid w:val="6B332415"/>
    <w:rsid w:val="6B731A0F"/>
    <w:rsid w:val="6B9B71D6"/>
    <w:rsid w:val="6BDF79BA"/>
    <w:rsid w:val="6BEE37AA"/>
    <w:rsid w:val="6C094140"/>
    <w:rsid w:val="6C457D6E"/>
    <w:rsid w:val="6C4B6506"/>
    <w:rsid w:val="6CFC5A53"/>
    <w:rsid w:val="6D8A4356"/>
    <w:rsid w:val="6DD7226C"/>
    <w:rsid w:val="6E070B53"/>
    <w:rsid w:val="6E782CEC"/>
    <w:rsid w:val="6E7A74D3"/>
    <w:rsid w:val="6E7E4CD7"/>
    <w:rsid w:val="6EA445F4"/>
    <w:rsid w:val="6F3C2A7E"/>
    <w:rsid w:val="6F9355BC"/>
    <w:rsid w:val="6F9957DB"/>
    <w:rsid w:val="6F9A1B99"/>
    <w:rsid w:val="70BD119D"/>
    <w:rsid w:val="70F9105C"/>
    <w:rsid w:val="711B78B6"/>
    <w:rsid w:val="718C1770"/>
    <w:rsid w:val="718D348F"/>
    <w:rsid w:val="71C42E0D"/>
    <w:rsid w:val="71DA2F33"/>
    <w:rsid w:val="71F66E45"/>
    <w:rsid w:val="723D72E0"/>
    <w:rsid w:val="7241389E"/>
    <w:rsid w:val="72824C4C"/>
    <w:rsid w:val="72966949"/>
    <w:rsid w:val="72CD4767"/>
    <w:rsid w:val="72D336FA"/>
    <w:rsid w:val="72DD1E82"/>
    <w:rsid w:val="7315161C"/>
    <w:rsid w:val="73421CE2"/>
    <w:rsid w:val="739B6209"/>
    <w:rsid w:val="73D47729"/>
    <w:rsid w:val="73F863E7"/>
    <w:rsid w:val="746A6679"/>
    <w:rsid w:val="74783976"/>
    <w:rsid w:val="74836A59"/>
    <w:rsid w:val="74C57072"/>
    <w:rsid w:val="74D43450"/>
    <w:rsid w:val="74EC45FF"/>
    <w:rsid w:val="74FB2A94"/>
    <w:rsid w:val="75387844"/>
    <w:rsid w:val="754461E9"/>
    <w:rsid w:val="754E6A41"/>
    <w:rsid w:val="75C74149"/>
    <w:rsid w:val="75D831EF"/>
    <w:rsid w:val="75D94A2A"/>
    <w:rsid w:val="764542EE"/>
    <w:rsid w:val="76465F91"/>
    <w:rsid w:val="7657019E"/>
    <w:rsid w:val="76AD7DBE"/>
    <w:rsid w:val="76D10AB1"/>
    <w:rsid w:val="771361D7"/>
    <w:rsid w:val="77735721"/>
    <w:rsid w:val="78481319"/>
    <w:rsid w:val="78560421"/>
    <w:rsid w:val="788623E0"/>
    <w:rsid w:val="789D458E"/>
    <w:rsid w:val="78AA22F4"/>
    <w:rsid w:val="78DA6E1C"/>
    <w:rsid w:val="790222C6"/>
    <w:rsid w:val="796450AB"/>
    <w:rsid w:val="79872B48"/>
    <w:rsid w:val="79876430"/>
    <w:rsid w:val="79CF6ED7"/>
    <w:rsid w:val="79D0629D"/>
    <w:rsid w:val="7A4C3F95"/>
    <w:rsid w:val="7AD718AD"/>
    <w:rsid w:val="7ADC1BFE"/>
    <w:rsid w:val="7B7E18C9"/>
    <w:rsid w:val="7BAC5C36"/>
    <w:rsid w:val="7BC1083A"/>
    <w:rsid w:val="7C2571FC"/>
    <w:rsid w:val="7C620D2F"/>
    <w:rsid w:val="7C68757C"/>
    <w:rsid w:val="7C773704"/>
    <w:rsid w:val="7C9712F4"/>
    <w:rsid w:val="7CD854F0"/>
    <w:rsid w:val="7D0540F8"/>
    <w:rsid w:val="7D0A41BC"/>
    <w:rsid w:val="7D1B7C00"/>
    <w:rsid w:val="7D242638"/>
    <w:rsid w:val="7D9B3066"/>
    <w:rsid w:val="7D9C1F32"/>
    <w:rsid w:val="7DD345AE"/>
    <w:rsid w:val="7E1370A0"/>
    <w:rsid w:val="7E266138"/>
    <w:rsid w:val="7E2F0385"/>
    <w:rsid w:val="7E3A63DB"/>
    <w:rsid w:val="7E6E7AAC"/>
    <w:rsid w:val="7EB54F9B"/>
    <w:rsid w:val="7ECB34D7"/>
    <w:rsid w:val="7ED54355"/>
    <w:rsid w:val="7F4A72C3"/>
    <w:rsid w:val="7F556E2D"/>
    <w:rsid w:val="7F5D4E94"/>
    <w:rsid w:val="7F610FB3"/>
    <w:rsid w:val="7F8E2E82"/>
    <w:rsid w:val="7FC00B62"/>
    <w:rsid w:val="7FF4320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Body Text 2"/>
    <w:basedOn w:val="1"/>
    <w:semiHidden/>
    <w:qFormat/>
    <w:uiPriority w:val="0"/>
    <w:pPr>
      <w:spacing w:after="120" w:line="480" w:lineRule="auto"/>
    </w:pPr>
  </w:style>
  <w:style w:type="table" w:styleId="14">
    <w:name w:val="Table Grid"/>
    <w:basedOn w:val="13"/>
    <w:qFormat/>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7"/>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character" w:customStyle="1" w:styleId="31">
    <w:name w:val="四号正文 Char"/>
    <w:basedOn w:val="15"/>
    <w:link w:val="32"/>
    <w:qFormat/>
    <w:uiPriority w:val="0"/>
    <w:rPr>
      <w:rFonts w:ascii="??" w:hAnsi="??" w:cs="宋体"/>
      <w:color w:val="000000"/>
      <w:sz w:val="28"/>
      <w:szCs w:val="21"/>
    </w:rPr>
  </w:style>
  <w:style w:type="paragraph" w:customStyle="1" w:styleId="32">
    <w:name w:val="四号正文"/>
    <w:basedOn w:val="1"/>
    <w:link w:val="31"/>
    <w:qFormat/>
    <w:uiPriority w:val="0"/>
    <w:pPr>
      <w:spacing w:line="360" w:lineRule="auto"/>
    </w:pPr>
    <w:rPr>
      <w:rFonts w:ascii="??" w:hAnsi="??" w:cs="宋体"/>
      <w:color w:val="000000"/>
      <w:kern w:val="0"/>
      <w:sz w:val="28"/>
      <w:szCs w:val="21"/>
    </w:rPr>
  </w:style>
  <w:style w:type="character" w:customStyle="1" w:styleId="33">
    <w:name w:val="font61"/>
    <w:basedOn w:val="15"/>
    <w:qFormat/>
    <w:uiPriority w:val="0"/>
    <w:rPr>
      <w:rFonts w:hint="eastAsia" w:ascii="宋体" w:hAnsi="宋体" w:eastAsia="宋体" w:cs="宋体"/>
      <w:color w:val="000000"/>
      <w:sz w:val="32"/>
      <w:szCs w:val="32"/>
      <w:u w:val="none"/>
    </w:rPr>
  </w:style>
  <w:style w:type="character" w:customStyle="1" w:styleId="34">
    <w:name w:val="font71"/>
    <w:basedOn w:val="15"/>
    <w:qFormat/>
    <w:uiPriority w:val="0"/>
    <w:rPr>
      <w:rFonts w:hint="eastAsia" w:ascii="宋体" w:hAnsi="宋体" w:eastAsia="宋体" w:cs="宋体"/>
      <w:color w:val="000000"/>
      <w:sz w:val="18"/>
      <w:szCs w:val="18"/>
      <w:u w:val="none"/>
    </w:rPr>
  </w:style>
  <w:style w:type="character" w:customStyle="1" w:styleId="35">
    <w:name w:val="font31"/>
    <w:basedOn w:val="15"/>
    <w:qFormat/>
    <w:uiPriority w:val="0"/>
    <w:rPr>
      <w:rFonts w:hint="eastAsia" w:ascii="宋体" w:hAnsi="宋体" w:eastAsia="宋体" w:cs="宋体"/>
      <w:color w:val="000000"/>
      <w:sz w:val="12"/>
      <w:szCs w:val="12"/>
      <w:u w:val="none"/>
    </w:rPr>
  </w:style>
  <w:style w:type="character" w:customStyle="1" w:styleId="36">
    <w:name w:val="font41"/>
    <w:basedOn w:val="15"/>
    <w:qFormat/>
    <w:uiPriority w:val="0"/>
    <w:rPr>
      <w:rFonts w:hint="eastAsia" w:ascii="宋体" w:hAnsi="宋体" w:eastAsia="宋体" w:cs="宋体"/>
      <w:color w:val="000000"/>
      <w:sz w:val="32"/>
      <w:szCs w:val="32"/>
      <w:u w:val="none"/>
    </w:rPr>
  </w:style>
  <w:style w:type="character" w:customStyle="1" w:styleId="37">
    <w:name w:val="font01"/>
    <w:basedOn w:val="15"/>
    <w:qFormat/>
    <w:uiPriority w:val="0"/>
    <w:rPr>
      <w:rFonts w:hint="eastAsia" w:ascii="宋体" w:hAnsi="宋体" w:eastAsia="宋体" w:cs="宋体"/>
      <w:color w:val="000000"/>
      <w:sz w:val="32"/>
      <w:szCs w:val="32"/>
      <w:u w:val="none"/>
    </w:rPr>
  </w:style>
  <w:style w:type="character" w:customStyle="1" w:styleId="38">
    <w:name w:val="font21"/>
    <w:basedOn w:val="15"/>
    <w:qFormat/>
    <w:uiPriority w:val="0"/>
    <w:rPr>
      <w:rFonts w:hint="eastAsia" w:ascii="宋体" w:hAnsi="宋体" w:eastAsia="宋体" w:cs="宋体"/>
      <w:color w:val="000000"/>
      <w:sz w:val="28"/>
      <w:szCs w:val="28"/>
      <w:u w:val="none"/>
    </w:rPr>
  </w:style>
  <w:style w:type="character" w:customStyle="1" w:styleId="39">
    <w:name w:val="font51"/>
    <w:basedOn w:val="15"/>
    <w:qFormat/>
    <w:uiPriority w:val="0"/>
    <w:rPr>
      <w:rFonts w:hint="eastAsia" w:ascii="宋体" w:hAnsi="宋体" w:eastAsia="宋体" w:cs="宋体"/>
      <w:color w:val="000000"/>
      <w:sz w:val="16"/>
      <w:szCs w:val="16"/>
      <w:u w:val="none"/>
    </w:rPr>
  </w:style>
  <w:style w:type="character" w:customStyle="1" w:styleId="40">
    <w:name w:val="font101"/>
    <w:basedOn w:val="15"/>
    <w:qFormat/>
    <w:uiPriority w:val="0"/>
    <w:rPr>
      <w:rFonts w:hint="eastAsia" w:ascii="楷体" w:hAnsi="楷体" w:eastAsia="楷体" w:cs="楷体"/>
      <w:b/>
      <w:bCs/>
      <w:color w:val="000000"/>
      <w:sz w:val="22"/>
      <w:szCs w:val="22"/>
      <w:u w:val="none"/>
    </w:rPr>
  </w:style>
  <w:style w:type="paragraph" w:customStyle="1" w:styleId="41">
    <w:name w:val="WPSOffice手动目录 1"/>
    <w:uiPriority w:val="0"/>
    <w:pPr>
      <w:ind w:leftChars="0"/>
    </w:pPr>
    <w:rPr>
      <w:rFonts w:ascii="Times New Roman" w:hAnsi="Times New Roman" w:eastAsia="宋体" w:cs="Times New Roman"/>
      <w:sz w:val="20"/>
      <w:szCs w:val="20"/>
    </w:rPr>
  </w:style>
  <w:style w:type="paragraph" w:customStyle="1" w:styleId="42">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1\Desktop\&#24037;&#20316;&#31807;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1\Desktop\&#24037;&#20316;&#31807;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1\Desktop\&#24037;&#20316;&#31807;1.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1\Desktop\&#24037;&#20316;&#31807;1.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1\Desktop\&#24037;&#20316;&#31807;1.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1\Desktop\&#24037;&#20316;&#318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rPr sz="1200"/>
              <a:t>图1:202</a:t>
            </a:r>
            <a:r>
              <a:rPr lang="en-US" altLang="zh-CN" sz="1200"/>
              <a:t>2</a:t>
            </a:r>
            <a:r>
              <a:rPr sz="1200"/>
              <a:t>年总收入</a:t>
            </a:r>
            <a:r>
              <a:rPr sz="1200">
                <a:solidFill>
                  <a:schemeClr val="tx1">
                    <a:lumMod val="75000"/>
                    <a:lumOff val="25000"/>
                  </a:schemeClr>
                </a:solidFill>
                <a:uFillTx/>
              </a:rPr>
              <a:t>决算</a:t>
            </a:r>
            <a:r>
              <a:rPr sz="1200"/>
              <a:t>数结构图</a:t>
            </a:r>
            <a:endParaRPr sz="1200"/>
          </a:p>
        </c:rich>
      </c:tx>
      <c:layout>
        <c:manualLayout>
          <c:xMode val="edge"/>
          <c:yMode val="edge"/>
          <c:x val="0.214662768914227"/>
          <c:y val="0.0223200698382609"/>
        </c:manualLayout>
      </c:layout>
      <c:overlay val="0"/>
      <c:spPr>
        <a:noFill/>
        <a:ln>
          <a:noFill/>
        </a:ln>
        <a:effectLst/>
      </c:spPr>
    </c:title>
    <c:autoTitleDeleted val="0"/>
    <c:plotArea>
      <c:layout>
        <c:manualLayout>
          <c:layoutTarget val="inner"/>
          <c:xMode val="edge"/>
          <c:yMode val="edge"/>
          <c:x val="0.268773474623879"/>
          <c:y val="0.199552127394874"/>
          <c:w val="0.441773995282072"/>
          <c:h val="0.786707261566009"/>
        </c:manualLayout>
      </c:layout>
      <c:pieChart>
        <c:varyColors val="1"/>
        <c:ser>
          <c:idx val="0"/>
          <c:order val="0"/>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dLbl>
              <c:idx val="0"/>
              <c:layout>
                <c:manualLayout>
                  <c:x val="0.0464617107873725"/>
                  <c:y val="-0.641651326254406"/>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sz="800" b="0">
                        <a:solidFill>
                          <a:schemeClr val="bg1"/>
                        </a:solidFill>
                        <a:uFillTx/>
                      </a:rPr>
                      <a:t>政府性基金预算财政拨款收入</a:t>
                    </a:r>
                    <a:r>
                      <a:rPr lang="en-US" altLang="zh-CN" sz="800" b="0">
                        <a:solidFill>
                          <a:schemeClr val="bg1"/>
                        </a:solidFill>
                        <a:uFillTx/>
                      </a:rPr>
                      <a:t>0.3</a:t>
                    </a:r>
                    <a:r>
                      <a:rPr lang="en-US" altLang="zh-CN" sz="800" b="0"/>
                      <a:t>0</a:t>
                    </a:r>
                    <a:r>
                      <a:rPr sz="800" b="0"/>
                      <a:t>%</a:t>
                    </a:r>
                    <a:endParaRPr sz="800" b="0"/>
                  </a:p>
                </c:rich>
              </c:tx>
              <c:dLblPos val="bestFit"/>
              <c:showLegendKey val="0"/>
              <c:showVal val="1"/>
              <c:showCatName val="0"/>
              <c:showSerName val="0"/>
              <c:showPercent val="1"/>
              <c:showBubbleSize val="0"/>
              <c:extLst>
                <c:ext xmlns:c15="http://schemas.microsoft.com/office/drawing/2012/chart" uri="{CE6537A1-D6FC-4f65-9D91-7224C49458BB}">
                  <c15:layout>
                    <c:manualLayout>
                      <c:w val="0.215313678915747"/>
                      <c:h val="0.183607441358857"/>
                    </c:manualLayout>
                  </c15:layout>
                </c:ext>
              </c:extLst>
            </c:dLbl>
            <c:dLbl>
              <c:idx val="1"/>
              <c:layout>
                <c:manualLayout>
                  <c:x val="-0.144024076578783"/>
                  <c:y val="0.437319579864861"/>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altLang="en-US" sz="800" b="0">
                        <a:solidFill>
                          <a:schemeClr val="bg1"/>
                        </a:solidFill>
                        <a:uFillTx/>
                        <a:latin typeface="+mj-ea"/>
                        <a:cs typeface="+mj-ea"/>
                      </a:rPr>
                      <a:t>一般公共预算财政拨款收入</a:t>
                    </a:r>
                    <a:r>
                      <a:rPr lang="en-US" altLang="zh-CN" sz="800" b="0">
                        <a:solidFill>
                          <a:schemeClr val="bg1"/>
                        </a:solidFill>
                        <a:uFillTx/>
                        <a:latin typeface="+mj-ea"/>
                        <a:cs typeface="+mj-ea"/>
                      </a:rPr>
                      <a:t>99.70</a:t>
                    </a:r>
                    <a:r>
                      <a:rPr sz="800" b="0">
                        <a:solidFill>
                          <a:schemeClr val="bg1"/>
                        </a:solidFill>
                        <a:uFillTx/>
                        <a:latin typeface="+mj-ea"/>
                        <a:cs typeface="+mj-ea"/>
                      </a:rPr>
                      <a:t>%</a:t>
                    </a:r>
                    <a:endParaRPr sz="800" b="0">
                      <a:solidFill>
                        <a:schemeClr val="bg1"/>
                      </a:solidFill>
                      <a:uFillTx/>
                      <a:latin typeface="+mj-ea"/>
                      <a:cs typeface="+mj-ea"/>
                    </a:endParaRPr>
                  </a:p>
                </c:rich>
              </c:tx>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manualLayout>
                      <c:w val="0.240743328210144"/>
                      <c:h val="0.19656631002737"/>
                    </c:manualLayout>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extLst>
                <c:ext xmlns:c15="http://schemas.microsoft.com/office/drawing/2012/chart" uri="{02D57815-91ED-43cb-92C2-25804820EDAC}">
                  <c15:fullRef>
                    <c15:sqref>[工作簿1.xlsx]Sheet1!$B$4:$E$4</c15:sqref>
                  </c15:fullRef>
                </c:ext>
              </c:extLst>
              <c:f>[工作簿1.xlsx]Sheet1!$B$4:$C$4</c:f>
              <c:strCache>
                <c:ptCount val="2"/>
                <c:pt idx="0">
                  <c:v>一般公共预算财政拨款收入</c:v>
                </c:pt>
                <c:pt idx="1">
                  <c:v>政府性基金预算财政拨款收入</c:v>
                </c:pt>
              </c:strCache>
            </c:strRef>
          </c:cat>
          <c:val>
            <c:numRef>
              <c:extLst>
                <c:ext xmlns:c15="http://schemas.microsoft.com/office/drawing/2012/chart" uri="{02D57815-91ED-43cb-92C2-25804820EDAC}">
                  <c15:fullRef>
                    <c15:sqref>Sheet1!$B$5:$E$5</c15:sqref>
                  </c15:fullRef>
                </c:ext>
              </c:extLst>
              <c:f>[工作簿1.xlsx]Sheet1!$B$5:$C$5</c:f>
              <c:numCache>
                <c:formatCode>0.00%</c:formatCode>
                <c:ptCount val="2"/>
                <c:pt idx="0">
                  <c:v>0.997</c:v>
                </c:pt>
                <c:pt idx="1">
                  <c:v>0.003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8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8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legendEntry>
      <c:layout>
        <c:manualLayout>
          <c:xMode val="edge"/>
          <c:yMode val="edge"/>
          <c:x val="0.745362099766387"/>
          <c:y val="0.660014781966001"/>
          <c:w val="0.245980486464202"/>
          <c:h val="0.241438778024144"/>
        </c:manualLayout>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8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rPr sz="1200">
                <a:solidFill>
                  <a:schemeClr val="tx1">
                    <a:lumMod val="75000"/>
                    <a:lumOff val="25000"/>
                  </a:schemeClr>
                </a:solidFill>
                <a:uFillTx/>
              </a:rPr>
              <a:t>图</a:t>
            </a:r>
            <a:r>
              <a:rPr lang="en-US" altLang="zh-CN" sz="1200">
                <a:solidFill>
                  <a:schemeClr val="tx1">
                    <a:lumMod val="75000"/>
                    <a:lumOff val="25000"/>
                  </a:schemeClr>
                </a:solidFill>
                <a:uFillTx/>
              </a:rPr>
              <a:t>2</a:t>
            </a:r>
            <a:r>
              <a:rPr sz="1200">
                <a:solidFill>
                  <a:schemeClr val="tx1">
                    <a:lumMod val="75000"/>
                    <a:lumOff val="25000"/>
                  </a:schemeClr>
                </a:solidFill>
                <a:uFillTx/>
              </a:rPr>
              <a:t>:202</a:t>
            </a:r>
            <a:r>
              <a:rPr lang="en-US" altLang="zh-CN" sz="1200">
                <a:solidFill>
                  <a:schemeClr val="tx1">
                    <a:lumMod val="75000"/>
                    <a:lumOff val="25000"/>
                  </a:schemeClr>
                </a:solidFill>
                <a:uFillTx/>
              </a:rPr>
              <a:t>2</a:t>
            </a:r>
            <a:r>
              <a:rPr sz="1200">
                <a:solidFill>
                  <a:schemeClr val="tx1">
                    <a:lumMod val="75000"/>
                    <a:lumOff val="25000"/>
                  </a:schemeClr>
                </a:solidFill>
                <a:uFillTx/>
              </a:rPr>
              <a:t>年总支出决算结构图</a:t>
            </a:r>
            <a:endParaRPr sz="1200">
              <a:solidFill>
                <a:schemeClr val="tx1">
                  <a:lumMod val="75000"/>
                  <a:lumOff val="25000"/>
                </a:schemeClr>
              </a:solidFill>
              <a:uFillTx/>
            </a:endParaRPr>
          </a:p>
        </c:rich>
      </c:tx>
      <c:layout>
        <c:manualLayout>
          <c:xMode val="edge"/>
          <c:yMode val="edge"/>
          <c:x val="0.230568917078932"/>
          <c:y val="0.0172566466094824"/>
        </c:manualLayout>
      </c:layout>
      <c:overlay val="0"/>
      <c:spPr>
        <a:noFill/>
        <a:ln>
          <a:noFill/>
        </a:ln>
        <a:effectLst/>
      </c:spPr>
    </c:title>
    <c:autoTitleDeleted val="0"/>
    <c:plotArea>
      <c:layout>
        <c:manualLayout>
          <c:layoutTarget val="inner"/>
          <c:xMode val="edge"/>
          <c:yMode val="edge"/>
          <c:x val="0.201481158788935"/>
          <c:y val="0.140601217656012"/>
          <c:w val="0.484099324765846"/>
          <c:h val="0.845700152207002"/>
        </c:manualLayout>
      </c:layout>
      <c:pieChart>
        <c:varyColors val="1"/>
        <c:ser>
          <c:idx val="0"/>
          <c:order val="0"/>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dLbl>
              <c:idx val="0"/>
              <c:layout>
                <c:manualLayout>
                  <c:x val="-0.302538979342485"/>
                  <c:y val="-0.158258262475147"/>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sz="900" b="0">
                        <a:solidFill>
                          <a:schemeClr val="bg1"/>
                        </a:solidFill>
                        <a:uFillTx/>
                      </a:rPr>
                      <a:t>基本支出</a:t>
                    </a:r>
                    <a:r>
                      <a:rPr lang="en-US" altLang="zh-CN" sz="900" b="0">
                        <a:solidFill>
                          <a:schemeClr val="bg1"/>
                        </a:solidFill>
                        <a:uFillTx/>
                      </a:rPr>
                      <a:t>47.54</a:t>
                    </a:r>
                    <a:r>
                      <a:rPr sz="900" b="0">
                        <a:solidFill>
                          <a:schemeClr val="bg1"/>
                        </a:solidFill>
                        <a:uFillTx/>
                      </a:rPr>
                      <a:t>%</a:t>
                    </a:r>
                    <a:endParaRPr sz="900" b="0">
                      <a:solidFill>
                        <a:schemeClr val="bg1"/>
                      </a:solidFill>
                      <a:uFillTx/>
                    </a:endParaRPr>
                  </a:p>
                </c:rich>
              </c:tx>
              <c:dLblPos val="bestFit"/>
              <c:showLegendKey val="0"/>
              <c:showVal val="1"/>
              <c:showCatName val="0"/>
              <c:showSerName val="0"/>
              <c:showPercent val="1"/>
              <c:showBubbleSize val="0"/>
              <c:extLst>
                <c:ext xmlns:c15="http://schemas.microsoft.com/office/drawing/2012/chart" uri="{CE6537A1-D6FC-4f65-9D91-7224C49458BB}">
                  <c15:layout>
                    <c:manualLayout>
                      <c:w val="0.204039852599973"/>
                      <c:h val="0.139929149797571"/>
                    </c:manualLayout>
                  </c15:layout>
                </c:ext>
              </c:extLst>
            </c:dLbl>
            <c:dLbl>
              <c:idx val="1"/>
              <c:layout>
                <c:manualLayout>
                  <c:x val="0.233609235460684"/>
                  <c:y val="-0.0533509116282169"/>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sz="900" b="0">
                        <a:solidFill>
                          <a:schemeClr val="bg1"/>
                        </a:solidFill>
                        <a:uFillTx/>
                      </a:rPr>
                      <a:t>项目支出</a:t>
                    </a:r>
                    <a:r>
                      <a:rPr lang="en-US" altLang="zh-CN" sz="900" b="0">
                        <a:solidFill>
                          <a:schemeClr val="bg1"/>
                        </a:solidFill>
                        <a:uFillTx/>
                      </a:rPr>
                      <a:t>52.46</a:t>
                    </a:r>
                    <a:r>
                      <a:rPr sz="900" b="0">
                        <a:solidFill>
                          <a:schemeClr val="bg1"/>
                        </a:solidFill>
                        <a:uFillTx/>
                      </a:rPr>
                      <a:t>%</a:t>
                    </a:r>
                    <a:endParaRPr sz="900" b="0">
                      <a:solidFill>
                        <a:schemeClr val="bg1"/>
                      </a:solidFill>
                      <a:uFillTx/>
                    </a:endParaRPr>
                  </a:p>
                </c:rich>
              </c:tx>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manualLayout>
                      <c:w val="0.212916575909388"/>
                      <c:h val="0.134132420091324"/>
                    </c:manualLayout>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extLst>
                <c:ext xmlns:c15="http://schemas.microsoft.com/office/drawing/2012/chart" uri="{02D57815-91ED-43cb-92C2-25804820EDAC}">
                  <c15:fullRef>
                    <c15:sqref>[工作簿1.xlsx]Sheet1!$B$4:$E$4</c15:sqref>
                  </c15:fullRef>
                </c:ext>
              </c:extLst>
              <c:f>[工作簿1.xlsx]Sheet1!$B$4:$C$4</c:f>
              <c:strCache>
                <c:ptCount val="2"/>
                <c:pt idx="0">
                  <c:v>基本支出</c:v>
                </c:pt>
                <c:pt idx="1">
                  <c:v>项目支出</c:v>
                </c:pt>
              </c:strCache>
            </c:strRef>
          </c:cat>
          <c:val>
            <c:numRef>
              <c:extLst>
                <c:ext xmlns:c15="http://schemas.microsoft.com/office/drawing/2012/chart" uri="{02D57815-91ED-43cb-92C2-25804820EDAC}">
                  <c15:fullRef>
                    <c15:sqref>Sheet1!$B$5:$E$5</c15:sqref>
                  </c15:fullRef>
                </c:ext>
              </c:extLst>
              <c:f>[工作簿1.xlsx]Sheet1!$B$5:$C$5</c:f>
              <c:numCache>
                <c:formatCode>0.00%</c:formatCode>
                <c:ptCount val="2"/>
                <c:pt idx="0">
                  <c:v>0.4754</c:v>
                </c:pt>
                <c:pt idx="1">
                  <c:v>0.5246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0" i="0" u="none" strike="noStrike" kern="1200" baseline="0">
                <a:solidFill>
                  <a:schemeClr val="dk1">
                    <a:lumMod val="65000"/>
                    <a:lumOff val="35000"/>
                    <a:alpha val="97000"/>
                  </a:schemeClr>
                </a:solidFill>
                <a:effectLst/>
                <a:latin typeface="+mn-lt"/>
                <a:ea typeface="+mn-ea"/>
                <a:cs typeface="+mn-cs"/>
              </a:defRPr>
            </a:pPr>
            <a:r>
              <a:rPr sz="1200" b="1">
                <a:solidFill>
                  <a:schemeClr val="tx1">
                    <a:lumMod val="65000"/>
                    <a:lumOff val="35000"/>
                    <a:alpha val="97000"/>
                  </a:schemeClr>
                </a:solidFill>
                <a:uFillTx/>
              </a:rPr>
              <a:t>图</a:t>
            </a:r>
            <a:r>
              <a:rPr lang="en-US" altLang="zh-CN" sz="1200" b="1">
                <a:solidFill>
                  <a:schemeClr val="tx1">
                    <a:lumMod val="65000"/>
                    <a:lumOff val="35000"/>
                    <a:alpha val="97000"/>
                  </a:schemeClr>
                </a:solidFill>
                <a:uFillTx/>
              </a:rPr>
              <a:t>3</a:t>
            </a:r>
            <a:r>
              <a:rPr sz="1200" b="1">
                <a:solidFill>
                  <a:schemeClr val="tx1">
                    <a:lumMod val="65000"/>
                    <a:lumOff val="35000"/>
                    <a:alpha val="97000"/>
                  </a:schemeClr>
                </a:solidFill>
                <a:uFillTx/>
              </a:rPr>
              <a:t>：财政拨款收支决算变动情况图</a:t>
            </a:r>
            <a:endParaRPr sz="1200" b="1">
              <a:solidFill>
                <a:schemeClr val="tx1">
                  <a:lumMod val="65000"/>
                  <a:lumOff val="35000"/>
                  <a:alpha val="97000"/>
                </a:schemeClr>
              </a:solidFill>
              <a:uFillTx/>
            </a:endParaRPr>
          </a:p>
        </c:rich>
      </c:tx>
      <c:layout>
        <c:manualLayout>
          <c:xMode val="edge"/>
          <c:yMode val="edge"/>
          <c:x val="0.235122259686854"/>
          <c:y val="0.0337438079340243"/>
        </c:manualLayout>
      </c:layout>
      <c:overlay val="0"/>
      <c:spPr>
        <a:noFill/>
        <a:ln>
          <a:noFill/>
        </a:ln>
        <a:effectLst/>
      </c:spPr>
    </c:title>
    <c:autoTitleDeleted val="0"/>
    <c:plotArea>
      <c:layout>
        <c:manualLayout>
          <c:layoutTarget val="inner"/>
          <c:xMode val="edge"/>
          <c:yMode val="edge"/>
          <c:x val="0.143151943462898"/>
          <c:y val="0.171635311143271"/>
          <c:w val="0.807095406360424"/>
          <c:h val="0.567062228654124"/>
        </c:manualLayout>
      </c:layout>
      <c:barChart>
        <c:barDir val="col"/>
        <c:grouping val="clustered"/>
        <c:varyColors val="0"/>
        <c:ser>
          <c:idx val="0"/>
          <c:order val="0"/>
          <c:tx>
            <c:strRef>
              <c:f>"金额"</c:f>
              <c:strCache>
                <c:ptCount val="1"/>
                <c:pt idx="0">
                  <c:v>金额</c:v>
                </c:pt>
              </c:strCache>
            </c:strRef>
          </c:tx>
          <c:spPr>
            <a:gradFill>
              <a:gsLst>
                <a:gs pos="0">
                  <a:schemeClr val="accent6"/>
                </a:gs>
                <a:gs pos="100000">
                  <a:schemeClr val="accent6">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1" i="0" u="none" strike="noStrike" kern="1200" cap="none" spc="0" normalizeH="0" baseline="0">
                    <a:solidFill>
                      <a:schemeClr val="tx1"/>
                    </a:solidFill>
                    <a:uFill>
                      <a:solidFill>
                        <a:schemeClr val="bg1"/>
                      </a:solidFill>
                    </a:u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dk1">
                          <a:lumMod val="50000"/>
                          <a:lumOff val="50000"/>
                        </a:schemeClr>
                      </a:solidFill>
                    </a:ln>
                    <a:effectLst/>
                  </c:spPr>
                </c15:leaderLines>
              </c:ext>
            </c:extLst>
          </c:dLbls>
          <c:cat>
            <c:strRef>
              <c:f>[工作簿1.xlsx]Sheet1!$H$25:$H$28</c:f>
              <c:strCache>
                <c:ptCount val="4"/>
                <c:pt idx="0">
                  <c:v>2022年财政拨款收支总额</c:v>
                </c:pt>
                <c:pt idx="1">
                  <c:v>2021年财政拨款收支总额</c:v>
                </c:pt>
                <c:pt idx="2">
                  <c:v>较21年减少数</c:v>
                </c:pt>
                <c:pt idx="3">
                  <c:v>较21年减少比例</c:v>
                </c:pt>
              </c:strCache>
            </c:strRef>
          </c:cat>
          <c:val>
            <c:numRef>
              <c:f>[工作簿1.xlsx]Sheet1!$I$25:$I$28</c:f>
              <c:numCache>
                <c:formatCode>#,##0.00</c:formatCode>
                <c:ptCount val="4"/>
                <c:pt idx="0">
                  <c:v>3783.4</c:v>
                </c:pt>
                <c:pt idx="1">
                  <c:v>4869.9</c:v>
                </c:pt>
                <c:pt idx="2">
                  <c:v>1086.5</c:v>
                </c:pt>
                <c:pt idx="3" c:formatCode="0.00%">
                  <c:v>0.2872</c:v>
                </c:pt>
              </c:numCache>
            </c:numRef>
          </c:val>
        </c:ser>
        <c:dLbls>
          <c:showLegendKey val="0"/>
          <c:showVal val="1"/>
          <c:showCatName val="0"/>
          <c:showSerName val="0"/>
          <c:showPercent val="0"/>
          <c:showBubbleSize val="0"/>
        </c:dLbls>
        <c:gapWidth val="41"/>
        <c:overlap val="0"/>
        <c:axId val="3446223"/>
        <c:axId val="3435823"/>
      </c:barChart>
      <c:catAx>
        <c:axId val="3446223"/>
        <c:scaling>
          <c:orientation val="minMax"/>
        </c:scaling>
        <c:delete val="0"/>
        <c:axPos val="b"/>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effectLst/>
                <a:latin typeface="+mn-lt"/>
                <a:ea typeface="+mn-ea"/>
                <a:cs typeface="+mn-cs"/>
              </a:defRPr>
            </a:pPr>
          </a:p>
        </c:txPr>
        <c:crossAx val="3435823"/>
        <c:crosses val="autoZero"/>
        <c:auto val="1"/>
        <c:lblAlgn val="ctr"/>
        <c:lblOffset val="100"/>
        <c:noMultiLvlLbl val="0"/>
      </c:catAx>
      <c:valAx>
        <c:axId val="3435823"/>
        <c:scaling>
          <c:orientation val="minMax"/>
        </c:scaling>
        <c:delete val="1"/>
        <c:axPos val="l"/>
        <c:title>
          <c:tx>
            <c:rich>
              <a:bodyPr rot="-5400000" spcFirstLastPara="0" vertOverflow="ellipsis" vert="horz" wrap="square" anchor="ctr" anchorCtr="1"/>
              <a:lstStyle/>
              <a:p>
                <a:pPr>
                  <a:defRPr lang="zh-CN" sz="900" b="1" i="0" u="none" strike="noStrike" kern="1200" baseline="0">
                    <a:solidFill>
                      <a:schemeClr val="dk1">
                        <a:lumMod val="65000"/>
                        <a:lumOff val="35000"/>
                      </a:schemeClr>
                    </a:solidFill>
                    <a:latin typeface="+mn-lt"/>
                    <a:ea typeface="+mn-ea"/>
                    <a:cs typeface="+mn-cs"/>
                  </a:defRPr>
                </a:pPr>
                <a:r>
                  <a:t>单位：万元</a:t>
                </a:r>
              </a:p>
            </c:rich>
          </c:tx>
          <c:layout/>
          <c:overlay val="0"/>
          <c:spPr>
            <a:noFill/>
            <a:ln>
              <a:noFill/>
            </a:ln>
            <a:effectLst/>
          </c:spPr>
        </c:title>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3446223"/>
        <c:crosses val="autoZero"/>
        <c:crossBetween val="between"/>
      </c:valAx>
      <c:dTable>
        <c:showHorzBorder val="1"/>
        <c:showVertBorder val="1"/>
        <c:showOutline val="1"/>
        <c:showKeys val="1"/>
        <c:spPr>
          <a:noFill/>
          <a:ln w="9525">
            <a:solidFill>
              <a:schemeClr val="dk1">
                <a:lumMod val="15000"/>
                <a:lumOff val="85000"/>
              </a:schemeClr>
            </a:solidFill>
          </a:ln>
          <a:effectLst/>
        </c:spPr>
        <c:txPr>
          <a:bodyPr rot="0" spcFirstLastPara="0" vertOverflow="ellipsis" vert="horz" wrap="square" anchor="ctr" anchorCtr="1"/>
          <a:lstStyle/>
          <a:p>
            <a:pPr>
              <a:defRPr lang="zh-CN" sz="8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dTable>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gra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cap="none" baseline="0">
                <a:solidFill>
                  <a:schemeClr val="lt1">
                    <a:lumMod val="85000"/>
                  </a:schemeClr>
                </a:solidFill>
                <a:latin typeface="+mn-lt"/>
                <a:ea typeface="+mn-ea"/>
                <a:cs typeface="+mn-cs"/>
              </a:defRPr>
            </a:pPr>
            <a:r>
              <a:rPr sz="1200"/>
              <a:t>图4：</a:t>
            </a:r>
            <a:r>
              <a:rPr sz="1200">
                <a:solidFill>
                  <a:schemeClr val="bg1">
                    <a:lumMod val="85000"/>
                  </a:schemeClr>
                </a:solidFill>
                <a:uFillTx/>
              </a:rPr>
              <a:t>一般</a:t>
            </a:r>
            <a:r>
              <a:rPr sz="1200"/>
              <a:t>公共预算财政拨款支出决算变动情况图</a:t>
            </a:r>
            <a:endParaRPr sz="1200"/>
          </a:p>
        </c:rich>
      </c:tx>
      <c:layout>
        <c:manualLayout>
          <c:xMode val="edge"/>
          <c:yMode val="edge"/>
          <c:x val="0.12956686693374"/>
          <c:y val="0.0306413494036617"/>
        </c:manualLayout>
      </c:layout>
      <c:overlay val="0"/>
      <c:spPr>
        <a:noFill/>
        <a:ln>
          <a:noFill/>
        </a:ln>
        <a:effectLst/>
      </c:spPr>
    </c:title>
    <c:autoTitleDeleted val="0"/>
    <c:plotArea>
      <c:layout>
        <c:manualLayout>
          <c:layoutTarget val="inner"/>
          <c:xMode val="edge"/>
          <c:yMode val="edge"/>
          <c:x val="0.168656099241902"/>
          <c:y val="0.214787878787879"/>
          <c:w val="0.806533425223984"/>
          <c:h val="0.478448484848485"/>
        </c:manualLayout>
      </c:layout>
      <c:barChart>
        <c:barDir val="col"/>
        <c:grouping val="clustered"/>
        <c:varyColors val="0"/>
        <c:ser>
          <c:idx val="0"/>
          <c:order val="0"/>
          <c:tx>
            <c:strRef>
              <c:f>"金额"</c:f>
              <c:strCache>
                <c:ptCount val="1"/>
                <c:pt idx="0">
                  <c:v>金额</c:v>
                </c:pt>
              </c:strCache>
            </c:strRef>
          </c:tx>
          <c:spPr>
            <a:noFill/>
            <a:ln w="9525" cap="flat" cmpd="sng" algn="ctr">
              <a:solidFill>
                <a:schemeClr val="accent6"/>
              </a:solidFill>
              <a:miter lim="800000"/>
            </a:ln>
            <a:effectLst>
              <a:glow rad="63500">
                <a:schemeClr val="accent6">
                  <a:satMod val="175000"/>
                  <a:alpha val="25000"/>
                </a:schemeClr>
              </a:glo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7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lt1">
                          <a:lumMod val="50000"/>
                        </a:schemeClr>
                      </a:solidFill>
                      <a:round/>
                    </a:ln>
                    <a:effectLst/>
                  </c:spPr>
                </c15:leaderLines>
              </c:ext>
            </c:extLst>
          </c:dLbls>
          <c:cat>
            <c:strRef>
              <c:f>[工作簿1.xlsx]Sheet1!$H$25:$H$28</c:f>
              <c:strCache>
                <c:ptCount val="4"/>
                <c:pt idx="0">
                  <c:v>2022年一般公共预算财政拨款支出总额</c:v>
                </c:pt>
                <c:pt idx="1">
                  <c:v>2021年一般公共预算财政拨款支出总额</c:v>
                </c:pt>
                <c:pt idx="2">
                  <c:v>较21年减少数</c:v>
                </c:pt>
                <c:pt idx="3">
                  <c:v>较21年减少比例</c:v>
                </c:pt>
              </c:strCache>
            </c:strRef>
          </c:cat>
          <c:val>
            <c:numRef>
              <c:f>[工作簿1.xlsx]Sheet1!$I$25:$I$28</c:f>
              <c:numCache>
                <c:formatCode>#,##0.00</c:formatCode>
                <c:ptCount val="4"/>
                <c:pt idx="0">
                  <c:v>3773.4</c:v>
                </c:pt>
                <c:pt idx="1">
                  <c:v>4868.3</c:v>
                </c:pt>
                <c:pt idx="2">
                  <c:v>1094.9</c:v>
                </c:pt>
                <c:pt idx="3" c:formatCode="0.00%">
                  <c:v>0.2902</c:v>
                </c:pt>
              </c:numCache>
            </c:numRef>
          </c:val>
        </c:ser>
        <c:dLbls>
          <c:showLegendKey val="0"/>
          <c:showVal val="1"/>
          <c:showCatName val="0"/>
          <c:showSerName val="0"/>
          <c:showPercent val="0"/>
          <c:showBubbleSize val="0"/>
        </c:dLbls>
        <c:gapWidth val="315"/>
        <c:overlap val="-40"/>
        <c:axId val="3446223"/>
        <c:axId val="3435823"/>
      </c:barChart>
      <c:catAx>
        <c:axId val="3446223"/>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lt1">
                    <a:lumMod val="75000"/>
                  </a:schemeClr>
                </a:solidFill>
                <a:latin typeface="+mn-lt"/>
                <a:ea typeface="+mn-ea"/>
                <a:cs typeface="+mn-cs"/>
              </a:defRPr>
            </a:pPr>
          </a:p>
        </c:txPr>
        <c:crossAx val="3435823"/>
        <c:crosses val="autoZero"/>
        <c:auto val="1"/>
        <c:lblAlgn val="ctr"/>
        <c:lblOffset val="100"/>
        <c:noMultiLvlLbl val="0"/>
      </c:catAx>
      <c:valAx>
        <c:axId val="3435823"/>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title>
          <c:tx>
            <c:rich>
              <a:bodyPr rot="-5400000" spcFirstLastPara="0" vertOverflow="ellipsis" vert="horz" wrap="square" anchor="ctr" anchorCtr="1"/>
              <a:lstStyle/>
              <a:p>
                <a:pPr>
                  <a:defRPr lang="zh-CN" sz="900" b="1" i="0" u="none" strike="noStrike" kern="1200" baseline="0">
                    <a:solidFill>
                      <a:schemeClr val="lt1">
                        <a:lumMod val="75000"/>
                      </a:schemeClr>
                    </a:solidFill>
                    <a:latin typeface="+mn-lt"/>
                    <a:ea typeface="+mn-ea"/>
                    <a:cs typeface="+mn-cs"/>
                  </a:defRPr>
                </a:pPr>
                <a:r>
                  <a:t>单位：万元</a:t>
                </a:r>
              </a:p>
            </c:rich>
          </c:tx>
          <c:layout/>
          <c:overlay val="0"/>
          <c:spPr>
            <a:noFill/>
            <a:ln>
              <a:noFill/>
            </a:ln>
            <a:effectLst/>
          </c:spPr>
        </c:title>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lt1">
                    <a:lumMod val="75000"/>
                  </a:schemeClr>
                </a:solidFill>
                <a:latin typeface="+mn-lt"/>
                <a:ea typeface="+mn-ea"/>
                <a:cs typeface="+mn-cs"/>
              </a:defRPr>
            </a:pPr>
          </a:p>
        </c:txPr>
        <c:crossAx val="3446223"/>
        <c:crosses val="autoZero"/>
        <c:crossBetween val="between"/>
      </c:valAx>
      <c:dTable>
        <c:showHorzBorder val="1"/>
        <c:showVertBorder val="1"/>
        <c:showOutline val="1"/>
        <c:showKeys val="1"/>
        <c:spPr>
          <a:noFill/>
          <a:ln w="9525">
            <a:solidFill>
              <a:schemeClr val="dk1">
                <a:lumMod val="50000"/>
                <a:lumOff val="50000"/>
              </a:schemeClr>
            </a:solidFill>
          </a:ln>
          <a:effectLst/>
        </c:spPr>
        <c:txPr>
          <a:bodyPr rot="0" spcFirstLastPara="0" vertOverflow="ellipsis" vert="horz" wrap="square" anchor="ctr" anchorCtr="1"/>
          <a:lstStyle/>
          <a:p>
            <a:pPr>
              <a:defRPr lang="zh-CN" sz="900" b="0" i="0" u="none" strike="noStrike" kern="1200" baseline="0">
                <a:solidFill>
                  <a:schemeClr val="lt1">
                    <a:lumMod val="75000"/>
                  </a:schemeClr>
                </a:solidFill>
                <a:latin typeface="+mn-lt"/>
                <a:ea typeface="+mn-ea"/>
                <a:cs typeface="+mn-cs"/>
              </a:defRPr>
            </a:pPr>
          </a:p>
        </c:txPr>
      </c:dTable>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alpha val="68000"/>
                  </a:schemeClr>
                </a:solidFill>
                <a:latin typeface="+mn-lt"/>
                <a:ea typeface="+mn-ea"/>
                <a:cs typeface="+mn-cs"/>
              </a:defRPr>
            </a:pPr>
            <a:r>
              <a:rPr lang="zh-CN" altLang="en-US" sz="1200" b="1">
                <a:solidFill>
                  <a:schemeClr val="tx1">
                    <a:alpha val="68000"/>
                  </a:schemeClr>
                </a:solidFill>
                <a:uFillTx/>
              </a:rPr>
              <a:t>图</a:t>
            </a:r>
            <a:r>
              <a:rPr lang="en-US" altLang="zh-CN" sz="1200" b="1">
                <a:solidFill>
                  <a:schemeClr val="tx1">
                    <a:alpha val="68000"/>
                  </a:schemeClr>
                </a:solidFill>
                <a:uFillTx/>
              </a:rPr>
              <a:t>5</a:t>
            </a:r>
            <a:r>
              <a:rPr lang="zh-CN" altLang="en-US" sz="1200" b="1">
                <a:solidFill>
                  <a:schemeClr val="tx1">
                    <a:alpha val="68000"/>
                  </a:schemeClr>
                </a:solidFill>
                <a:uFillTx/>
              </a:rPr>
              <a:t>：一般公共预算财政拨款支出决算结构图</a:t>
            </a:r>
            <a:endParaRPr lang="zh-CN" altLang="en-US" sz="1200" b="1">
              <a:solidFill>
                <a:schemeClr val="tx1">
                  <a:alpha val="68000"/>
                </a:schemeClr>
              </a:solidFill>
              <a:uFillTx/>
            </a:endParaRPr>
          </a:p>
        </c:rich>
      </c:tx>
      <c:layout>
        <c:manualLayout>
          <c:xMode val="edge"/>
          <c:yMode val="edge"/>
          <c:x val="0.208292645239396"/>
          <c:y val="0.0587692645965747"/>
        </c:manualLayout>
      </c:layout>
      <c:overlay val="0"/>
      <c:spPr>
        <a:noFill/>
        <a:ln>
          <a:noFill/>
        </a:ln>
        <a:effectLst/>
      </c:spPr>
    </c:title>
    <c:autoTitleDeleted val="0"/>
    <c:plotArea>
      <c:layout>
        <c:manualLayout>
          <c:layoutTarget val="inner"/>
          <c:xMode val="edge"/>
          <c:yMode val="edge"/>
          <c:x val="0.112739726027397"/>
          <c:y val="0.268041237113402"/>
          <c:w val="0.445342465753425"/>
          <c:h val="0.69823883161512"/>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Lbls>
            <c:dLbl>
              <c:idx val="1"/>
              <c:layout>
                <c:manualLayout>
                  <c:x val="0.0379575616542235"/>
                  <c:y val="0.0080185306714493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99944924895089"/>
                  <c:y val="0.027751820965122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745878701172904"/>
                  <c:y val="0.00499409530928332"/>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17137911136757"/>
                      <c:h val="0.0728682170542636"/>
                    </c:manualLayout>
                  </c15:layout>
                </c:ext>
              </c:extLst>
            </c:dLbl>
            <c:dLbl>
              <c:idx val="4"/>
              <c:layout>
                <c:manualLayout>
                  <c:x val="0.000599803586540841"/>
                  <c:y val="0.0184952567323701"/>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12734864300626"/>
                      <c:h val="0.0608257804632427"/>
                    </c:manualLayout>
                  </c15:layout>
                </c:ext>
              </c:extLst>
            </c:dLbl>
            <c:dLbl>
              <c:idx val="6"/>
              <c:layout>
                <c:manualLayout>
                  <c:x val="0.00913946622717241"/>
                  <c:y val="-0.021148036253776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149206144837449"/>
                  <c:y val="0.0026818042546462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218917980334077"/>
                  <c:y val="-0.0211480362537765"/>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06602296450939"/>
                      <c:h val="0.021997360316762"/>
                    </c:manualLayout>
                  </c15:layout>
                </c:ext>
              </c:extLst>
            </c:dLbl>
            <c:dLbl>
              <c:idx val="9"/>
              <c:layout>
                <c:manualLayout>
                  <c:x val="0.0819163662253626"/>
                  <c:y val="0.015233887813457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cap="none" spc="0" normalizeH="0" baseline="0">
                    <a:solidFill>
                      <a:schemeClr val="tx1">
                        <a:alpha val="68000"/>
                      </a:schemeClr>
                    </a:solidFill>
                    <a:uFill>
                      <a:solidFill>
                        <a:schemeClr val="tx1">
                          <a:lumMod val="75000"/>
                          <a:lumOff val="25000"/>
                        </a:schemeClr>
                      </a:solidFill>
                    </a:u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[工作簿1.xlsx]Sheet1!$B$47:$L$47</c:f>
              <c:strCache>
                <c:ptCount val="11"/>
                <c:pt idx="0">
                  <c:v>一般公共服务支出</c:v>
                </c:pt>
                <c:pt idx="1">
                  <c:v>灾害防治及应急管理支出</c:v>
                </c:pt>
                <c:pt idx="2">
                  <c:v>社会保障和就业支出</c:v>
                </c:pt>
                <c:pt idx="3">
                  <c:v>卫生健康支出</c:v>
                </c:pt>
                <c:pt idx="5">
                  <c:v>农林水支出</c:v>
                </c:pt>
                <c:pt idx="7">
                  <c:v>住房保障支出</c:v>
                </c:pt>
              </c:strCache>
            </c:strRef>
          </c:cat>
          <c:val>
            <c:numRef>
              <c:f>[工作簿1.xlsx]Sheet1!$B$48:$L$48</c:f>
              <c:numCache>
                <c:formatCode>0.00%</c:formatCode>
                <c:ptCount val="11"/>
                <c:pt idx="0">
                  <c:v>0.2978</c:v>
                </c:pt>
                <c:pt idx="1">
                  <c:v>0.0016</c:v>
                </c:pt>
                <c:pt idx="2">
                  <c:v>0.0726</c:v>
                </c:pt>
                <c:pt idx="3">
                  <c:v>0.0292</c:v>
                </c:pt>
                <c:pt idx="5">
                  <c:v>0.5123</c:v>
                </c:pt>
                <c:pt idx="7">
                  <c:v>0.0865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tx1">
                    <a:alpha val="68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alpha val="68000"/>
                  </a:schemeClr>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alpha val="68000"/>
                  </a:schemeClr>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alpha val="68000"/>
                  </a:schemeClr>
                </a:solidFill>
                <a:latin typeface="+mn-lt"/>
                <a:ea typeface="+mn-ea"/>
                <a:cs typeface="+mn-cs"/>
              </a:defRPr>
            </a:pPr>
          </a:p>
        </c:txPr>
      </c:legendEntry>
      <c:legendEntry>
        <c:idx val="4"/>
        <c:delete val="1"/>
      </c:legendEntry>
      <c:legendEntry>
        <c:idx val="5"/>
        <c:txPr>
          <a:bodyPr rot="0" spcFirstLastPara="0" vertOverflow="ellipsis" vert="horz" wrap="square" anchor="ctr" anchorCtr="1"/>
          <a:lstStyle/>
          <a:p>
            <a:pPr>
              <a:defRPr lang="zh-CN" sz="900" b="0" i="0" u="none" strike="noStrike" kern="1200" baseline="0">
                <a:solidFill>
                  <a:schemeClr val="tx1">
                    <a:alpha val="68000"/>
                  </a:schemeClr>
                </a:solidFill>
                <a:latin typeface="+mn-lt"/>
                <a:ea typeface="+mn-ea"/>
                <a:cs typeface="+mn-cs"/>
              </a:defRPr>
            </a:pPr>
          </a:p>
        </c:txPr>
      </c:legendEntry>
      <c:legendEntry>
        <c:idx val="6"/>
        <c:delete val="1"/>
      </c:legendEntry>
      <c:legendEntry>
        <c:idx val="7"/>
        <c:txPr>
          <a:bodyPr rot="0" spcFirstLastPara="0" vertOverflow="ellipsis" vert="horz" wrap="square" anchor="ctr" anchorCtr="1"/>
          <a:lstStyle/>
          <a:p>
            <a:pPr>
              <a:defRPr lang="zh-CN" sz="900" b="0" i="0" u="none" strike="noStrike" kern="1200" baseline="0">
                <a:solidFill>
                  <a:schemeClr val="tx1">
                    <a:alpha val="68000"/>
                  </a:schemeClr>
                </a:solidFill>
                <a:latin typeface="+mn-lt"/>
                <a:ea typeface="+mn-ea"/>
                <a:cs typeface="+mn-cs"/>
              </a:defRPr>
            </a:pPr>
          </a:p>
        </c:txPr>
      </c:legendEntry>
      <c:legendEntry>
        <c:idx val="8"/>
        <c:delete val="1"/>
      </c:legendEntry>
      <c:legendEntry>
        <c:idx val="9"/>
        <c:delete val="1"/>
      </c:legendEntry>
      <c:legendEntry>
        <c:idx val="10"/>
        <c:delete val="1"/>
      </c:legendEntry>
      <c:layout>
        <c:manualLayout>
          <c:xMode val="edge"/>
          <c:yMode val="edge"/>
          <c:x val="0.695068493150685"/>
          <c:y val="0.375644329896907"/>
          <c:w val="0.300821917808219"/>
          <c:h val="0.57689003436426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alpha val="68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alpha val="68000"/>
            </a:schemeClr>
          </a:solidFill>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b="1">
                <a:solidFill>
                  <a:schemeClr val="tx1">
                    <a:lumMod val="65000"/>
                    <a:lumOff val="35000"/>
                  </a:schemeClr>
                </a:solidFill>
                <a:uFillTx/>
              </a:rPr>
              <a:t>图</a:t>
            </a:r>
            <a:r>
              <a:rPr lang="en-US" altLang="zh-CN" sz="1200" b="1">
                <a:solidFill>
                  <a:schemeClr val="tx1">
                    <a:lumMod val="65000"/>
                    <a:lumOff val="35000"/>
                  </a:schemeClr>
                </a:solidFill>
                <a:uFillTx/>
              </a:rPr>
              <a:t>6</a:t>
            </a:r>
            <a:r>
              <a:rPr altLang="en-US" sz="1200" b="1">
                <a:solidFill>
                  <a:schemeClr val="tx1">
                    <a:lumMod val="65000"/>
                    <a:lumOff val="35000"/>
                  </a:schemeClr>
                </a:solidFill>
                <a:uFillTx/>
              </a:rPr>
              <a:t>：</a:t>
            </a:r>
            <a:r>
              <a:rPr lang="en-US" altLang="zh-CN" sz="1200" b="1">
                <a:solidFill>
                  <a:schemeClr val="tx1">
                    <a:lumMod val="65000"/>
                    <a:lumOff val="35000"/>
                  </a:schemeClr>
                </a:solidFill>
                <a:uFillTx/>
              </a:rPr>
              <a:t>2022</a:t>
            </a:r>
            <a:r>
              <a:rPr altLang="en-US" sz="1200" b="1">
                <a:solidFill>
                  <a:schemeClr val="tx1">
                    <a:lumMod val="65000"/>
                    <a:lumOff val="35000"/>
                  </a:schemeClr>
                </a:solidFill>
                <a:uFillTx/>
              </a:rPr>
              <a:t>年</a:t>
            </a:r>
            <a:r>
              <a:rPr lang="en-US" altLang="zh-CN" sz="1200" b="1">
                <a:solidFill>
                  <a:schemeClr val="tx1">
                    <a:lumMod val="65000"/>
                    <a:lumOff val="35000"/>
                  </a:schemeClr>
                </a:solidFill>
                <a:uFillTx/>
              </a:rPr>
              <a:t>“</a:t>
            </a:r>
            <a:r>
              <a:rPr altLang="en-US" sz="1200" b="1">
                <a:solidFill>
                  <a:schemeClr val="tx1">
                    <a:lumMod val="65000"/>
                    <a:lumOff val="35000"/>
                  </a:schemeClr>
                </a:solidFill>
                <a:uFillTx/>
              </a:rPr>
              <a:t>三公</a:t>
            </a:r>
            <a:r>
              <a:rPr lang="en-US" altLang="zh-CN" sz="1200" b="1">
                <a:solidFill>
                  <a:schemeClr val="tx1">
                    <a:lumMod val="65000"/>
                    <a:lumOff val="35000"/>
                  </a:schemeClr>
                </a:solidFill>
                <a:uFillTx/>
              </a:rPr>
              <a:t>”</a:t>
            </a:r>
            <a:r>
              <a:rPr altLang="en-US" sz="1200" b="1">
                <a:solidFill>
                  <a:schemeClr val="tx1">
                    <a:lumMod val="65000"/>
                    <a:lumOff val="35000"/>
                  </a:schemeClr>
                </a:solidFill>
                <a:uFillTx/>
              </a:rPr>
              <a:t>经费财政拨款支出决算结构图</a:t>
            </a:r>
            <a:endParaRPr altLang="en-US" sz="1200" b="1">
              <a:solidFill>
                <a:schemeClr val="tx1">
                  <a:lumMod val="65000"/>
                  <a:lumOff val="35000"/>
                </a:schemeClr>
              </a:solidFill>
              <a:uFillTx/>
            </a:endParaRPr>
          </a:p>
        </c:rich>
      </c:tx>
      <c:layout>
        <c:manualLayout>
          <c:xMode val="edge"/>
          <c:yMode val="edge"/>
          <c:x val="0.141381348666116"/>
          <c:y val="0.0215348881788906"/>
        </c:manualLayout>
      </c:layout>
      <c:overlay val="0"/>
      <c:spPr>
        <a:noFill/>
        <a:ln>
          <a:noFill/>
        </a:ln>
        <a:effectLst/>
      </c:spPr>
    </c:title>
    <c:autoTitleDeleted val="0"/>
    <c:plotArea>
      <c:layout>
        <c:manualLayout>
          <c:layoutTarget val="inner"/>
          <c:xMode val="edge"/>
          <c:yMode val="edge"/>
          <c:x val="0.199112510735757"/>
          <c:y val="0.229455964020712"/>
          <c:w val="0.382187796845875"/>
          <c:h val="0.714849785479326"/>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521404367481205"/>
                  <c:y val="-0.26608819808446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[工作簿1.xlsx]Sheet1!$B$70:$H$70</c15:sqref>
                  </c15:fullRef>
                </c:ext>
              </c:extLst>
              <c:f>[工作簿1.xlsx]Sheet1!$B$70:$C$70</c:f>
              <c:strCache>
                <c:ptCount val="2"/>
                <c:pt idx="0">
                  <c:v>公务用车购置及运行维护费支出</c:v>
                </c:pt>
                <c:pt idx="1">
                  <c:v>公务接待费支出</c:v>
                </c:pt>
              </c:strCache>
            </c:strRef>
          </c:cat>
          <c:val>
            <c:numRef>
              <c:extLst>
                <c:ext xmlns:c15="http://schemas.microsoft.com/office/drawing/2012/chart" uri="{02D57815-91ED-43cb-92C2-25804820EDAC}">
                  <c15:fullRef>
                    <c15:sqref>Sheet1!$B$71:$H$71</c15:sqref>
                  </c15:fullRef>
                </c:ext>
              </c:extLst>
              <c:f>[工作簿1.xlsx]Sheet1!$B$71:$C$71</c:f>
              <c:numCache>
                <c:formatCode>0.00%</c:formatCode>
                <c:ptCount val="2"/>
                <c:pt idx="0">
                  <c:v>0.842</c:v>
                </c:pt>
                <c:pt idx="1">
                  <c:v>0.158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lang="zh-CN" sz="9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manualLayout>
          <c:xMode val="edge"/>
          <c:yMode val="edge"/>
          <c:x val="0.695123758707574"/>
          <c:y val="0.491464045525091"/>
          <c:w val="0.290944123314065"/>
          <c:h val="0.336264873254009"/>
        </c:manualLayout>
      </c:layout>
      <c:overlay val="0"/>
      <c:spPr>
        <a:noFill/>
        <a:ln>
          <a:noFill/>
        </a:ln>
        <a:effectLst/>
      </c:spPr>
      <c:txPr>
        <a:bodyPr rot="0" spcFirstLastPara="1" vertOverflow="ellipsis" vert="horz" wrap="square" anchor="ctr" anchorCtr="1"/>
        <a:lstStyle/>
        <a:p>
          <a:pPr>
            <a:defRPr lang="zh-CN" sz="9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3">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89584F-15E6-4B01-8841-02E3111F2838}">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35</Pages>
  <Words>13446</Words>
  <Characters>15665</Characters>
  <Lines>58</Lines>
  <Paragraphs>45</Paragraphs>
  <TotalTime>10</TotalTime>
  <ScaleCrop>false</ScaleCrop>
  <LinksUpToDate>false</LinksUpToDate>
  <CharactersWithSpaces>16439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HigherGang的cuz！</cp:lastModifiedBy>
  <cp:lastPrinted>2020-01-17T02:21:00Z</cp:lastPrinted>
  <dcterms:modified xsi:type="dcterms:W3CDTF">2023-11-20T13:15:03Z</dcterms:modified>
  <dc:title>四川省***</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4EDEB974612742F8A94C1EC71A4E533C</vt:lpwstr>
  </property>
</Properties>
</file>