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B4602">
      <w:pPr>
        <w:spacing w:line="600" w:lineRule="exact"/>
        <w:jc w:val="center"/>
        <w:rPr>
          <w:rFonts w:ascii="方正小标宋简体" w:hAnsi="宋体" w:eastAsia="方正小标宋简体"/>
          <w:sz w:val="72"/>
          <w:szCs w:val="72"/>
        </w:rPr>
      </w:pPr>
      <w:bookmarkStart w:id="0" w:name="_Toc15306267"/>
    </w:p>
    <w:p w14:paraId="2A9120F8">
      <w:pPr>
        <w:spacing w:line="600" w:lineRule="exact"/>
        <w:jc w:val="center"/>
        <w:rPr>
          <w:rFonts w:ascii="方正小标宋简体" w:hAnsi="宋体" w:eastAsia="方正小标宋简体"/>
          <w:sz w:val="72"/>
          <w:szCs w:val="72"/>
        </w:rPr>
      </w:pPr>
    </w:p>
    <w:p w14:paraId="1A7B607C">
      <w:pPr>
        <w:spacing w:line="600" w:lineRule="exact"/>
        <w:jc w:val="center"/>
        <w:rPr>
          <w:rFonts w:ascii="方正小标宋简体" w:hAnsi="宋体" w:eastAsia="方正小标宋简体"/>
          <w:sz w:val="72"/>
          <w:szCs w:val="72"/>
        </w:rPr>
      </w:pPr>
    </w:p>
    <w:p w14:paraId="0A6A90F2">
      <w:pPr>
        <w:spacing w:line="600" w:lineRule="exact"/>
        <w:jc w:val="center"/>
        <w:rPr>
          <w:rFonts w:ascii="方正小标宋简体" w:hAnsi="宋体" w:eastAsia="方正小标宋简体"/>
          <w:sz w:val="72"/>
          <w:szCs w:val="72"/>
        </w:rPr>
      </w:pPr>
    </w:p>
    <w:p w14:paraId="4FF4A49C">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1" w:name="_Toc15377425"/>
      <w:bookmarkStart w:id="2" w:name="_Toc15377193"/>
      <w:bookmarkStart w:id="3" w:name="_Toc15378441"/>
      <w:bookmarkStart w:id="4" w:name="_Toc15396475"/>
      <w:bookmarkStart w:id="5" w:name="_Toc26205"/>
      <w:bookmarkStart w:id="6" w:name="_Toc15396597"/>
      <w:r>
        <w:rPr>
          <w:rFonts w:hint="eastAsia" w:ascii="方正小标宋简体" w:hAnsi="方正小标宋简体" w:eastAsia="方正小标宋简体" w:cs="方正小标宋简体"/>
          <w:sz w:val="52"/>
          <w:szCs w:val="52"/>
        </w:rPr>
        <w:t>2021年度</w:t>
      </w:r>
      <w:bookmarkEnd w:id="0"/>
      <w:bookmarkEnd w:id="1"/>
      <w:bookmarkEnd w:id="2"/>
      <w:bookmarkEnd w:id="3"/>
      <w:bookmarkEnd w:id="4"/>
      <w:bookmarkEnd w:id="5"/>
      <w:bookmarkEnd w:id="6"/>
    </w:p>
    <w:p w14:paraId="64E63119">
      <w:pPr>
        <w:adjustRightInd w:val="0"/>
        <w:snapToGrid w:val="0"/>
        <w:spacing w:line="360" w:lineRule="auto"/>
        <w:jc w:val="center"/>
        <w:outlineLvl w:val="0"/>
        <w:rPr>
          <w:rFonts w:ascii="方正小标宋简体" w:hAnsi="宋体" w:eastAsia="方正小标宋简体"/>
          <w:sz w:val="52"/>
          <w:szCs w:val="52"/>
        </w:rPr>
      </w:pPr>
      <w:bookmarkStart w:id="7" w:name="_Toc15377426"/>
      <w:bookmarkStart w:id="8" w:name="_Toc15396476"/>
      <w:bookmarkStart w:id="9" w:name="_Toc15396598"/>
      <w:bookmarkStart w:id="10" w:name="_Toc15377194"/>
      <w:bookmarkStart w:id="11" w:name="_Toc15306268"/>
      <w:bookmarkStart w:id="12" w:name="_Toc15378442"/>
      <w:bookmarkStart w:id="13" w:name="_Toc8055"/>
      <w:r>
        <w:rPr>
          <w:rFonts w:hint="eastAsia" w:ascii="方正小标宋简体" w:hAnsi="方正小标宋简体" w:eastAsia="方正小标宋简体" w:cs="方正小标宋简体"/>
          <w:sz w:val="52"/>
          <w:szCs w:val="52"/>
        </w:rPr>
        <w:t>通江县诺江镇苗南小学单位</w:t>
      </w:r>
      <w:r>
        <w:rPr>
          <w:rFonts w:ascii="方正小标宋简体" w:hAnsi="方正小标宋简体" w:eastAsia="方正小标宋简体" w:cs="方正小标宋简体"/>
          <w:sz w:val="52"/>
          <w:szCs w:val="52"/>
        </w:rPr>
        <w:t>决算</w:t>
      </w:r>
      <w:bookmarkEnd w:id="7"/>
      <w:bookmarkEnd w:id="8"/>
      <w:bookmarkEnd w:id="9"/>
      <w:bookmarkEnd w:id="10"/>
      <w:bookmarkEnd w:id="11"/>
      <w:bookmarkEnd w:id="12"/>
      <w:bookmarkEnd w:id="13"/>
    </w:p>
    <w:p w14:paraId="2F189B92">
      <w:pPr>
        <w:widowControl/>
        <w:jc w:val="center"/>
        <w:rPr>
          <w:rFonts w:ascii="方正小标宋简体" w:hAnsi="宋体" w:eastAsia="方正小标宋简体"/>
          <w:sz w:val="72"/>
          <w:szCs w:val="72"/>
        </w:rPr>
      </w:pPr>
    </w:p>
    <w:p w14:paraId="17EC1910">
      <w:pPr>
        <w:rPr>
          <w:rFonts w:ascii="方正小标宋简体" w:hAnsi="宋体" w:eastAsia="方正小标宋简体"/>
          <w:sz w:val="72"/>
          <w:szCs w:val="72"/>
        </w:rPr>
      </w:pPr>
    </w:p>
    <w:p w14:paraId="3C262AF2">
      <w:pPr>
        <w:rPr>
          <w:rFonts w:ascii="方正小标宋简体" w:hAnsi="宋体" w:eastAsia="方正小标宋简体"/>
          <w:sz w:val="72"/>
          <w:szCs w:val="72"/>
        </w:rPr>
      </w:pPr>
    </w:p>
    <w:p w14:paraId="0BD76FEE">
      <w:pPr>
        <w:rPr>
          <w:rFonts w:ascii="方正小标宋简体" w:hAnsi="宋体" w:eastAsia="方正小标宋简体"/>
          <w:sz w:val="72"/>
          <w:szCs w:val="72"/>
        </w:rPr>
      </w:pPr>
    </w:p>
    <w:p w14:paraId="7DE258E6">
      <w:pPr>
        <w:widowControl/>
        <w:jc w:val="center"/>
        <w:rPr>
          <w:rFonts w:ascii="黑体" w:hAnsi="黑体" w:eastAsia="黑体"/>
          <w:sz w:val="48"/>
          <w:szCs w:val="48"/>
        </w:rPr>
      </w:pPr>
      <w:r>
        <w:br w:type="page"/>
      </w:r>
      <w:bookmarkStart w:id="14" w:name="_Toc15377196"/>
      <w:bookmarkStart w:id="15" w:name="_Toc15396599"/>
      <w:r>
        <w:rPr>
          <w:rFonts w:hint="eastAsia" w:ascii="黑体" w:hAnsi="黑体" w:eastAsia="黑体"/>
          <w:sz w:val="48"/>
          <w:szCs w:val="48"/>
        </w:rPr>
        <w:t>目录</w:t>
      </w:r>
    </w:p>
    <w:p w14:paraId="1F633432">
      <w:pPr>
        <w:pStyle w:val="19"/>
      </w:pPr>
      <w:r>
        <w:rPr>
          <w:rFonts w:hint="eastAsia"/>
        </w:rPr>
        <w:t>公开时间：2022年8月25日</w:t>
      </w:r>
    </w:p>
    <w:sdt>
      <w:sdtPr>
        <w:rPr>
          <w:rFonts w:ascii="宋体" w:hAnsi="宋体" w:eastAsia="仿宋_GB2312"/>
          <w:kern w:val="0"/>
          <w:sz w:val="30"/>
        </w:rPr>
        <w:id w:val="147468144"/>
        <w:docPartObj>
          <w:docPartGallery w:val="Table of Contents"/>
          <w:docPartUnique/>
        </w:docPartObj>
      </w:sdtPr>
      <w:sdtEndPr>
        <w:rPr>
          <w:rFonts w:ascii="仿宋_GB2312" w:hAnsi="Times New Roman" w:eastAsia="仿宋_GB2312"/>
          <w:b/>
          <w:kern w:val="0"/>
          <w:sz w:val="30"/>
        </w:rPr>
      </w:sdtEndPr>
      <w:sdtContent>
        <w:p w14:paraId="38430D0E">
          <w:pPr>
            <w:jc w:val="center"/>
          </w:pPr>
        </w:p>
        <w:p w14:paraId="4DDA652A">
          <w:pPr>
            <w:pStyle w:val="40"/>
            <w:tabs>
              <w:tab w:val="right" w:leader="dot" w:pos="8306"/>
            </w:tabs>
            <w:rPr>
              <w:b/>
            </w:rPr>
          </w:pPr>
          <w:r>
            <w:fldChar w:fldCharType="begin"/>
          </w:r>
          <w:r>
            <w:instrText xml:space="preserve">TOC \o "1-2" \h \u</w:instrText>
          </w:r>
          <w:r>
            <w:fldChar w:fldCharType="separate"/>
          </w:r>
          <w:r>
            <w:fldChar w:fldCharType="begin"/>
          </w:r>
          <w:r>
            <w:instrText xml:space="preserve"> HYPERLINK \l "_Toc9499" </w:instrText>
          </w:r>
          <w:r>
            <w:fldChar w:fldCharType="separate"/>
          </w:r>
          <w:r>
            <w:rPr>
              <w:rFonts w:ascii="黑体" w:hAnsi="黑体" w:eastAsia="黑体"/>
              <w:b/>
              <w:szCs w:val="44"/>
            </w:rPr>
            <w:t>.</w:t>
          </w:r>
          <w:r>
            <w:rPr>
              <w:rFonts w:hint="eastAsia" w:ascii="黑体" w:hAnsi="黑体" w:eastAsia="黑体"/>
              <w:b/>
              <w:szCs w:val="44"/>
            </w:rPr>
            <w:t>第一部分单位概况</w:t>
          </w:r>
          <w:r>
            <w:rPr>
              <w:b/>
            </w:rPr>
            <w:tab/>
          </w:r>
          <w:r>
            <w:rPr>
              <w:b/>
            </w:rPr>
            <w:fldChar w:fldCharType="begin"/>
          </w:r>
          <w:r>
            <w:rPr>
              <w:b/>
            </w:rPr>
            <w:instrText xml:space="preserve"> PAGEREF _Toc9499 </w:instrText>
          </w:r>
          <w:r>
            <w:rPr>
              <w:b/>
            </w:rPr>
            <w:fldChar w:fldCharType="separate"/>
          </w:r>
          <w:r>
            <w:rPr>
              <w:b/>
            </w:rPr>
            <w:t>3</w:t>
          </w:r>
          <w:r>
            <w:rPr>
              <w:b/>
            </w:rPr>
            <w:fldChar w:fldCharType="end"/>
          </w:r>
          <w:r>
            <w:rPr>
              <w:b/>
            </w:rPr>
            <w:fldChar w:fldCharType="end"/>
          </w:r>
        </w:p>
        <w:p w14:paraId="49796B88">
          <w:pPr>
            <w:pStyle w:val="41"/>
            <w:tabs>
              <w:tab w:val="right" w:leader="dot" w:pos="8306"/>
            </w:tabs>
            <w:ind w:left="420"/>
          </w:pPr>
          <w:r>
            <w:fldChar w:fldCharType="begin"/>
          </w:r>
          <w:r>
            <w:instrText xml:space="preserve"> HYPERLINK \l "_Toc31496" </w:instrText>
          </w:r>
          <w:r>
            <w:fldChar w:fldCharType="separate"/>
          </w:r>
          <w:r>
            <w:rPr>
              <w:rFonts w:hint="eastAsia" w:ascii="黑体" w:hAnsi="黑体" w:eastAsia="黑体"/>
            </w:rPr>
            <w:t>一、职能简介</w:t>
          </w:r>
          <w:r>
            <w:tab/>
          </w:r>
          <w:r>
            <w:fldChar w:fldCharType="begin"/>
          </w:r>
          <w:r>
            <w:instrText xml:space="preserve"> PAGEREF _Toc31496 </w:instrText>
          </w:r>
          <w:r>
            <w:fldChar w:fldCharType="separate"/>
          </w:r>
          <w:r>
            <w:t>3</w:t>
          </w:r>
          <w:r>
            <w:fldChar w:fldCharType="end"/>
          </w:r>
          <w:r>
            <w:fldChar w:fldCharType="end"/>
          </w:r>
        </w:p>
        <w:p w14:paraId="459DD103">
          <w:pPr>
            <w:pStyle w:val="41"/>
            <w:tabs>
              <w:tab w:val="right" w:leader="dot" w:pos="8306"/>
            </w:tabs>
            <w:ind w:left="420"/>
          </w:pPr>
          <w:r>
            <w:fldChar w:fldCharType="begin"/>
          </w:r>
          <w:r>
            <w:instrText xml:space="preserve"> HYPERLINK \l "_Toc6056" </w:instrText>
          </w:r>
          <w:r>
            <w:fldChar w:fldCharType="separate"/>
          </w:r>
          <w:r>
            <w:rPr>
              <w:rFonts w:hint="eastAsia" w:ascii="黑体" w:hAnsi="黑体" w:eastAsia="黑体"/>
            </w:rPr>
            <w:t>二、2021年重点工作完成情况</w:t>
          </w:r>
          <w:r>
            <w:tab/>
          </w:r>
          <w:r>
            <w:fldChar w:fldCharType="begin"/>
          </w:r>
          <w:r>
            <w:instrText xml:space="preserve"> PAGEREF _Toc6056 </w:instrText>
          </w:r>
          <w:r>
            <w:fldChar w:fldCharType="separate"/>
          </w:r>
          <w:r>
            <w:t>3</w:t>
          </w:r>
          <w:r>
            <w:fldChar w:fldCharType="end"/>
          </w:r>
          <w:r>
            <w:fldChar w:fldCharType="end"/>
          </w:r>
        </w:p>
        <w:p w14:paraId="1A2B69F0">
          <w:pPr>
            <w:pStyle w:val="40"/>
            <w:tabs>
              <w:tab w:val="right" w:leader="dot" w:pos="8306"/>
            </w:tabs>
            <w:rPr>
              <w:b/>
            </w:rPr>
          </w:pPr>
          <w:r>
            <w:fldChar w:fldCharType="begin"/>
          </w:r>
          <w:r>
            <w:instrText xml:space="preserve"> HYPERLINK \l "_Toc11713" </w:instrText>
          </w:r>
          <w:r>
            <w:fldChar w:fldCharType="separate"/>
          </w:r>
          <w:r>
            <w:rPr>
              <w:rFonts w:hint="eastAsia" w:ascii="黑体" w:hAnsi="黑体" w:eastAsia="黑体"/>
              <w:b/>
            </w:rPr>
            <w:t>第二部分 2021年度</w:t>
          </w:r>
          <w:r>
            <w:rPr>
              <w:rFonts w:hint="eastAsia" w:ascii="黑体" w:hAnsi="黑体" w:eastAsia="黑体"/>
              <w:b/>
              <w:bCs/>
            </w:rPr>
            <w:t>单位决算情况说明</w:t>
          </w:r>
          <w:r>
            <w:rPr>
              <w:b/>
            </w:rPr>
            <w:tab/>
          </w:r>
          <w:r>
            <w:rPr>
              <w:b/>
            </w:rPr>
            <w:fldChar w:fldCharType="begin"/>
          </w:r>
          <w:r>
            <w:rPr>
              <w:b/>
            </w:rPr>
            <w:instrText xml:space="preserve"> PAGEREF _Toc11713 </w:instrText>
          </w:r>
          <w:r>
            <w:rPr>
              <w:b/>
            </w:rPr>
            <w:fldChar w:fldCharType="separate"/>
          </w:r>
          <w:r>
            <w:rPr>
              <w:b/>
            </w:rPr>
            <w:t>4</w:t>
          </w:r>
          <w:r>
            <w:rPr>
              <w:b/>
            </w:rPr>
            <w:fldChar w:fldCharType="end"/>
          </w:r>
          <w:r>
            <w:rPr>
              <w:b/>
            </w:rPr>
            <w:fldChar w:fldCharType="end"/>
          </w:r>
        </w:p>
        <w:p w14:paraId="658EEE31">
          <w:pPr>
            <w:pStyle w:val="41"/>
            <w:tabs>
              <w:tab w:val="right" w:leader="dot" w:pos="8306"/>
            </w:tabs>
            <w:ind w:left="420"/>
          </w:pPr>
          <w:r>
            <w:fldChar w:fldCharType="begin"/>
          </w:r>
          <w:r>
            <w:instrText xml:space="preserve"> HYPERLINK \l "_Toc4605" </w:instrText>
          </w:r>
          <w:r>
            <w:fldChar w:fldCharType="separate"/>
          </w:r>
          <w:r>
            <w:rPr>
              <w:rFonts w:ascii="黑体" w:hAnsi="黑体" w:eastAsia="黑体"/>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_Toc4605 </w:instrText>
          </w:r>
          <w:r>
            <w:fldChar w:fldCharType="separate"/>
          </w:r>
          <w:r>
            <w:t>4</w:t>
          </w:r>
          <w:r>
            <w:fldChar w:fldCharType="end"/>
          </w:r>
          <w:r>
            <w:fldChar w:fldCharType="end"/>
          </w:r>
        </w:p>
        <w:p w14:paraId="09224C92">
          <w:pPr>
            <w:pStyle w:val="41"/>
            <w:tabs>
              <w:tab w:val="right" w:leader="dot" w:pos="8306"/>
            </w:tabs>
            <w:ind w:left="420"/>
          </w:pPr>
          <w:r>
            <w:fldChar w:fldCharType="begin"/>
          </w:r>
          <w:r>
            <w:instrText xml:space="preserve"> HYPERLINK \l "_Toc29279" </w:instrText>
          </w:r>
          <w:r>
            <w:fldChar w:fldCharType="separate"/>
          </w:r>
          <w:r>
            <w:rPr>
              <w:rFonts w:ascii="黑体" w:hAnsi="黑体" w:eastAsia="黑体"/>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_Toc29279 </w:instrText>
          </w:r>
          <w:r>
            <w:fldChar w:fldCharType="separate"/>
          </w:r>
          <w:r>
            <w:t>4</w:t>
          </w:r>
          <w:r>
            <w:fldChar w:fldCharType="end"/>
          </w:r>
          <w:r>
            <w:fldChar w:fldCharType="end"/>
          </w:r>
        </w:p>
        <w:p w14:paraId="7ED8380C">
          <w:pPr>
            <w:pStyle w:val="41"/>
            <w:tabs>
              <w:tab w:val="right" w:leader="dot" w:pos="8306"/>
            </w:tabs>
            <w:ind w:left="420"/>
          </w:pPr>
          <w:r>
            <w:fldChar w:fldCharType="begin"/>
          </w:r>
          <w:r>
            <w:instrText xml:space="preserve"> HYPERLINK \l "_Toc18811" </w:instrText>
          </w:r>
          <w:r>
            <w:fldChar w:fldCharType="separate"/>
          </w:r>
          <w:r>
            <w:rPr>
              <w:rFonts w:ascii="黑体" w:hAnsi="黑体" w:eastAsia="黑体"/>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_Toc18811 </w:instrText>
          </w:r>
          <w:r>
            <w:fldChar w:fldCharType="separate"/>
          </w:r>
          <w:r>
            <w:t>5</w:t>
          </w:r>
          <w:r>
            <w:fldChar w:fldCharType="end"/>
          </w:r>
          <w:r>
            <w:fldChar w:fldCharType="end"/>
          </w:r>
        </w:p>
        <w:p w14:paraId="434EC34C">
          <w:pPr>
            <w:pStyle w:val="41"/>
            <w:tabs>
              <w:tab w:val="right" w:leader="dot" w:pos="8306"/>
            </w:tabs>
            <w:ind w:left="420"/>
          </w:pPr>
          <w:r>
            <w:fldChar w:fldCharType="begin"/>
          </w:r>
          <w:r>
            <w:instrText xml:space="preserve"> HYPERLINK \l "_Toc18451"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_Toc18451 </w:instrText>
          </w:r>
          <w:r>
            <w:fldChar w:fldCharType="separate"/>
          </w:r>
          <w:r>
            <w:t>6</w:t>
          </w:r>
          <w:r>
            <w:fldChar w:fldCharType="end"/>
          </w:r>
          <w:r>
            <w:fldChar w:fldCharType="end"/>
          </w:r>
        </w:p>
        <w:p w14:paraId="1FB59EB1">
          <w:pPr>
            <w:pStyle w:val="41"/>
            <w:tabs>
              <w:tab w:val="right" w:leader="dot" w:pos="8306"/>
            </w:tabs>
            <w:ind w:left="420"/>
          </w:pPr>
          <w:r>
            <w:fldChar w:fldCharType="begin"/>
          </w:r>
          <w:r>
            <w:instrText xml:space="preserve"> HYPERLINK \l "_Toc8941"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_Toc8941 </w:instrText>
          </w:r>
          <w:r>
            <w:fldChar w:fldCharType="separate"/>
          </w:r>
          <w:r>
            <w:t>6</w:t>
          </w:r>
          <w:r>
            <w:fldChar w:fldCharType="end"/>
          </w:r>
          <w:r>
            <w:fldChar w:fldCharType="end"/>
          </w:r>
        </w:p>
        <w:p w14:paraId="6E868C3E">
          <w:pPr>
            <w:pStyle w:val="41"/>
            <w:tabs>
              <w:tab w:val="right" w:leader="dot" w:pos="8306"/>
            </w:tabs>
            <w:ind w:left="420"/>
          </w:pPr>
          <w:r>
            <w:fldChar w:fldCharType="begin"/>
          </w:r>
          <w:r>
            <w:instrText xml:space="preserve"> HYPERLINK \l "_Toc22334"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_Toc22334 </w:instrText>
          </w:r>
          <w:r>
            <w:fldChar w:fldCharType="separate"/>
          </w:r>
          <w:r>
            <w:t>8</w:t>
          </w:r>
          <w:r>
            <w:fldChar w:fldCharType="end"/>
          </w:r>
          <w:r>
            <w:fldChar w:fldCharType="end"/>
          </w:r>
        </w:p>
        <w:p w14:paraId="131EFF63">
          <w:pPr>
            <w:pStyle w:val="41"/>
            <w:tabs>
              <w:tab w:val="right" w:leader="dot" w:pos="8306"/>
            </w:tabs>
            <w:ind w:left="420"/>
          </w:pPr>
          <w:r>
            <w:fldChar w:fldCharType="begin"/>
          </w:r>
          <w:r>
            <w:instrText xml:space="preserve"> HYPERLINK \l "_Toc19491"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_Toc19491 </w:instrText>
          </w:r>
          <w:r>
            <w:fldChar w:fldCharType="separate"/>
          </w:r>
          <w:r>
            <w:t>9</w:t>
          </w:r>
          <w:r>
            <w:fldChar w:fldCharType="end"/>
          </w:r>
          <w:r>
            <w:fldChar w:fldCharType="end"/>
          </w:r>
        </w:p>
        <w:p w14:paraId="1BDC1577">
          <w:pPr>
            <w:pStyle w:val="41"/>
            <w:tabs>
              <w:tab w:val="right" w:leader="dot" w:pos="8306"/>
            </w:tabs>
            <w:ind w:left="420"/>
          </w:pPr>
          <w:r>
            <w:fldChar w:fldCharType="begin"/>
          </w:r>
          <w:r>
            <w:instrText xml:space="preserve"> HYPERLINK \l "_Toc22171"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_Toc22171 </w:instrText>
          </w:r>
          <w:r>
            <w:fldChar w:fldCharType="separate"/>
          </w:r>
          <w:r>
            <w:t>10</w:t>
          </w:r>
          <w:r>
            <w:fldChar w:fldCharType="end"/>
          </w:r>
          <w:r>
            <w:fldChar w:fldCharType="end"/>
          </w:r>
        </w:p>
        <w:p w14:paraId="1C5A1A73">
          <w:pPr>
            <w:pStyle w:val="41"/>
            <w:tabs>
              <w:tab w:val="right" w:leader="dot" w:pos="8306"/>
            </w:tabs>
            <w:ind w:left="420"/>
          </w:pPr>
          <w:r>
            <w:fldChar w:fldCharType="begin"/>
          </w:r>
          <w:r>
            <w:instrText xml:space="preserve"> HYPERLINK \l "_Toc24490" </w:instrText>
          </w:r>
          <w:r>
            <w:fldChar w:fldCharType="separate"/>
          </w:r>
          <w:r>
            <w:rPr>
              <w:rFonts w:hint="eastAsia" w:ascii="黑体" w:hAnsi="黑体" w:eastAsia="黑体"/>
            </w:rPr>
            <w:t>九、国有资本经营预算支出决算情况说明</w:t>
          </w:r>
          <w:r>
            <w:tab/>
          </w:r>
          <w:r>
            <w:fldChar w:fldCharType="begin"/>
          </w:r>
          <w:r>
            <w:instrText xml:space="preserve"> PAGEREF _Toc24490 </w:instrText>
          </w:r>
          <w:r>
            <w:fldChar w:fldCharType="separate"/>
          </w:r>
          <w:r>
            <w:t>10</w:t>
          </w:r>
          <w:r>
            <w:fldChar w:fldCharType="end"/>
          </w:r>
          <w:r>
            <w:fldChar w:fldCharType="end"/>
          </w:r>
        </w:p>
        <w:p w14:paraId="1C86F17E">
          <w:pPr>
            <w:pStyle w:val="41"/>
            <w:tabs>
              <w:tab w:val="right" w:leader="dot" w:pos="8306"/>
            </w:tabs>
            <w:ind w:left="420"/>
          </w:pPr>
          <w:r>
            <w:fldChar w:fldCharType="begin"/>
          </w:r>
          <w:r>
            <w:instrText xml:space="preserve"> HYPERLINK \l "_Toc24392" </w:instrText>
          </w:r>
          <w:r>
            <w:fldChar w:fldCharType="separate"/>
          </w:r>
          <w:r>
            <w:rPr>
              <w:rFonts w:hint="eastAsia" w:ascii="黑体" w:hAnsi="黑体" w:eastAsia="黑体"/>
            </w:rPr>
            <w:t>十、其他重要事项的情况说明</w:t>
          </w:r>
          <w:r>
            <w:tab/>
          </w:r>
          <w:r>
            <w:fldChar w:fldCharType="begin"/>
          </w:r>
          <w:r>
            <w:instrText xml:space="preserve"> PAGEREF _Toc24392 </w:instrText>
          </w:r>
          <w:r>
            <w:fldChar w:fldCharType="separate"/>
          </w:r>
          <w:r>
            <w:t>10</w:t>
          </w:r>
          <w:r>
            <w:fldChar w:fldCharType="end"/>
          </w:r>
          <w:r>
            <w:fldChar w:fldCharType="end"/>
          </w:r>
        </w:p>
        <w:p w14:paraId="535BDA02">
          <w:pPr>
            <w:pStyle w:val="40"/>
            <w:tabs>
              <w:tab w:val="right" w:leader="dot" w:pos="8306"/>
            </w:tabs>
            <w:rPr>
              <w:b/>
            </w:rPr>
          </w:pPr>
          <w:r>
            <w:fldChar w:fldCharType="begin"/>
          </w:r>
          <w:r>
            <w:instrText xml:space="preserve"> HYPERLINK \l "_Toc4991" </w:instrText>
          </w:r>
          <w:r>
            <w:fldChar w:fldCharType="separate"/>
          </w:r>
          <w:r>
            <w:rPr>
              <w:rFonts w:hint="eastAsia" w:ascii="黑体" w:hAnsi="黑体" w:eastAsia="黑体" w:cs="黑体"/>
              <w:b/>
              <w:szCs w:val="44"/>
            </w:rPr>
            <w:t>第三部分</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_Toc4991 </w:instrText>
          </w:r>
          <w:r>
            <w:rPr>
              <w:b/>
            </w:rPr>
            <w:fldChar w:fldCharType="separate"/>
          </w:r>
          <w:r>
            <w:rPr>
              <w:b/>
            </w:rPr>
            <w:t>11</w:t>
          </w:r>
          <w:r>
            <w:rPr>
              <w:b/>
            </w:rPr>
            <w:fldChar w:fldCharType="end"/>
          </w:r>
          <w:r>
            <w:rPr>
              <w:b/>
            </w:rPr>
            <w:fldChar w:fldCharType="end"/>
          </w:r>
        </w:p>
        <w:p w14:paraId="2E419370">
          <w:pPr>
            <w:pStyle w:val="40"/>
            <w:tabs>
              <w:tab w:val="right" w:leader="dot" w:pos="8306"/>
            </w:tabs>
            <w:rPr>
              <w:b/>
            </w:rPr>
          </w:pPr>
          <w:r>
            <w:fldChar w:fldCharType="begin"/>
          </w:r>
          <w:r>
            <w:instrText xml:space="preserve"> HYPERLINK \l "_Toc4950" </w:instrText>
          </w:r>
          <w:r>
            <w:fldChar w:fldCharType="separate"/>
          </w:r>
          <w:r>
            <w:rPr>
              <w:rFonts w:hint="eastAsia" w:ascii="黑体" w:hAnsi="黑体" w:eastAsia="黑体"/>
              <w:b/>
              <w:szCs w:val="44"/>
            </w:rPr>
            <w:t>第</w:t>
          </w:r>
          <w:r>
            <w:rPr>
              <w:rFonts w:hint="eastAsia" w:ascii="黑体" w:hAnsi="黑体" w:eastAsia="黑体"/>
              <w:b/>
            </w:rPr>
            <w:t>四部分附件</w:t>
          </w:r>
          <w:r>
            <w:rPr>
              <w:b/>
            </w:rPr>
            <w:tab/>
          </w:r>
          <w:r>
            <w:rPr>
              <w:b/>
            </w:rPr>
            <w:fldChar w:fldCharType="begin"/>
          </w:r>
          <w:r>
            <w:rPr>
              <w:b/>
            </w:rPr>
            <w:instrText xml:space="preserve"> PAGEREF _Toc4950 </w:instrText>
          </w:r>
          <w:r>
            <w:rPr>
              <w:b/>
            </w:rPr>
            <w:fldChar w:fldCharType="separate"/>
          </w:r>
          <w:r>
            <w:rPr>
              <w:b/>
            </w:rPr>
            <w:t>14</w:t>
          </w:r>
          <w:r>
            <w:rPr>
              <w:b/>
            </w:rPr>
            <w:fldChar w:fldCharType="end"/>
          </w:r>
          <w:r>
            <w:rPr>
              <w:b/>
            </w:rPr>
            <w:fldChar w:fldCharType="end"/>
          </w:r>
        </w:p>
        <w:p w14:paraId="1AEC5D81">
          <w:pPr>
            <w:pStyle w:val="40"/>
            <w:tabs>
              <w:tab w:val="right" w:leader="dot" w:pos="8306"/>
            </w:tabs>
            <w:rPr>
              <w:b/>
            </w:rPr>
          </w:pPr>
          <w:r>
            <w:fldChar w:fldCharType="begin"/>
          </w:r>
          <w:r>
            <w:instrText xml:space="preserve"> HYPERLINK \l "_Toc23887" </w:instrText>
          </w:r>
          <w:r>
            <w:fldChar w:fldCharType="separate"/>
          </w:r>
          <w:r>
            <w:rPr>
              <w:rFonts w:hint="eastAsia" w:ascii="黑体" w:hAnsi="黑体" w:eastAsia="黑体" w:cs="黑体"/>
              <w:b/>
              <w:szCs w:val="32"/>
            </w:rPr>
            <w:t>附件1</w:t>
          </w:r>
          <w:r>
            <w:rPr>
              <w:b/>
            </w:rPr>
            <w:tab/>
          </w:r>
          <w:r>
            <w:rPr>
              <w:b/>
            </w:rPr>
            <w:fldChar w:fldCharType="begin"/>
          </w:r>
          <w:r>
            <w:rPr>
              <w:b/>
            </w:rPr>
            <w:instrText xml:space="preserve"> PAGEREF _Toc23887 </w:instrText>
          </w:r>
          <w:r>
            <w:rPr>
              <w:b/>
            </w:rPr>
            <w:fldChar w:fldCharType="separate"/>
          </w:r>
          <w:r>
            <w:rPr>
              <w:b/>
            </w:rPr>
            <w:t>14</w:t>
          </w:r>
          <w:r>
            <w:rPr>
              <w:b/>
            </w:rPr>
            <w:fldChar w:fldCharType="end"/>
          </w:r>
          <w:r>
            <w:rPr>
              <w:b/>
            </w:rPr>
            <w:fldChar w:fldCharType="end"/>
          </w:r>
        </w:p>
        <w:p w14:paraId="0C8D7F88">
          <w:pPr>
            <w:pStyle w:val="40"/>
            <w:tabs>
              <w:tab w:val="right" w:leader="dot" w:pos="8306"/>
            </w:tabs>
            <w:rPr>
              <w:b/>
            </w:rPr>
          </w:pPr>
          <w:r>
            <w:fldChar w:fldCharType="begin"/>
          </w:r>
          <w:r>
            <w:instrText xml:space="preserve"> HYPERLINK \l "_Toc1559" </w:instrText>
          </w:r>
          <w:r>
            <w:fldChar w:fldCharType="separate"/>
          </w:r>
          <w:r>
            <w:rPr>
              <w:rFonts w:hint="eastAsia" w:ascii="黑体" w:hAnsi="黑体" w:eastAsia="黑体"/>
              <w:b/>
              <w:szCs w:val="44"/>
            </w:rPr>
            <w:t>第</w:t>
          </w:r>
          <w:r>
            <w:rPr>
              <w:rFonts w:hint="eastAsia" w:ascii="黑体" w:hAnsi="黑体" w:eastAsia="黑体"/>
              <w:b/>
            </w:rPr>
            <w:t>五部分附表</w:t>
          </w:r>
          <w:r>
            <w:rPr>
              <w:b/>
            </w:rPr>
            <w:tab/>
          </w:r>
          <w:r>
            <w:rPr>
              <w:b/>
            </w:rPr>
            <w:fldChar w:fldCharType="begin"/>
          </w:r>
          <w:r>
            <w:rPr>
              <w:b/>
            </w:rPr>
            <w:instrText xml:space="preserve"> PAGEREF _Toc1559 </w:instrText>
          </w:r>
          <w:r>
            <w:rPr>
              <w:b/>
            </w:rPr>
            <w:fldChar w:fldCharType="separate"/>
          </w:r>
          <w:r>
            <w:rPr>
              <w:b/>
            </w:rPr>
            <w:t>37</w:t>
          </w:r>
          <w:r>
            <w:rPr>
              <w:b/>
            </w:rPr>
            <w:fldChar w:fldCharType="end"/>
          </w:r>
          <w:r>
            <w:rPr>
              <w:b/>
            </w:rPr>
            <w:fldChar w:fldCharType="end"/>
          </w:r>
        </w:p>
        <w:p w14:paraId="264A4F6C">
          <w:pPr>
            <w:pStyle w:val="41"/>
            <w:tabs>
              <w:tab w:val="right" w:leader="dot" w:pos="8306"/>
            </w:tabs>
            <w:ind w:left="420"/>
          </w:pPr>
          <w:r>
            <w:fldChar w:fldCharType="begin"/>
          </w:r>
          <w:r>
            <w:instrText xml:space="preserve"> HYPERLINK \l "_Toc3606" </w:instrText>
          </w:r>
          <w:r>
            <w:fldChar w:fldCharType="separate"/>
          </w:r>
          <w:r>
            <w:rPr>
              <w:rFonts w:hint="eastAsia" w:ascii="仿宋" w:hAnsi="仿宋" w:eastAsia="仿宋"/>
            </w:rPr>
            <w:t>一、收入支出决算总表</w:t>
          </w:r>
          <w:r>
            <w:tab/>
          </w:r>
          <w:r>
            <w:fldChar w:fldCharType="begin"/>
          </w:r>
          <w:r>
            <w:instrText xml:space="preserve"> PAGEREF _Toc3606 </w:instrText>
          </w:r>
          <w:r>
            <w:fldChar w:fldCharType="separate"/>
          </w:r>
          <w:r>
            <w:t>37</w:t>
          </w:r>
          <w:r>
            <w:fldChar w:fldCharType="end"/>
          </w:r>
          <w:r>
            <w:fldChar w:fldCharType="end"/>
          </w:r>
        </w:p>
        <w:p w14:paraId="3B3B6F1A">
          <w:pPr>
            <w:pStyle w:val="41"/>
            <w:tabs>
              <w:tab w:val="right" w:leader="dot" w:pos="8306"/>
            </w:tabs>
            <w:ind w:left="420"/>
          </w:pPr>
          <w:r>
            <w:fldChar w:fldCharType="begin"/>
          </w:r>
          <w:r>
            <w:instrText xml:space="preserve"> HYPERLINK \l "_Toc27586" </w:instrText>
          </w:r>
          <w:r>
            <w:fldChar w:fldCharType="separate"/>
          </w:r>
          <w:r>
            <w:rPr>
              <w:rFonts w:hint="eastAsia" w:ascii="仿宋" w:hAnsi="仿宋" w:eastAsia="仿宋"/>
            </w:rPr>
            <w:t>二、收入决算表</w:t>
          </w:r>
          <w:r>
            <w:tab/>
          </w:r>
          <w:r>
            <w:fldChar w:fldCharType="begin"/>
          </w:r>
          <w:r>
            <w:instrText xml:space="preserve"> PAGEREF _Toc27586 </w:instrText>
          </w:r>
          <w:r>
            <w:fldChar w:fldCharType="separate"/>
          </w:r>
          <w:r>
            <w:t>37</w:t>
          </w:r>
          <w:r>
            <w:fldChar w:fldCharType="end"/>
          </w:r>
          <w:r>
            <w:fldChar w:fldCharType="end"/>
          </w:r>
        </w:p>
        <w:p w14:paraId="5B0D6298">
          <w:pPr>
            <w:pStyle w:val="41"/>
            <w:tabs>
              <w:tab w:val="right" w:leader="dot" w:pos="8306"/>
            </w:tabs>
            <w:ind w:left="420"/>
          </w:pPr>
          <w:r>
            <w:fldChar w:fldCharType="begin"/>
          </w:r>
          <w:r>
            <w:instrText xml:space="preserve"> HYPERLINK \l "_Toc15283" </w:instrText>
          </w:r>
          <w:r>
            <w:fldChar w:fldCharType="separate"/>
          </w:r>
          <w:r>
            <w:rPr>
              <w:rFonts w:hint="eastAsia" w:ascii="仿宋" w:hAnsi="仿宋" w:eastAsia="仿宋"/>
            </w:rPr>
            <w:t>三、支出决算表</w:t>
          </w:r>
          <w:r>
            <w:tab/>
          </w:r>
          <w:r>
            <w:fldChar w:fldCharType="begin"/>
          </w:r>
          <w:r>
            <w:instrText xml:space="preserve"> PAGEREF _Toc15283 </w:instrText>
          </w:r>
          <w:r>
            <w:fldChar w:fldCharType="separate"/>
          </w:r>
          <w:r>
            <w:t>37</w:t>
          </w:r>
          <w:r>
            <w:fldChar w:fldCharType="end"/>
          </w:r>
          <w:r>
            <w:fldChar w:fldCharType="end"/>
          </w:r>
        </w:p>
        <w:p w14:paraId="6A820CC2">
          <w:pPr>
            <w:pStyle w:val="41"/>
            <w:tabs>
              <w:tab w:val="right" w:leader="dot" w:pos="8306"/>
            </w:tabs>
            <w:ind w:left="420"/>
          </w:pPr>
          <w:r>
            <w:fldChar w:fldCharType="begin"/>
          </w:r>
          <w:r>
            <w:instrText xml:space="preserve"> HYPERLINK \l "_Toc29495" </w:instrText>
          </w:r>
          <w:r>
            <w:fldChar w:fldCharType="separate"/>
          </w:r>
          <w:r>
            <w:rPr>
              <w:rFonts w:hint="eastAsia" w:ascii="仿宋" w:hAnsi="仿宋" w:eastAsia="仿宋"/>
            </w:rPr>
            <w:t>四、财政拨款收入支出决算总表</w:t>
          </w:r>
          <w:r>
            <w:tab/>
          </w:r>
          <w:r>
            <w:fldChar w:fldCharType="begin"/>
          </w:r>
          <w:r>
            <w:instrText xml:space="preserve"> PAGEREF _Toc29495 </w:instrText>
          </w:r>
          <w:r>
            <w:fldChar w:fldCharType="separate"/>
          </w:r>
          <w:r>
            <w:t>37</w:t>
          </w:r>
          <w:r>
            <w:fldChar w:fldCharType="end"/>
          </w:r>
          <w:r>
            <w:fldChar w:fldCharType="end"/>
          </w:r>
        </w:p>
        <w:p w14:paraId="2AB9751B">
          <w:pPr>
            <w:pStyle w:val="41"/>
            <w:tabs>
              <w:tab w:val="right" w:leader="dot" w:pos="8306"/>
            </w:tabs>
            <w:ind w:left="420"/>
          </w:pPr>
          <w:r>
            <w:fldChar w:fldCharType="begin"/>
          </w:r>
          <w:r>
            <w:instrText xml:space="preserve"> HYPERLINK \l "_Toc28693" </w:instrText>
          </w:r>
          <w:r>
            <w:fldChar w:fldCharType="separate"/>
          </w:r>
          <w:r>
            <w:rPr>
              <w:rFonts w:hint="eastAsia" w:ascii="仿宋" w:hAnsi="仿宋" w:eastAsia="仿宋"/>
            </w:rPr>
            <w:t>五、财政拨款支出决算明细表</w:t>
          </w:r>
          <w:r>
            <w:tab/>
          </w:r>
          <w:r>
            <w:fldChar w:fldCharType="begin"/>
          </w:r>
          <w:r>
            <w:instrText xml:space="preserve"> PAGEREF _Toc28693 </w:instrText>
          </w:r>
          <w:r>
            <w:fldChar w:fldCharType="separate"/>
          </w:r>
          <w:r>
            <w:t>37</w:t>
          </w:r>
          <w:r>
            <w:fldChar w:fldCharType="end"/>
          </w:r>
          <w:r>
            <w:fldChar w:fldCharType="end"/>
          </w:r>
        </w:p>
        <w:p w14:paraId="733C16FD">
          <w:pPr>
            <w:pStyle w:val="41"/>
            <w:tabs>
              <w:tab w:val="right" w:leader="dot" w:pos="8306"/>
            </w:tabs>
            <w:ind w:left="420"/>
          </w:pPr>
          <w:r>
            <w:fldChar w:fldCharType="begin"/>
          </w:r>
          <w:r>
            <w:instrText xml:space="preserve"> HYPERLINK \l "_Toc750" </w:instrText>
          </w:r>
          <w:r>
            <w:fldChar w:fldCharType="separate"/>
          </w:r>
          <w:r>
            <w:rPr>
              <w:rFonts w:hint="eastAsia" w:ascii="仿宋" w:hAnsi="仿宋" w:eastAsia="仿宋"/>
            </w:rPr>
            <w:t>六、一般公共预算财政拨款支出决算表</w:t>
          </w:r>
          <w:r>
            <w:tab/>
          </w:r>
          <w:r>
            <w:fldChar w:fldCharType="begin"/>
          </w:r>
          <w:r>
            <w:instrText xml:space="preserve"> PAGEREF _Toc750 </w:instrText>
          </w:r>
          <w:r>
            <w:fldChar w:fldCharType="separate"/>
          </w:r>
          <w:r>
            <w:t>37</w:t>
          </w:r>
          <w:r>
            <w:fldChar w:fldCharType="end"/>
          </w:r>
          <w:r>
            <w:fldChar w:fldCharType="end"/>
          </w:r>
        </w:p>
        <w:p w14:paraId="44DF74B3">
          <w:pPr>
            <w:pStyle w:val="41"/>
            <w:tabs>
              <w:tab w:val="right" w:leader="dot" w:pos="8306"/>
            </w:tabs>
            <w:ind w:left="420"/>
          </w:pPr>
          <w:r>
            <w:fldChar w:fldCharType="begin"/>
          </w:r>
          <w:r>
            <w:instrText xml:space="preserve"> HYPERLINK \l "_Toc4853" </w:instrText>
          </w:r>
          <w:r>
            <w:fldChar w:fldCharType="separate"/>
          </w:r>
          <w:r>
            <w:rPr>
              <w:rFonts w:hint="eastAsia" w:ascii="仿宋" w:hAnsi="仿宋" w:eastAsia="仿宋"/>
            </w:rPr>
            <w:t>七、一般公共预算财政拨款支出决算明细表</w:t>
          </w:r>
          <w:r>
            <w:tab/>
          </w:r>
          <w:r>
            <w:fldChar w:fldCharType="begin"/>
          </w:r>
          <w:r>
            <w:instrText xml:space="preserve"> PAGEREF _Toc4853 </w:instrText>
          </w:r>
          <w:r>
            <w:fldChar w:fldCharType="separate"/>
          </w:r>
          <w:r>
            <w:t>37</w:t>
          </w:r>
          <w:r>
            <w:fldChar w:fldCharType="end"/>
          </w:r>
          <w:r>
            <w:fldChar w:fldCharType="end"/>
          </w:r>
        </w:p>
        <w:p w14:paraId="3781CA68">
          <w:pPr>
            <w:pStyle w:val="41"/>
            <w:tabs>
              <w:tab w:val="right" w:leader="dot" w:pos="8306"/>
            </w:tabs>
            <w:ind w:left="420"/>
          </w:pPr>
          <w:r>
            <w:fldChar w:fldCharType="begin"/>
          </w:r>
          <w:r>
            <w:instrText xml:space="preserve"> HYPERLINK \l "_Toc6744" </w:instrText>
          </w:r>
          <w:r>
            <w:fldChar w:fldCharType="separate"/>
          </w:r>
          <w:r>
            <w:rPr>
              <w:rFonts w:hint="eastAsia" w:ascii="仿宋" w:hAnsi="仿宋" w:eastAsia="仿宋"/>
            </w:rPr>
            <w:t>八、一般公共预算财政拨款基本支出决算表</w:t>
          </w:r>
          <w:r>
            <w:tab/>
          </w:r>
          <w:r>
            <w:fldChar w:fldCharType="begin"/>
          </w:r>
          <w:r>
            <w:instrText xml:space="preserve"> PAGEREF _Toc6744 </w:instrText>
          </w:r>
          <w:r>
            <w:fldChar w:fldCharType="separate"/>
          </w:r>
          <w:r>
            <w:t>37</w:t>
          </w:r>
          <w:r>
            <w:fldChar w:fldCharType="end"/>
          </w:r>
          <w:r>
            <w:fldChar w:fldCharType="end"/>
          </w:r>
        </w:p>
        <w:p w14:paraId="6018C120">
          <w:pPr>
            <w:pStyle w:val="41"/>
            <w:tabs>
              <w:tab w:val="right" w:leader="dot" w:pos="8306"/>
            </w:tabs>
            <w:ind w:left="420"/>
          </w:pPr>
          <w:r>
            <w:fldChar w:fldCharType="begin"/>
          </w:r>
          <w:r>
            <w:instrText xml:space="preserve"> HYPERLINK \l "_Toc27192" </w:instrText>
          </w:r>
          <w:r>
            <w:fldChar w:fldCharType="separate"/>
          </w:r>
          <w:r>
            <w:rPr>
              <w:rFonts w:hint="eastAsia" w:ascii="仿宋" w:hAnsi="仿宋" w:eastAsia="仿宋"/>
            </w:rPr>
            <w:t>九、一般公共预算财政拨款项目支出决算表</w:t>
          </w:r>
          <w:r>
            <w:tab/>
          </w:r>
          <w:r>
            <w:fldChar w:fldCharType="begin"/>
          </w:r>
          <w:r>
            <w:instrText xml:space="preserve"> PAGEREF _Toc27192 </w:instrText>
          </w:r>
          <w:r>
            <w:fldChar w:fldCharType="separate"/>
          </w:r>
          <w:r>
            <w:t>37</w:t>
          </w:r>
          <w:r>
            <w:fldChar w:fldCharType="end"/>
          </w:r>
          <w:r>
            <w:fldChar w:fldCharType="end"/>
          </w:r>
        </w:p>
        <w:p w14:paraId="41CF9340">
          <w:pPr>
            <w:pStyle w:val="41"/>
            <w:tabs>
              <w:tab w:val="right" w:leader="dot" w:pos="8306"/>
            </w:tabs>
            <w:ind w:left="420"/>
          </w:pPr>
          <w:r>
            <w:fldChar w:fldCharType="begin"/>
          </w:r>
          <w:r>
            <w:instrText xml:space="preserve"> HYPERLINK \l "_Toc25394"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_Toc25394 </w:instrText>
          </w:r>
          <w:r>
            <w:fldChar w:fldCharType="separate"/>
          </w:r>
          <w:r>
            <w:t>37</w:t>
          </w:r>
          <w:r>
            <w:fldChar w:fldCharType="end"/>
          </w:r>
          <w:r>
            <w:fldChar w:fldCharType="end"/>
          </w:r>
        </w:p>
        <w:p w14:paraId="7A890A34">
          <w:pPr>
            <w:pStyle w:val="41"/>
            <w:tabs>
              <w:tab w:val="right" w:leader="dot" w:pos="8306"/>
            </w:tabs>
            <w:ind w:left="420"/>
          </w:pPr>
          <w:r>
            <w:fldChar w:fldCharType="begin"/>
          </w:r>
          <w:r>
            <w:instrText xml:space="preserve"> HYPERLINK \l "_Toc11876"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_Toc11876 </w:instrText>
          </w:r>
          <w:r>
            <w:fldChar w:fldCharType="separate"/>
          </w:r>
          <w:r>
            <w:t>37</w:t>
          </w:r>
          <w:r>
            <w:fldChar w:fldCharType="end"/>
          </w:r>
          <w:r>
            <w:fldChar w:fldCharType="end"/>
          </w:r>
        </w:p>
        <w:p w14:paraId="50F41B5C">
          <w:pPr>
            <w:pStyle w:val="41"/>
            <w:tabs>
              <w:tab w:val="right" w:leader="dot" w:pos="8306"/>
            </w:tabs>
            <w:ind w:left="420"/>
          </w:pPr>
          <w:r>
            <w:fldChar w:fldCharType="begin"/>
          </w:r>
          <w:r>
            <w:instrText xml:space="preserve"> HYPERLINK \l "_Toc6819"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_Toc6819 </w:instrText>
          </w:r>
          <w:r>
            <w:fldChar w:fldCharType="separate"/>
          </w:r>
          <w:r>
            <w:t>37</w:t>
          </w:r>
          <w:r>
            <w:fldChar w:fldCharType="end"/>
          </w:r>
          <w:r>
            <w:fldChar w:fldCharType="end"/>
          </w:r>
        </w:p>
        <w:p w14:paraId="6E03E999">
          <w:pPr>
            <w:pStyle w:val="41"/>
            <w:tabs>
              <w:tab w:val="right" w:leader="dot" w:pos="8306"/>
            </w:tabs>
            <w:ind w:left="420"/>
          </w:pPr>
          <w:r>
            <w:fldChar w:fldCharType="begin"/>
          </w:r>
          <w:r>
            <w:instrText xml:space="preserve"> HYPERLINK \l "_Toc23509"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_Toc23509 </w:instrText>
          </w:r>
          <w:r>
            <w:fldChar w:fldCharType="separate"/>
          </w:r>
          <w:r>
            <w:t>37</w:t>
          </w:r>
          <w:r>
            <w:fldChar w:fldCharType="end"/>
          </w:r>
          <w:r>
            <w:fldChar w:fldCharType="end"/>
          </w:r>
        </w:p>
        <w:p w14:paraId="3555B1C1">
          <w:pPr>
            <w:pStyle w:val="41"/>
            <w:tabs>
              <w:tab w:val="right" w:leader="dot" w:pos="8306"/>
            </w:tabs>
            <w:ind w:left="420"/>
          </w:pPr>
          <w:r>
            <w:fldChar w:fldCharType="begin"/>
          </w:r>
          <w:r>
            <w:instrText xml:space="preserve"> HYPERLINK \l "_Toc30749"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_Toc30749 </w:instrText>
          </w:r>
          <w:r>
            <w:fldChar w:fldCharType="separate"/>
          </w:r>
          <w:r>
            <w:t>37</w:t>
          </w:r>
          <w:r>
            <w:fldChar w:fldCharType="end"/>
          </w:r>
          <w:r>
            <w:fldChar w:fldCharType="end"/>
          </w:r>
        </w:p>
        <w:p w14:paraId="6A247A8B">
          <w:pPr>
            <w:pStyle w:val="3"/>
            <w:spacing w:before="93"/>
          </w:pPr>
          <w:r>
            <w:rPr>
              <w:b/>
            </w:rPr>
            <w:fldChar w:fldCharType="end"/>
          </w:r>
        </w:p>
      </w:sdtContent>
    </w:sdt>
    <w:p w14:paraId="150DAB6A">
      <w:pPr>
        <w:widowControl/>
        <w:jc w:val="center"/>
        <w:rPr>
          <w:color w:val="000000"/>
          <w:kern w:val="0"/>
          <w:sz w:val="24"/>
        </w:rPr>
      </w:pPr>
    </w:p>
    <w:p w14:paraId="3B99CD39">
      <w:pPr>
        <w:pStyle w:val="3"/>
        <w:spacing w:before="93"/>
      </w:pPr>
    </w:p>
    <w:p w14:paraId="224D9421">
      <w:pPr>
        <w:widowControl/>
        <w:jc w:val="center"/>
        <w:outlineLvl w:val="0"/>
        <w:rPr>
          <w:rFonts w:ascii="黑体" w:hAnsi="黑体" w:eastAsia="黑体"/>
          <w:sz w:val="44"/>
          <w:szCs w:val="44"/>
        </w:rPr>
      </w:pPr>
      <w:bookmarkStart w:id="16" w:name="_Toc9499"/>
      <w:r>
        <w:rPr>
          <w:rFonts w:ascii="黑体" w:hAnsi="黑体" w:eastAsia="黑体"/>
          <w:color w:val="000000"/>
          <w:kern w:val="0"/>
          <w:sz w:val="44"/>
          <w:szCs w:val="44"/>
        </w:rPr>
        <w:t>.</w:t>
      </w:r>
      <w:r>
        <w:rPr>
          <w:rFonts w:hint="eastAsia" w:ascii="黑体" w:hAnsi="黑体" w:eastAsia="黑体"/>
          <w:sz w:val="44"/>
          <w:szCs w:val="44"/>
        </w:rPr>
        <w:t>第一部分单位概况</w:t>
      </w:r>
      <w:bookmarkEnd w:id="14"/>
      <w:bookmarkEnd w:id="15"/>
      <w:bookmarkEnd w:id="16"/>
    </w:p>
    <w:p w14:paraId="65198F8E">
      <w:pPr>
        <w:pStyle w:val="14"/>
        <w:ind w:firstLine="640" w:firstLineChars="200"/>
      </w:pPr>
      <w:bookmarkStart w:id="17" w:name="_Toc31496"/>
      <w:bookmarkStart w:id="18" w:name="_Toc15377197"/>
      <w:bookmarkStart w:id="19" w:name="_Toc15396600"/>
      <w:r>
        <w:rPr>
          <w:rStyle w:val="31"/>
          <w:rFonts w:hint="eastAsia" w:ascii="黑体" w:hAnsi="黑体" w:eastAsia="黑体"/>
          <w:b w:val="0"/>
          <w:bCs w:val="0"/>
        </w:rPr>
        <w:t>一、</w:t>
      </w:r>
      <w:r>
        <w:rPr>
          <w:rFonts w:hint="eastAsia" w:ascii="黑体" w:hAnsi="黑体" w:eastAsia="黑体"/>
          <w:b w:val="0"/>
          <w:bCs w:val="0"/>
        </w:rPr>
        <w:t>职能简介</w:t>
      </w:r>
      <w:bookmarkEnd w:id="17"/>
    </w:p>
    <w:p w14:paraId="78BF1806">
      <w:pPr>
        <w:spacing w:line="560" w:lineRule="exact"/>
        <w:ind w:firstLine="600" w:firstLineChars="200"/>
        <w:rPr>
          <w:rFonts w:ascii="仿宋" w:hAnsi="仿宋" w:eastAsia="仿宋"/>
          <w:sz w:val="30"/>
          <w:szCs w:val="30"/>
        </w:rPr>
      </w:pPr>
      <w:r>
        <w:rPr>
          <w:rFonts w:hint="eastAsia" w:ascii="仿宋" w:hAnsi="仿宋" w:eastAsia="仿宋"/>
          <w:sz w:val="30"/>
          <w:szCs w:val="30"/>
        </w:rPr>
        <w:t>通江县诺江镇苗南小学是一所完全小学，贯彻落实党和国家的教育方针、政策，严格执行上级主管部门的决议和指示，全面实施素质教育，培养德、智、体、美等方面全面发展的社会主义事业的建设者和接班人，做到为党育人，为国育才。</w:t>
      </w:r>
    </w:p>
    <w:p w14:paraId="57AA72F2">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研究拟定学校教育发展规划，贯彻执行党和国家的教育方针、政策。</w:t>
      </w:r>
    </w:p>
    <w:p w14:paraId="34C73054">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研究拟定学校年度教学计划，组织实施教育教学活动。</w:t>
      </w:r>
    </w:p>
    <w:p w14:paraId="08194217">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管理和指导学校教育教学工作；确保普及九年义务教育工作成果。</w:t>
      </w:r>
    </w:p>
    <w:p w14:paraId="4BE9E5A1">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管理学校教育经费；严格执行财务管理制度，保障学校教育教学活动正常开展。</w:t>
      </w:r>
    </w:p>
    <w:p w14:paraId="4EE6A76E">
      <w:pPr>
        <w:numPr>
          <w:ilvl w:val="0"/>
          <w:numId w:val="1"/>
        </w:numPr>
        <w:spacing w:line="560" w:lineRule="exact"/>
        <w:ind w:firstLine="600" w:firstLineChars="200"/>
      </w:pPr>
      <w:r>
        <w:rPr>
          <w:rFonts w:hint="eastAsia" w:ascii="仿宋" w:hAnsi="仿宋" w:eastAsia="仿宋"/>
          <w:sz w:val="30"/>
          <w:szCs w:val="30"/>
        </w:rPr>
        <w:t>负责和指导学校教职工的思想政治工作，规划学校思想品德教育、体育卫生教育、安全教育、艺术教育和国防教育工作；负责做好社会治安综合治理及安全保卫工作。</w:t>
      </w:r>
    </w:p>
    <w:p w14:paraId="6B42A023">
      <w:pPr>
        <w:pStyle w:val="3"/>
        <w:spacing w:beforeLines="0" w:line="560" w:lineRule="exact"/>
      </w:pPr>
      <w:r>
        <w:rPr>
          <w:rFonts w:hint="eastAsia" w:ascii="仿宋" w:hAnsi="仿宋" w:eastAsia="仿宋"/>
          <w:szCs w:val="30"/>
        </w:rPr>
        <w:t>（六）完成小学学历教育。</w:t>
      </w:r>
    </w:p>
    <w:p w14:paraId="03236F39">
      <w:pPr>
        <w:pStyle w:val="14"/>
        <w:spacing w:before="0" w:after="0" w:line="560" w:lineRule="exact"/>
        <w:ind w:firstLine="640" w:firstLineChars="200"/>
        <w:rPr>
          <w:rFonts w:ascii="黑体" w:hAnsi="黑体" w:eastAsia="黑体"/>
          <w:b w:val="0"/>
        </w:rPr>
      </w:pPr>
      <w:bookmarkStart w:id="20" w:name="_Toc6056"/>
      <w:r>
        <w:rPr>
          <w:rFonts w:hint="eastAsia" w:ascii="黑体" w:hAnsi="黑体" w:eastAsia="黑体"/>
          <w:b w:val="0"/>
        </w:rPr>
        <w:t>二、2021年重点工作</w:t>
      </w:r>
      <w:bookmarkEnd w:id="18"/>
      <w:bookmarkEnd w:id="19"/>
      <w:r>
        <w:rPr>
          <w:rFonts w:hint="eastAsia" w:ascii="黑体" w:hAnsi="黑体" w:eastAsia="黑体"/>
          <w:b w:val="0"/>
        </w:rPr>
        <w:t>完成情况</w:t>
      </w:r>
      <w:bookmarkEnd w:id="20"/>
    </w:p>
    <w:p w14:paraId="3DD1D3E7">
      <w:pPr>
        <w:spacing w:line="560" w:lineRule="exact"/>
        <w:ind w:firstLine="600" w:firstLineChars="200"/>
        <w:rPr>
          <w:rFonts w:ascii="仿宋" w:hAnsi="仿宋" w:eastAsia="仿宋"/>
          <w:kern w:val="0"/>
          <w:sz w:val="32"/>
          <w:szCs w:val="32"/>
        </w:rPr>
      </w:pPr>
      <w:r>
        <w:rPr>
          <w:rFonts w:hint="eastAsia" w:ascii="仿宋" w:hAnsi="仿宋" w:eastAsia="仿宋"/>
          <w:sz w:val="30"/>
          <w:szCs w:val="30"/>
        </w:rPr>
        <w:t>通江县诺江镇苗南小学在县委、县政府的领导下，在上级主管部门的指导下，以尚美承道，立德树人为办学理念，以传统文化香校园、红色血脉代代传、家校共育助成长、艺术活动养身心为办学特色，全面完成了2021年教育教学工作，获得各级政府的一致表彰。</w:t>
      </w:r>
    </w:p>
    <w:p w14:paraId="796B12F5">
      <w:pPr>
        <w:pStyle w:val="13"/>
        <w:ind w:right="440"/>
        <w:jc w:val="center"/>
        <w:rPr>
          <w:rStyle w:val="30"/>
          <w:rFonts w:ascii="黑体" w:hAnsi="黑体" w:eastAsia="黑体"/>
          <w:b w:val="0"/>
          <w:bCs/>
        </w:rPr>
      </w:pPr>
      <w:bookmarkStart w:id="21" w:name="_Toc15377204"/>
      <w:bookmarkStart w:id="22" w:name="_Toc15396602"/>
      <w:bookmarkStart w:id="23" w:name="_Toc11713"/>
      <w:r>
        <w:rPr>
          <w:rFonts w:hint="eastAsia" w:ascii="黑体" w:hAnsi="黑体" w:eastAsia="黑体"/>
          <w:b w:val="0"/>
        </w:rPr>
        <w:t>第二部分 2021年度</w:t>
      </w:r>
      <w:r>
        <w:rPr>
          <w:rStyle w:val="30"/>
          <w:rFonts w:hint="eastAsia" w:ascii="黑体" w:hAnsi="黑体" w:eastAsia="黑体"/>
          <w:b w:val="0"/>
          <w:bCs/>
        </w:rPr>
        <w:t>单位决算情况说明</w:t>
      </w:r>
      <w:bookmarkEnd w:id="21"/>
      <w:bookmarkEnd w:id="22"/>
      <w:bookmarkEnd w:id="23"/>
    </w:p>
    <w:p w14:paraId="70014527"/>
    <w:p w14:paraId="10192A57">
      <w:pPr>
        <w:pStyle w:val="29"/>
        <w:numPr>
          <w:ilvl w:val="0"/>
          <w:numId w:val="2"/>
        </w:numPr>
        <w:spacing w:line="600" w:lineRule="exact"/>
        <w:ind w:firstLineChars="0"/>
        <w:outlineLvl w:val="1"/>
        <w:rPr>
          <w:rStyle w:val="31"/>
          <w:rFonts w:ascii="黑体" w:hAnsi="黑体" w:eastAsia="黑体"/>
          <w:b w:val="0"/>
        </w:rPr>
      </w:pPr>
      <w:bookmarkStart w:id="24" w:name="_Toc15396603"/>
      <w:bookmarkStart w:id="25" w:name="_Toc15377205"/>
      <w:bookmarkStart w:id="26" w:name="_Toc4605"/>
      <w:r>
        <w:rPr>
          <w:rFonts w:hint="eastAsia" w:ascii="黑体" w:hAnsi="黑体" w:eastAsia="黑体"/>
          <w:sz w:val="32"/>
          <w:szCs w:val="32"/>
        </w:rPr>
        <w:t>收</w:t>
      </w:r>
      <w:r>
        <w:rPr>
          <w:rStyle w:val="31"/>
          <w:rFonts w:hint="eastAsia" w:ascii="黑体" w:hAnsi="黑体" w:eastAsia="黑体"/>
          <w:b w:val="0"/>
        </w:rPr>
        <w:t>入支出</w:t>
      </w:r>
      <w:r>
        <w:rPr>
          <w:rFonts w:hint="eastAsia" w:ascii="黑体" w:hAnsi="黑体" w:eastAsia="黑体"/>
        </w:rPr>
        <w:t>决算总体情况说明</w:t>
      </w:r>
      <w:bookmarkEnd w:id="24"/>
      <w:bookmarkEnd w:id="25"/>
      <w:bookmarkEnd w:id="26"/>
    </w:p>
    <w:p w14:paraId="0CA346A7">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w:t>
      </w:r>
      <w:r>
        <w:rPr>
          <w:rFonts w:ascii="仿宋" w:hAnsi="仿宋" w:eastAsia="仿宋"/>
          <w:sz w:val="32"/>
          <w:szCs w:val="32"/>
        </w:rPr>
        <w:t>405.04</w:t>
      </w:r>
      <w:r>
        <w:rPr>
          <w:rFonts w:hint="eastAsia" w:ascii="仿宋" w:hAnsi="仿宋" w:eastAsia="仿宋"/>
          <w:sz w:val="32"/>
          <w:szCs w:val="32"/>
        </w:rPr>
        <w:t>万元。与2020年相比，收、支总计各增加</w:t>
      </w:r>
      <w:r>
        <w:rPr>
          <w:rFonts w:ascii="仿宋" w:hAnsi="仿宋" w:eastAsia="仿宋"/>
          <w:sz w:val="32"/>
          <w:szCs w:val="32"/>
        </w:rPr>
        <w:t>3.67</w:t>
      </w:r>
      <w:r>
        <w:rPr>
          <w:rFonts w:hint="eastAsia" w:ascii="仿宋" w:hAnsi="仿宋" w:eastAsia="仿宋"/>
          <w:sz w:val="32"/>
          <w:szCs w:val="32"/>
        </w:rPr>
        <w:t>万元，增长</w:t>
      </w:r>
      <w:r>
        <w:rPr>
          <w:rFonts w:ascii="仿宋" w:hAnsi="仿宋" w:eastAsia="仿宋"/>
          <w:sz w:val="32"/>
          <w:szCs w:val="32"/>
        </w:rPr>
        <w:t>0.91%</w:t>
      </w:r>
      <w:r>
        <w:rPr>
          <w:rFonts w:hint="eastAsia" w:ascii="仿宋" w:hAnsi="仿宋" w:eastAsia="仿宋"/>
          <w:sz w:val="32"/>
          <w:szCs w:val="32"/>
        </w:rPr>
        <w:t>。主要变动原因是人员经费增加。</w:t>
      </w:r>
    </w:p>
    <w:p w14:paraId="4A384CE7">
      <w:pPr>
        <w:pStyle w:val="29"/>
        <w:numPr>
          <w:ilvl w:val="0"/>
          <w:numId w:val="2"/>
        </w:numPr>
        <w:spacing w:line="600" w:lineRule="exact"/>
        <w:ind w:firstLineChars="0"/>
        <w:outlineLvl w:val="1"/>
        <w:rPr>
          <w:rStyle w:val="31"/>
          <w:rFonts w:ascii="黑体" w:hAnsi="黑体" w:eastAsia="黑体"/>
          <w:b w:val="0"/>
        </w:rPr>
      </w:pPr>
      <w:bookmarkStart w:id="27" w:name="_Toc15396604"/>
      <w:bookmarkStart w:id="28" w:name="_Toc15377206"/>
      <w:bookmarkStart w:id="29" w:name="_Toc29279"/>
      <w:r>
        <w:rPr>
          <w:rFonts w:hint="eastAsia" w:ascii="黑体" w:hAnsi="黑体" w:eastAsia="黑体"/>
          <w:sz w:val="32"/>
          <w:szCs w:val="32"/>
        </w:rPr>
        <w:t>收</w:t>
      </w:r>
      <w:r>
        <w:rPr>
          <w:rStyle w:val="31"/>
          <w:rFonts w:hint="eastAsia" w:ascii="黑体" w:hAnsi="黑体" w:eastAsia="黑体"/>
          <w:b w:val="0"/>
        </w:rPr>
        <w:t>入决算情况说明</w:t>
      </w:r>
      <w:bookmarkEnd w:id="27"/>
      <w:bookmarkEnd w:id="28"/>
      <w:bookmarkEnd w:id="29"/>
    </w:p>
    <w:p w14:paraId="5B197FF2">
      <w:pPr>
        <w:spacing w:line="600" w:lineRule="exact"/>
        <w:ind w:firstLine="640" w:firstLineChars="200"/>
        <w:outlineLvl w:val="1"/>
        <w:rPr>
          <w:rFonts w:ascii="仿宋" w:hAnsi="仿宋" w:eastAsia="仿宋"/>
          <w:sz w:val="32"/>
          <w:szCs w:val="32"/>
        </w:rPr>
      </w:pPr>
      <w:bookmarkStart w:id="30" w:name="_Toc26599"/>
      <w:r>
        <w:rPr>
          <w:rFonts w:ascii="仿宋" w:hAnsi="仿宋" w:eastAsia="仿宋"/>
          <w:sz w:val="32"/>
          <w:szCs w:val="32"/>
        </w:rPr>
        <w:t>20</w:t>
      </w:r>
      <w:r>
        <w:rPr>
          <w:rFonts w:hint="eastAsia" w:ascii="仿宋" w:hAnsi="仿宋" w:eastAsia="仿宋"/>
          <w:sz w:val="32"/>
          <w:szCs w:val="32"/>
        </w:rPr>
        <w:t>21年本年收入合计</w:t>
      </w:r>
      <w:r>
        <w:rPr>
          <w:rFonts w:ascii="仿宋" w:hAnsi="仿宋" w:eastAsia="仿宋"/>
          <w:sz w:val="32"/>
          <w:szCs w:val="32"/>
        </w:rPr>
        <w:t>405.04</w:t>
      </w:r>
      <w:r>
        <w:rPr>
          <w:rFonts w:hint="eastAsia" w:ascii="仿宋" w:hAnsi="仿宋" w:eastAsia="仿宋"/>
          <w:sz w:val="32"/>
          <w:szCs w:val="32"/>
        </w:rPr>
        <w:t>万元，其中：一般公共预算财政拨款收入</w:t>
      </w:r>
      <w:r>
        <w:rPr>
          <w:rFonts w:ascii="仿宋" w:hAnsi="仿宋" w:eastAsia="仿宋"/>
          <w:sz w:val="32"/>
          <w:szCs w:val="32"/>
        </w:rPr>
        <w:t>405.04</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；营业收入0万元，占</w:t>
      </w:r>
      <w:r>
        <w:rPr>
          <w:rFonts w:hint="eastAsia" w:ascii="仿宋" w:hAnsi="仿宋" w:eastAsia="仿宋"/>
          <w:sz w:val="32"/>
          <w:szCs w:val="32"/>
          <w:u w:val="thick" w:color="FFB03A"/>
          <w:shd w:val="clear" w:color="auto" w:fill="FFEFD8"/>
        </w:rPr>
        <w:t>比</w:t>
      </w:r>
      <w:r>
        <w:rPr>
          <w:rFonts w:hint="eastAsia" w:ascii="仿宋" w:hAnsi="仿宋" w:eastAsia="仿宋"/>
          <w:sz w:val="32"/>
          <w:szCs w:val="32"/>
        </w:rPr>
        <w:t>0</w:t>
      </w:r>
      <w:r>
        <w:rPr>
          <w:rFonts w:ascii="仿宋" w:hAnsi="仿宋" w:eastAsia="仿宋"/>
          <w:sz w:val="32"/>
          <w:szCs w:val="32"/>
        </w:rPr>
        <w:t xml:space="preserve"> %</w:t>
      </w:r>
      <w:r>
        <w:rPr>
          <w:rFonts w:hint="eastAsia" w:ascii="仿宋" w:hAnsi="仿宋" w:eastAsia="仿宋"/>
          <w:sz w:val="32"/>
          <w:szCs w:val="32"/>
        </w:rPr>
        <w:t>；经营收入0万元，占比0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0"/>
    </w:p>
    <w:p w14:paraId="46EC27F9">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068570" cy="2562860"/>
            <wp:effectExtent l="4445" t="4445" r="13335" b="23495"/>
            <wp:docPr id="282" name="_x0000_i160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C6B8C98">
      <w:pPr>
        <w:pStyle w:val="29"/>
        <w:numPr>
          <w:ilvl w:val="0"/>
          <w:numId w:val="2"/>
        </w:numPr>
        <w:spacing w:line="600" w:lineRule="exact"/>
        <w:ind w:firstLineChars="0"/>
        <w:outlineLvl w:val="1"/>
        <w:rPr>
          <w:rStyle w:val="31"/>
          <w:rFonts w:ascii="黑体" w:hAnsi="黑体" w:eastAsia="黑体"/>
          <w:b w:val="0"/>
        </w:rPr>
      </w:pPr>
      <w:bookmarkStart w:id="31" w:name="_Toc15377207"/>
      <w:bookmarkStart w:id="32" w:name="_Toc15396605"/>
      <w:bookmarkStart w:id="33" w:name="_Toc18811"/>
      <w:r>
        <w:rPr>
          <w:rFonts w:hint="eastAsia" w:ascii="黑体" w:hAnsi="黑体" w:eastAsia="黑体"/>
          <w:sz w:val="32"/>
          <w:szCs w:val="32"/>
        </w:rPr>
        <w:t>支</w:t>
      </w:r>
      <w:r>
        <w:rPr>
          <w:rStyle w:val="31"/>
          <w:rFonts w:hint="eastAsia" w:ascii="黑体" w:hAnsi="黑体" w:eastAsia="黑体"/>
          <w:b w:val="0"/>
        </w:rPr>
        <w:t>出</w:t>
      </w:r>
      <w:r>
        <w:rPr>
          <w:rFonts w:hint="eastAsia" w:ascii="黑体" w:hAnsi="黑体" w:eastAsia="黑体"/>
        </w:rPr>
        <w:t>决算情况说明</w:t>
      </w:r>
      <w:bookmarkEnd w:id="31"/>
      <w:bookmarkEnd w:id="32"/>
      <w:bookmarkEnd w:id="33"/>
    </w:p>
    <w:p w14:paraId="782092D8">
      <w:pPr>
        <w:spacing w:line="600" w:lineRule="exact"/>
        <w:ind w:firstLine="640" w:firstLineChars="200"/>
        <w:outlineLvl w:val="1"/>
        <w:rPr>
          <w:rFonts w:ascii="仿宋" w:hAnsi="仿宋" w:eastAsia="仿宋"/>
          <w:sz w:val="32"/>
          <w:szCs w:val="32"/>
        </w:rPr>
      </w:pPr>
      <w:bookmarkStart w:id="34" w:name="_Toc2984"/>
      <w:r>
        <w:rPr>
          <w:rFonts w:ascii="仿宋" w:hAnsi="仿宋" w:eastAsia="仿宋"/>
          <w:sz w:val="32"/>
          <w:szCs w:val="32"/>
        </w:rPr>
        <w:t>20</w:t>
      </w:r>
      <w:r>
        <w:rPr>
          <w:rFonts w:hint="eastAsia" w:ascii="仿宋" w:hAnsi="仿宋" w:eastAsia="仿宋"/>
          <w:sz w:val="32"/>
          <w:szCs w:val="32"/>
        </w:rPr>
        <w:t>21年本年支出合计</w:t>
      </w:r>
      <w:r>
        <w:rPr>
          <w:rFonts w:ascii="仿宋" w:hAnsi="仿宋" w:eastAsia="仿宋"/>
          <w:sz w:val="32"/>
          <w:szCs w:val="32"/>
        </w:rPr>
        <w:t>405.04</w:t>
      </w:r>
      <w:r>
        <w:rPr>
          <w:rFonts w:hint="eastAsia" w:ascii="仿宋" w:hAnsi="仿宋" w:eastAsia="仿宋"/>
          <w:sz w:val="32"/>
          <w:szCs w:val="32"/>
        </w:rPr>
        <w:t>万元，其中：基本支出</w:t>
      </w:r>
      <w:r>
        <w:rPr>
          <w:rFonts w:ascii="仿宋" w:hAnsi="仿宋" w:eastAsia="仿宋"/>
          <w:sz w:val="32"/>
          <w:szCs w:val="32"/>
        </w:rPr>
        <w:t>364.54</w:t>
      </w:r>
      <w:r>
        <w:rPr>
          <w:rFonts w:hint="eastAsia" w:ascii="仿宋" w:hAnsi="仿宋" w:eastAsia="仿宋"/>
          <w:sz w:val="32"/>
          <w:szCs w:val="32"/>
        </w:rPr>
        <w:t>万元，占</w:t>
      </w:r>
      <w:r>
        <w:rPr>
          <w:rFonts w:ascii="仿宋" w:hAnsi="仿宋" w:eastAsia="仿宋"/>
          <w:sz w:val="32"/>
          <w:szCs w:val="32"/>
        </w:rPr>
        <w:t>90%</w:t>
      </w:r>
      <w:r>
        <w:rPr>
          <w:rFonts w:hint="eastAsia" w:ascii="仿宋" w:hAnsi="仿宋" w:eastAsia="仿宋"/>
          <w:sz w:val="32"/>
          <w:szCs w:val="32"/>
        </w:rPr>
        <w:t>；项目支出</w:t>
      </w:r>
      <w:r>
        <w:rPr>
          <w:rFonts w:ascii="仿宋" w:hAnsi="仿宋" w:eastAsia="仿宋"/>
          <w:sz w:val="32"/>
          <w:szCs w:val="32"/>
        </w:rPr>
        <w:t>40.5</w:t>
      </w:r>
      <w:r>
        <w:rPr>
          <w:rFonts w:hint="eastAsia" w:ascii="仿宋" w:hAnsi="仿宋" w:eastAsia="仿宋"/>
          <w:sz w:val="32"/>
          <w:szCs w:val="32"/>
        </w:rPr>
        <w:t>万元，占比1</w:t>
      </w:r>
      <w:r>
        <w:rPr>
          <w:rFonts w:ascii="仿宋" w:hAnsi="仿宋" w:eastAsia="仿宋"/>
          <w:sz w:val="32"/>
          <w:szCs w:val="32"/>
        </w:rPr>
        <w:t>0%</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4"/>
    </w:p>
    <w:p w14:paraId="276EBCB0">
      <w:pPr>
        <w:pStyle w:val="3"/>
        <w:spacing w:before="93"/>
        <w:rPr>
          <w:rFonts w:ascii="仿宋" w:hAnsi="仿宋" w:eastAsia="仿宋"/>
          <w:sz w:val="32"/>
          <w:szCs w:val="32"/>
          <w:shd w:val="pct10" w:color="auto" w:fill="FFFFFF"/>
        </w:rPr>
      </w:pPr>
      <w:r>
        <w:rPr>
          <w:rFonts w:hint="eastAsia" w:ascii="仿宋" w:hAnsi="仿宋" w:eastAsia="仿宋"/>
          <w:sz w:val="32"/>
          <w:szCs w:val="32"/>
        </w:rPr>
        <w:drawing>
          <wp:inline distT="0" distB="0" distL="114300" distR="114300">
            <wp:extent cx="5327650" cy="3133725"/>
            <wp:effectExtent l="0" t="0" r="6350" b="9525"/>
            <wp:docPr id="283" name="_x0000_i160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262554">
      <w:pPr>
        <w:spacing w:line="600" w:lineRule="exact"/>
        <w:ind w:firstLine="640" w:firstLineChars="200"/>
        <w:outlineLvl w:val="1"/>
        <w:rPr>
          <w:rStyle w:val="31"/>
          <w:rFonts w:ascii="黑体" w:hAnsi="黑体" w:eastAsia="黑体"/>
          <w:b w:val="0"/>
        </w:rPr>
      </w:pPr>
      <w:bookmarkStart w:id="35" w:name="_Toc18451"/>
      <w:bookmarkStart w:id="36" w:name="_Toc15377208"/>
      <w:bookmarkStart w:id="37" w:name="_Toc15396606"/>
      <w:r>
        <w:rPr>
          <w:rFonts w:hint="eastAsia" w:ascii="黑体" w:hAnsi="黑体" w:eastAsia="黑体"/>
          <w:sz w:val="32"/>
          <w:szCs w:val="32"/>
        </w:rPr>
        <w:t>四、财</w:t>
      </w:r>
      <w:r>
        <w:rPr>
          <w:rStyle w:val="31"/>
          <w:rFonts w:hint="eastAsia" w:ascii="黑体" w:hAnsi="黑体" w:eastAsia="黑体"/>
          <w:b w:val="0"/>
        </w:rPr>
        <w:t>政拨</w:t>
      </w:r>
      <w:r>
        <w:rPr>
          <w:rFonts w:hint="eastAsia" w:ascii="黑体" w:hAnsi="黑体" w:eastAsia="黑体"/>
        </w:rPr>
        <w:t>款收入支</w:t>
      </w:r>
      <w:r>
        <w:rPr>
          <w:rStyle w:val="31"/>
          <w:rFonts w:hint="eastAsia" w:ascii="黑体" w:hAnsi="黑体" w:eastAsia="黑体"/>
          <w:b w:val="0"/>
        </w:rPr>
        <w:t>出</w:t>
      </w:r>
      <w:r>
        <w:rPr>
          <w:rFonts w:hint="eastAsia" w:ascii="黑体" w:hAnsi="黑体" w:eastAsia="黑体"/>
        </w:rPr>
        <w:t>决算总体情况说明</w:t>
      </w:r>
      <w:bookmarkEnd w:id="35"/>
      <w:bookmarkEnd w:id="36"/>
      <w:bookmarkEnd w:id="37"/>
    </w:p>
    <w:p w14:paraId="345D7E52">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ascii="仿宋" w:hAnsi="仿宋" w:eastAsia="仿宋"/>
          <w:sz w:val="32"/>
          <w:szCs w:val="32"/>
        </w:rPr>
        <w:t>405.04</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20年相比，财政拨款收、支总计各增加</w:t>
      </w:r>
      <w:r>
        <w:rPr>
          <w:rFonts w:ascii="仿宋" w:hAnsi="仿宋" w:eastAsia="仿宋"/>
          <w:sz w:val="32"/>
          <w:szCs w:val="32"/>
        </w:rPr>
        <w:t>3.67</w:t>
      </w:r>
      <w:r>
        <w:rPr>
          <w:rFonts w:hint="eastAsia" w:ascii="仿宋" w:hAnsi="仿宋" w:eastAsia="仿宋"/>
          <w:sz w:val="32"/>
          <w:szCs w:val="32"/>
        </w:rPr>
        <w:t>万元，增长</w:t>
      </w:r>
      <w:r>
        <w:rPr>
          <w:rFonts w:ascii="仿宋" w:hAnsi="仿宋" w:eastAsia="仿宋"/>
          <w:sz w:val="32"/>
          <w:szCs w:val="32"/>
        </w:rPr>
        <w:t>0.91%</w:t>
      </w:r>
      <w:r>
        <w:rPr>
          <w:rFonts w:hint="eastAsia" w:ascii="仿宋" w:hAnsi="仿宋" w:eastAsia="仿宋"/>
          <w:sz w:val="32"/>
          <w:szCs w:val="32"/>
        </w:rPr>
        <w:t>。主要变动原因是人员经费增加。</w:t>
      </w:r>
    </w:p>
    <w:p w14:paraId="74024D76">
      <w:pPr>
        <w:spacing w:line="600" w:lineRule="exact"/>
        <w:ind w:firstLine="640" w:firstLineChars="200"/>
        <w:outlineLvl w:val="1"/>
        <w:rPr>
          <w:rStyle w:val="31"/>
          <w:rFonts w:ascii="黑体" w:hAnsi="黑体" w:eastAsia="黑体"/>
          <w:b w:val="0"/>
        </w:rPr>
      </w:pPr>
      <w:bookmarkStart w:id="38" w:name="_Toc15377209"/>
      <w:bookmarkStart w:id="39" w:name="_Toc15396607"/>
      <w:bookmarkStart w:id="40" w:name="_Toc8941"/>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rPr>
        <w:t>财政拨款支出决算情况说明</w:t>
      </w:r>
      <w:bookmarkEnd w:id="38"/>
      <w:bookmarkEnd w:id="39"/>
      <w:bookmarkEnd w:id="40"/>
    </w:p>
    <w:p w14:paraId="32245A6B">
      <w:pPr>
        <w:spacing w:line="600" w:lineRule="exact"/>
        <w:ind w:firstLine="643" w:firstLineChars="200"/>
        <w:outlineLvl w:val="2"/>
        <w:rPr>
          <w:rFonts w:ascii="仿宋" w:hAnsi="仿宋" w:eastAsia="仿宋"/>
          <w:b/>
          <w:sz w:val="32"/>
          <w:szCs w:val="32"/>
        </w:rPr>
      </w:pPr>
      <w:bookmarkStart w:id="41" w:name="_Toc15377210"/>
      <w:r>
        <w:rPr>
          <w:rFonts w:hint="eastAsia" w:ascii="仿宋" w:hAnsi="仿宋" w:eastAsia="仿宋"/>
          <w:b/>
          <w:sz w:val="32"/>
          <w:szCs w:val="32"/>
          <w:u w:val="thick" w:color="FFB03A"/>
          <w:shd w:val="clear" w:color="auto" w:fill="FFEFD8"/>
        </w:rPr>
        <w:t>（一）</w:t>
      </w:r>
      <w:r>
        <w:rPr>
          <w:rFonts w:hint="eastAsia" w:ascii="仿宋" w:hAnsi="仿宋" w:eastAsia="仿宋"/>
          <w:b/>
          <w:sz w:val="32"/>
          <w:szCs w:val="32"/>
        </w:rPr>
        <w:t>一般公共预算财政拨款支出决算总体情况</w:t>
      </w:r>
      <w:bookmarkEnd w:id="41"/>
    </w:p>
    <w:p w14:paraId="2A50B94C">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405.04</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ascii="仿宋" w:hAnsi="仿宋" w:eastAsia="仿宋"/>
          <w:sz w:val="32"/>
          <w:szCs w:val="32"/>
        </w:rPr>
        <w:t>3.67</w:t>
      </w:r>
      <w:r>
        <w:rPr>
          <w:rFonts w:hint="eastAsia" w:ascii="仿宋" w:hAnsi="仿宋" w:eastAsia="仿宋"/>
          <w:sz w:val="32"/>
          <w:szCs w:val="32"/>
        </w:rPr>
        <w:t>万元，增长</w:t>
      </w:r>
      <w:r>
        <w:rPr>
          <w:rFonts w:ascii="仿宋" w:hAnsi="仿宋" w:eastAsia="仿宋"/>
          <w:sz w:val="32"/>
          <w:szCs w:val="32"/>
        </w:rPr>
        <w:t>0.91%</w:t>
      </w:r>
      <w:r>
        <w:rPr>
          <w:rFonts w:hint="eastAsia" w:ascii="仿宋" w:hAnsi="仿宋" w:eastAsia="仿宋"/>
          <w:sz w:val="32"/>
          <w:szCs w:val="32"/>
        </w:rPr>
        <w:t>。主要变动原因是人员经费增加。</w:t>
      </w:r>
    </w:p>
    <w:p w14:paraId="7620F018">
      <w:pPr>
        <w:spacing w:line="600" w:lineRule="exact"/>
        <w:rPr>
          <w:rFonts w:ascii="仿宋" w:hAnsi="仿宋" w:eastAsia="仿宋"/>
          <w:sz w:val="32"/>
          <w:szCs w:val="32"/>
        </w:rPr>
      </w:pPr>
    </w:p>
    <w:p w14:paraId="78AD6485">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4924425" cy="2433320"/>
            <wp:effectExtent l="4445" t="4445" r="5080" b="19685"/>
            <wp:docPr id="285" name="_x0000_i16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2D383A">
      <w:pPr>
        <w:spacing w:line="600" w:lineRule="exact"/>
        <w:ind w:firstLine="643" w:firstLineChars="200"/>
        <w:outlineLvl w:val="2"/>
        <w:rPr>
          <w:rFonts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14:paraId="5417D292">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405.04</w:t>
      </w:r>
      <w:r>
        <w:rPr>
          <w:rFonts w:hint="eastAsia" w:ascii="仿宋" w:hAnsi="仿宋" w:eastAsia="仿宋"/>
          <w:sz w:val="32"/>
          <w:szCs w:val="32"/>
        </w:rPr>
        <w:t>万元，主要用于以下方面</w:t>
      </w:r>
      <w:r>
        <w:t>：</w:t>
      </w:r>
      <w:r>
        <w:rPr>
          <w:rFonts w:hint="eastAsia" w:ascii="仿宋" w:hAnsi="仿宋" w:eastAsia="仿宋"/>
          <w:b/>
          <w:sz w:val="32"/>
          <w:szCs w:val="32"/>
        </w:rPr>
        <w:t>教育支出（类）</w:t>
      </w:r>
      <w:r>
        <w:rPr>
          <w:rFonts w:ascii="仿宋" w:hAnsi="仿宋" w:eastAsia="仿宋"/>
          <w:sz w:val="32"/>
          <w:szCs w:val="32"/>
        </w:rPr>
        <w:t>321.77</w:t>
      </w:r>
      <w:r>
        <w:rPr>
          <w:rFonts w:hint="eastAsia" w:ascii="仿宋" w:hAnsi="仿宋" w:eastAsia="仿宋"/>
          <w:sz w:val="32"/>
          <w:szCs w:val="32"/>
        </w:rPr>
        <w:t>万元，占7</w:t>
      </w:r>
      <w:r>
        <w:rPr>
          <w:rFonts w:ascii="仿宋" w:hAnsi="仿宋" w:eastAsia="仿宋"/>
          <w:sz w:val="32"/>
          <w:szCs w:val="32"/>
        </w:rPr>
        <w:t>9.44%</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ascii="仿宋" w:hAnsi="仿宋" w:eastAsia="仿宋"/>
          <w:sz w:val="32"/>
          <w:szCs w:val="32"/>
        </w:rPr>
        <w:t>35.03</w:t>
      </w:r>
      <w:r>
        <w:rPr>
          <w:rFonts w:hint="eastAsia" w:ascii="仿宋" w:hAnsi="仿宋" w:eastAsia="仿宋"/>
          <w:sz w:val="32"/>
          <w:szCs w:val="32"/>
        </w:rPr>
        <w:t>万元，占</w:t>
      </w:r>
      <w:r>
        <w:rPr>
          <w:rFonts w:ascii="仿宋" w:hAnsi="仿宋" w:eastAsia="仿宋"/>
          <w:sz w:val="32"/>
          <w:szCs w:val="32"/>
        </w:rPr>
        <w:t>8.65%</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21.47</w:t>
      </w:r>
      <w:r>
        <w:rPr>
          <w:rFonts w:hint="eastAsia" w:ascii="仿宋" w:hAnsi="仿宋" w:eastAsia="仿宋"/>
          <w:sz w:val="32"/>
          <w:szCs w:val="32"/>
        </w:rPr>
        <w:t>万元，占</w:t>
      </w:r>
      <w:r>
        <w:rPr>
          <w:rFonts w:ascii="仿宋" w:hAnsi="仿宋" w:eastAsia="仿宋"/>
          <w:sz w:val="32"/>
          <w:szCs w:val="32"/>
        </w:rPr>
        <w:t>5.30%</w:t>
      </w:r>
      <w:r>
        <w:rPr>
          <w:rFonts w:hint="eastAsia" w:ascii="仿宋" w:hAnsi="仿宋" w:eastAsia="仿宋"/>
          <w:sz w:val="32"/>
          <w:szCs w:val="32"/>
        </w:rPr>
        <w:t>；农林水支出</w:t>
      </w:r>
      <w:r>
        <w:rPr>
          <w:rFonts w:ascii="仿宋" w:hAnsi="仿宋" w:eastAsia="仿宋"/>
          <w:sz w:val="32"/>
          <w:szCs w:val="32"/>
        </w:rPr>
        <w:t>0.50</w:t>
      </w:r>
      <w:r>
        <w:rPr>
          <w:rFonts w:hint="eastAsia" w:ascii="仿宋" w:hAnsi="仿宋" w:eastAsia="仿宋"/>
          <w:sz w:val="32"/>
          <w:szCs w:val="32"/>
        </w:rPr>
        <w:t>万元，占0.1</w:t>
      </w:r>
      <w:r>
        <w:rPr>
          <w:rFonts w:ascii="仿宋" w:hAnsi="仿宋" w:eastAsia="仿宋"/>
          <w:sz w:val="32"/>
          <w:szCs w:val="32"/>
        </w:rPr>
        <w:t>2%</w:t>
      </w:r>
      <w:r>
        <w:rPr>
          <w:rFonts w:hint="eastAsia" w:ascii="仿宋" w:hAnsi="仿宋" w:eastAsia="仿宋"/>
          <w:sz w:val="32"/>
          <w:szCs w:val="32"/>
        </w:rPr>
        <w:t>；住房保障支出</w:t>
      </w:r>
      <w:r>
        <w:rPr>
          <w:rFonts w:ascii="仿宋" w:hAnsi="仿宋" w:eastAsia="仿宋"/>
          <w:sz w:val="32"/>
          <w:szCs w:val="32"/>
        </w:rPr>
        <w:t>26.27</w:t>
      </w:r>
      <w:r>
        <w:rPr>
          <w:rFonts w:hint="eastAsia" w:ascii="仿宋" w:hAnsi="仿宋" w:eastAsia="仿宋"/>
          <w:sz w:val="32"/>
          <w:szCs w:val="32"/>
        </w:rPr>
        <w:t>万元，占比</w:t>
      </w:r>
      <w:r>
        <w:rPr>
          <w:rFonts w:ascii="仿宋" w:hAnsi="仿宋" w:eastAsia="仿宋"/>
          <w:sz w:val="32"/>
          <w:szCs w:val="32"/>
        </w:rPr>
        <w:t>6.49%</w:t>
      </w:r>
      <w:r>
        <w:rPr>
          <w:rFonts w:hint="eastAsia" w:ascii="仿宋" w:hAnsi="仿宋" w:eastAsia="仿宋"/>
          <w:sz w:val="32"/>
          <w:szCs w:val="32"/>
        </w:rPr>
        <w:t>。</w:t>
      </w:r>
    </w:p>
    <w:p w14:paraId="6547242B">
      <w:pPr>
        <w:pStyle w:val="3"/>
        <w:spacing w:before="93"/>
        <w:rPr>
          <w:rFonts w:ascii="仿宋" w:hAnsi="仿宋" w:eastAsia="仿宋"/>
          <w:b/>
          <w:sz w:val="32"/>
          <w:szCs w:val="32"/>
        </w:rPr>
      </w:pPr>
      <w:r>
        <w:rPr>
          <w:rFonts w:hint="eastAsia" w:ascii="仿宋" w:hAnsi="仿宋" w:eastAsia="仿宋"/>
          <w:b/>
          <w:sz w:val="32"/>
          <w:szCs w:val="32"/>
        </w:rPr>
        <w:drawing>
          <wp:inline distT="0" distB="0" distL="114300" distR="114300">
            <wp:extent cx="4915535" cy="2816225"/>
            <wp:effectExtent l="4445" t="4445" r="13970" b="17780"/>
            <wp:docPr id="286" name="_x0000_i16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C3720A">
      <w:pPr>
        <w:spacing w:line="600" w:lineRule="exact"/>
        <w:ind w:firstLine="643" w:firstLineChars="200"/>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14:paraId="6D6745E6">
      <w:pPr>
        <w:spacing w:line="600" w:lineRule="exact"/>
        <w:ind w:firstLine="643" w:firstLineChars="200"/>
        <w:outlineLvl w:val="2"/>
        <w:rPr>
          <w:rFonts w:ascii="仿宋" w:hAnsi="仿宋" w:eastAsia="仿宋"/>
          <w:sz w:val="32"/>
          <w:szCs w:val="32"/>
        </w:rPr>
      </w:pPr>
      <w:bookmarkStart w:id="44" w:name="_Toc15377213"/>
      <w:bookmarkStart w:id="45" w:name="_Toc15377444"/>
      <w:bookmarkStart w:id="46" w:name="_Toc15378460"/>
      <w:r>
        <w:rPr>
          <w:rFonts w:hint="eastAsia" w:ascii="仿宋" w:hAnsi="仿宋" w:eastAsia="仿宋"/>
          <w:b/>
          <w:sz w:val="32"/>
          <w:szCs w:val="32"/>
        </w:rPr>
        <w:t>2021年一般公共预算支出决算数为</w:t>
      </w:r>
      <w:r>
        <w:rPr>
          <w:rFonts w:ascii="仿宋" w:hAnsi="仿宋" w:eastAsia="仿宋"/>
          <w:b/>
          <w:sz w:val="32"/>
          <w:szCs w:val="32"/>
        </w:rPr>
        <w:t>405.04</w:t>
      </w:r>
      <w:r>
        <w:rPr>
          <w:rFonts w:hint="eastAsia" w:ascii="仿宋" w:hAnsi="仿宋" w:eastAsia="仿宋"/>
          <w:b/>
          <w:sz w:val="32"/>
          <w:szCs w:val="32"/>
        </w:rPr>
        <w:t>万元</w:t>
      </w:r>
      <w:r>
        <w:rPr>
          <w:rFonts w:hint="eastAsia" w:ascii="仿宋" w:hAnsi="仿宋" w:eastAsia="仿宋"/>
          <w:sz w:val="32"/>
          <w:szCs w:val="32"/>
        </w:rPr>
        <w:t>，</w:t>
      </w:r>
      <w:r>
        <w:rPr>
          <w:rStyle w:val="10"/>
          <w:rFonts w:hint="eastAsia" w:ascii="仿宋" w:hAnsi="仿宋" w:eastAsia="仿宋"/>
          <w:bCs/>
          <w:sz w:val="32"/>
          <w:szCs w:val="32"/>
        </w:rPr>
        <w:t>完成预算的</w:t>
      </w:r>
      <w:r>
        <w:rPr>
          <w:rFonts w:hint="eastAsia" w:ascii="仿宋" w:hAnsi="仿宋" w:eastAsia="仿宋"/>
          <w:bCs/>
          <w:sz w:val="32"/>
          <w:szCs w:val="32"/>
        </w:rPr>
        <w:t>100</w:t>
      </w:r>
      <w:r>
        <w:rPr>
          <w:rStyle w:val="10"/>
          <w:rFonts w:ascii="仿宋" w:hAnsi="仿宋" w:eastAsia="仿宋"/>
          <w:bCs/>
          <w:sz w:val="32"/>
          <w:szCs w:val="32"/>
        </w:rPr>
        <w:t>%</w:t>
      </w:r>
      <w:r>
        <w:rPr>
          <w:rStyle w:val="10"/>
          <w:rFonts w:hint="eastAsia" w:ascii="仿宋" w:hAnsi="仿宋" w:eastAsia="仿宋"/>
          <w:bCs/>
          <w:sz w:val="32"/>
          <w:szCs w:val="32"/>
        </w:rPr>
        <w:t>。其中：</w:t>
      </w:r>
      <w:bookmarkEnd w:id="44"/>
      <w:bookmarkEnd w:id="45"/>
      <w:bookmarkEnd w:id="46"/>
    </w:p>
    <w:p w14:paraId="721682B7">
      <w:pPr>
        <w:spacing w:line="600" w:lineRule="exact"/>
        <w:ind w:firstLine="643" w:firstLineChars="200"/>
        <w:rPr>
          <w:rFonts w:ascii="仿宋" w:hAnsi="仿宋" w:eastAsia="仿宋"/>
          <w:b/>
          <w:sz w:val="32"/>
          <w:szCs w:val="32"/>
        </w:rPr>
      </w:pPr>
      <w:r>
        <w:rPr>
          <w:rStyle w:val="10"/>
          <w:rFonts w:ascii="仿宋" w:hAnsi="仿宋" w:eastAsia="仿宋"/>
          <w:bCs/>
          <w:color w:val="000000"/>
          <w:sz w:val="32"/>
          <w:szCs w:val="32"/>
        </w:rPr>
        <w:t>1.</w:t>
      </w:r>
      <w:r>
        <w:rPr>
          <w:rStyle w:val="10"/>
          <w:rFonts w:hint="eastAsia" w:ascii="仿宋" w:hAnsi="仿宋" w:eastAsia="仿宋"/>
          <w:bCs/>
          <w:sz w:val="32"/>
          <w:szCs w:val="32"/>
        </w:rPr>
        <w:t>教育（类）</w:t>
      </w:r>
      <w:r>
        <w:rPr>
          <w:rFonts w:hint="eastAsia" w:ascii="仿宋" w:hAnsi="仿宋" w:eastAsia="仿宋"/>
          <w:bCs/>
          <w:sz w:val="32"/>
          <w:szCs w:val="32"/>
        </w:rPr>
        <w:t>普通教育（款）小学教育（项）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ascii="仿宋" w:hAnsi="仿宋" w:eastAsia="仿宋"/>
          <w:b w:val="0"/>
          <w:bCs/>
          <w:sz w:val="32"/>
          <w:szCs w:val="32"/>
        </w:rPr>
        <w:t>321.</w:t>
      </w:r>
      <w:r>
        <w:rPr>
          <w:rFonts w:ascii="仿宋" w:hAnsi="仿宋" w:eastAsia="仿宋"/>
          <w:bCs/>
          <w:sz w:val="32"/>
          <w:szCs w:val="32"/>
        </w:rPr>
        <w:t>77</w:t>
      </w:r>
      <w:r>
        <w:rPr>
          <w:rStyle w:val="10"/>
          <w:rFonts w:hint="eastAsia" w:ascii="仿宋" w:hAnsi="仿宋" w:eastAsia="仿宋"/>
          <w:b w:val="0"/>
          <w:bCs/>
          <w:sz w:val="32"/>
          <w:szCs w:val="32"/>
        </w:rPr>
        <w:t>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451AFCA2">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2</w:t>
      </w:r>
      <w:r>
        <w:rPr>
          <w:rStyle w:val="10"/>
          <w:rFonts w:ascii="仿宋" w:hAnsi="仿宋" w:eastAsia="仿宋"/>
          <w:bCs/>
          <w:sz w:val="32"/>
          <w:szCs w:val="32"/>
        </w:rPr>
        <w:t>.</w:t>
      </w:r>
      <w:r>
        <w:rPr>
          <w:rStyle w:val="10"/>
          <w:rFonts w:hint="eastAsia" w:ascii="仿宋" w:hAnsi="仿宋" w:eastAsia="仿宋"/>
          <w:bCs/>
          <w:sz w:val="32"/>
          <w:szCs w:val="32"/>
        </w:rPr>
        <w:t>行政事业养老支出</w:t>
      </w:r>
      <w:r>
        <w:rPr>
          <w:rFonts w:hint="eastAsia" w:ascii="仿宋" w:hAnsi="仿宋" w:eastAsia="仿宋"/>
          <w:bCs/>
          <w:sz w:val="32"/>
          <w:szCs w:val="32"/>
        </w:rPr>
        <w:t>（款</w:t>
      </w:r>
      <w:r>
        <w:rPr>
          <w:rStyle w:val="10"/>
          <w:rFonts w:hint="eastAsia" w:ascii="仿宋" w:hAnsi="仿宋" w:eastAsia="仿宋"/>
          <w:bCs/>
          <w:sz w:val="32"/>
          <w:szCs w:val="32"/>
        </w:rPr>
        <w:t>）</w:t>
      </w:r>
      <w:r>
        <w:rPr>
          <w:rFonts w:hint="eastAsia" w:ascii="仿宋" w:hAnsi="仿宋" w:eastAsia="仿宋"/>
          <w:bCs/>
          <w:sz w:val="32"/>
          <w:szCs w:val="32"/>
        </w:rPr>
        <w:t>机关事业单位基本养老保险缴费支出（项）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ascii="仿宋" w:hAnsi="仿宋" w:eastAsia="仿宋"/>
          <w:b w:val="0"/>
          <w:bCs/>
          <w:sz w:val="32"/>
          <w:szCs w:val="32"/>
        </w:rPr>
        <w:t>35.</w:t>
      </w:r>
      <w:r>
        <w:rPr>
          <w:rFonts w:ascii="仿宋" w:hAnsi="仿宋" w:eastAsia="仿宋"/>
          <w:bCs/>
          <w:sz w:val="32"/>
          <w:szCs w:val="32"/>
        </w:rPr>
        <w:t>03</w:t>
      </w:r>
      <w:r>
        <w:rPr>
          <w:rStyle w:val="10"/>
          <w:rFonts w:hint="eastAsia" w:ascii="仿宋" w:hAnsi="仿宋" w:eastAsia="仿宋"/>
          <w:b w:val="0"/>
          <w:bCs/>
          <w:sz w:val="32"/>
          <w:szCs w:val="32"/>
        </w:rPr>
        <w:t>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07E1F9FF">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3</w:t>
      </w:r>
      <w:r>
        <w:rPr>
          <w:rStyle w:val="10"/>
          <w:rFonts w:ascii="仿宋" w:hAnsi="仿宋" w:eastAsia="仿宋"/>
          <w:bCs/>
          <w:sz w:val="32"/>
          <w:szCs w:val="32"/>
        </w:rPr>
        <w:t>.</w:t>
      </w:r>
      <w:r>
        <w:rPr>
          <w:rFonts w:hint="eastAsia" w:ascii="仿宋" w:hAnsi="仿宋" w:eastAsia="仿宋"/>
          <w:b/>
          <w:bCs/>
          <w:sz w:val="32"/>
          <w:szCs w:val="32"/>
        </w:rPr>
        <w:t>卫生健康</w:t>
      </w:r>
      <w:r>
        <w:rPr>
          <w:rStyle w:val="10"/>
          <w:rFonts w:hint="eastAsia" w:ascii="仿宋" w:hAnsi="仿宋" w:eastAsia="仿宋"/>
          <w:bCs/>
          <w:sz w:val="32"/>
          <w:szCs w:val="32"/>
        </w:rPr>
        <w:t>（类）</w:t>
      </w:r>
      <w:r>
        <w:rPr>
          <w:rFonts w:hint="eastAsia" w:ascii="仿宋" w:hAnsi="仿宋" w:eastAsia="仿宋"/>
          <w:bCs/>
          <w:sz w:val="32"/>
          <w:szCs w:val="32"/>
        </w:rPr>
        <w:t>行政事业单位医疗（款）事业单位医疗</w:t>
      </w:r>
      <w:r>
        <w:rPr>
          <w:rStyle w:val="10"/>
          <w:rFonts w:hint="eastAsia" w:ascii="仿宋" w:hAnsi="仿宋" w:eastAsia="仿宋"/>
          <w:bCs/>
          <w:sz w:val="32"/>
          <w:szCs w:val="32"/>
          <w:u w:val="thick" w:color="46CD7E"/>
          <w:shd w:val="clear" w:color="auto" w:fill="DAF5E5"/>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ascii="仿宋" w:hAnsi="仿宋" w:eastAsia="仿宋"/>
          <w:b w:val="0"/>
          <w:bCs/>
          <w:sz w:val="32"/>
          <w:szCs w:val="32"/>
        </w:rPr>
        <w:t>21.</w:t>
      </w:r>
      <w:r>
        <w:rPr>
          <w:rFonts w:ascii="仿宋" w:hAnsi="仿宋" w:eastAsia="仿宋"/>
          <w:bCs/>
          <w:sz w:val="32"/>
          <w:szCs w:val="32"/>
        </w:rPr>
        <w:t>47</w:t>
      </w:r>
      <w:r>
        <w:rPr>
          <w:rStyle w:val="10"/>
          <w:rFonts w:hint="eastAsia" w:ascii="仿宋" w:hAnsi="仿宋" w:eastAsia="仿宋"/>
          <w:b w:val="0"/>
          <w:bCs/>
          <w:sz w:val="32"/>
          <w:szCs w:val="32"/>
        </w:rPr>
        <w:t>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5F4FFF85">
      <w:pPr>
        <w:spacing w:line="600" w:lineRule="exact"/>
        <w:ind w:firstLine="643" w:firstLineChars="200"/>
        <w:rPr>
          <w:rStyle w:val="10"/>
          <w:rFonts w:ascii="仿宋" w:hAnsi="仿宋" w:eastAsia="仿宋"/>
          <w:b w:val="0"/>
          <w:bCs/>
          <w:sz w:val="32"/>
          <w:szCs w:val="32"/>
        </w:rPr>
      </w:pPr>
      <w:r>
        <w:rPr>
          <w:rStyle w:val="10"/>
          <w:rFonts w:hint="eastAsia" w:ascii="仿宋" w:hAnsi="仿宋" w:eastAsia="仿宋"/>
          <w:bCs/>
          <w:sz w:val="32"/>
          <w:szCs w:val="32"/>
        </w:rPr>
        <w:t>4.</w:t>
      </w:r>
      <w:r>
        <w:rPr>
          <w:rFonts w:hint="eastAsia" w:ascii="仿宋" w:hAnsi="仿宋" w:eastAsia="仿宋"/>
          <w:bCs/>
          <w:sz w:val="32"/>
          <w:szCs w:val="32"/>
        </w:rPr>
        <w:t>农林水支</w:t>
      </w:r>
      <w:r>
        <w:rPr>
          <w:rStyle w:val="10"/>
          <w:rFonts w:hint="eastAsia" w:ascii="仿宋" w:hAnsi="仿宋" w:eastAsia="仿宋"/>
          <w:bCs/>
          <w:sz w:val="32"/>
          <w:szCs w:val="32"/>
        </w:rPr>
        <w:t>出</w:t>
      </w:r>
      <w:r>
        <w:rPr>
          <w:rFonts w:hint="eastAsia" w:ascii="仿宋" w:hAnsi="仿宋" w:eastAsia="仿宋"/>
          <w:bCs/>
          <w:sz w:val="32"/>
          <w:szCs w:val="32"/>
        </w:rPr>
        <w:t>（类</w:t>
      </w:r>
      <w:r>
        <w:rPr>
          <w:rStyle w:val="10"/>
          <w:rFonts w:hint="eastAsia" w:ascii="仿宋" w:hAnsi="仿宋" w:eastAsia="仿宋"/>
          <w:bCs/>
          <w:sz w:val="32"/>
          <w:szCs w:val="32"/>
        </w:rPr>
        <w:t>）</w:t>
      </w:r>
      <w:r>
        <w:rPr>
          <w:rFonts w:hint="eastAsia" w:ascii="仿宋" w:hAnsi="仿宋" w:eastAsia="仿宋"/>
          <w:bCs/>
          <w:sz w:val="32"/>
          <w:szCs w:val="32"/>
        </w:rPr>
        <w:t>扶贫（款）其他扶贫支出（项）：支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Style w:val="10"/>
          <w:rFonts w:ascii="仿宋" w:hAnsi="仿宋" w:eastAsia="仿宋"/>
          <w:b w:val="0"/>
          <w:bCs/>
          <w:sz w:val="32"/>
          <w:szCs w:val="32"/>
        </w:rPr>
        <w:t>0.</w:t>
      </w:r>
      <w:r>
        <w:rPr>
          <w:rFonts w:ascii="仿宋" w:hAnsi="仿宋" w:eastAsia="仿宋"/>
          <w:bCs/>
          <w:sz w:val="32"/>
          <w:szCs w:val="32"/>
        </w:rPr>
        <w:t>50</w:t>
      </w:r>
      <w:r>
        <w:rPr>
          <w:rStyle w:val="10"/>
          <w:rFonts w:hint="eastAsia" w:ascii="仿宋" w:hAnsi="仿宋" w:eastAsia="仿宋"/>
          <w:b w:val="0"/>
          <w:bCs/>
          <w:sz w:val="32"/>
          <w:szCs w:val="32"/>
        </w:rPr>
        <w:t>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76F99EE0">
      <w:pPr>
        <w:spacing w:line="600" w:lineRule="exact"/>
        <w:ind w:firstLine="643" w:firstLineChars="200"/>
        <w:rPr>
          <w:rStyle w:val="10"/>
          <w:rFonts w:ascii="仿宋" w:hAnsi="仿宋" w:eastAsia="仿宋"/>
          <w:b w:val="0"/>
          <w:bCs/>
          <w:sz w:val="32"/>
          <w:szCs w:val="32"/>
        </w:rPr>
      </w:pPr>
      <w:r>
        <w:rPr>
          <w:rStyle w:val="10"/>
          <w:rFonts w:hint="eastAsia" w:ascii="仿宋" w:hAnsi="仿宋" w:eastAsia="仿宋"/>
          <w:bCs/>
          <w:sz w:val="32"/>
          <w:szCs w:val="32"/>
        </w:rPr>
        <w:t>5</w:t>
      </w:r>
      <w:r>
        <w:rPr>
          <w:u w:color="46CD7E"/>
        </w:rPr>
        <w:t>.</w:t>
      </w:r>
      <w:r>
        <w:rPr>
          <w:rFonts w:hint="eastAsia" w:ascii="仿宋" w:hAnsi="仿宋" w:eastAsia="仿宋"/>
          <w:b/>
          <w:sz w:val="32"/>
          <w:szCs w:val="32"/>
        </w:rPr>
        <w:t>住房保障支出（类）住房改革支出（款）住房公积金（项）</w:t>
      </w:r>
      <w:r>
        <w:rPr>
          <w:rFonts w:hint="eastAsia" w:ascii="仿宋" w:hAnsi="仿宋" w:eastAsia="仿宋"/>
          <w:sz w:val="32"/>
          <w:szCs w:val="32"/>
        </w:rPr>
        <w:t>：支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Style w:val="10"/>
          <w:rFonts w:ascii="仿宋" w:hAnsi="仿宋" w:eastAsia="仿宋"/>
          <w:b w:val="0"/>
          <w:bCs/>
          <w:sz w:val="32"/>
          <w:szCs w:val="32"/>
        </w:rPr>
        <w:t>26.</w:t>
      </w:r>
      <w:r>
        <w:rPr>
          <w:rFonts w:ascii="仿宋" w:hAnsi="仿宋" w:eastAsia="仿宋"/>
          <w:bCs/>
          <w:sz w:val="32"/>
          <w:szCs w:val="32"/>
        </w:rPr>
        <w:t>27</w:t>
      </w:r>
      <w:r>
        <w:rPr>
          <w:rStyle w:val="10"/>
          <w:rFonts w:hint="eastAsia" w:ascii="仿宋" w:hAnsi="仿宋" w:eastAsia="仿宋"/>
          <w:b w:val="0"/>
          <w:bCs/>
          <w:sz w:val="32"/>
          <w:szCs w:val="32"/>
        </w:rPr>
        <w:t>万元，完成预算的</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0A983C1B">
      <w:pPr>
        <w:tabs>
          <w:tab w:val="right" w:pos="8306"/>
        </w:tabs>
        <w:spacing w:line="600" w:lineRule="exact"/>
        <w:ind w:firstLine="640"/>
        <w:outlineLvl w:val="1"/>
        <w:rPr>
          <w:rStyle w:val="31"/>
        </w:rPr>
      </w:pPr>
      <w:bookmarkStart w:id="47" w:name="_Toc22334"/>
      <w:bookmarkStart w:id="48" w:name="_Toc15377214"/>
      <w:bookmarkStart w:id="4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财政拨款基本支出决算情况说明</w:t>
      </w:r>
      <w:bookmarkEnd w:id="47"/>
      <w:bookmarkEnd w:id="48"/>
      <w:bookmarkEnd w:id="49"/>
      <w:r>
        <w:rPr>
          <w:rStyle w:val="31"/>
          <w:rFonts w:ascii="黑体" w:hAnsi="黑体" w:eastAsia="黑体"/>
          <w:b w:val="0"/>
        </w:rPr>
        <w:tab/>
      </w:r>
    </w:p>
    <w:p w14:paraId="1B493696">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ascii="仿宋" w:hAnsi="仿宋" w:eastAsia="仿宋"/>
          <w:sz w:val="32"/>
          <w:szCs w:val="32"/>
        </w:rPr>
        <w:t>364.54</w:t>
      </w:r>
      <w:r>
        <w:rPr>
          <w:rFonts w:hint="eastAsia" w:ascii="仿宋" w:hAnsi="仿宋" w:eastAsia="仿宋"/>
          <w:sz w:val="32"/>
          <w:szCs w:val="32"/>
        </w:rPr>
        <w:t>万元，其中：</w:t>
      </w:r>
    </w:p>
    <w:p w14:paraId="0DA8D163">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370.06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14:paraId="4912F529">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ascii="仿宋" w:hAnsi="仿宋" w:eastAsia="仿宋"/>
          <w:sz w:val="32"/>
          <w:szCs w:val="32"/>
        </w:rPr>
        <w:t>34.98</w:t>
      </w:r>
      <w:r>
        <w:rPr>
          <w:rFonts w:hint="eastAsia" w:ascii="仿宋" w:hAnsi="仿宋" w:eastAsia="仿宋"/>
          <w:sz w:val="32"/>
          <w:szCs w:val="32"/>
        </w:rPr>
        <w:t>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服务费等。</w:t>
      </w:r>
    </w:p>
    <w:p w14:paraId="6A94907B">
      <w:pPr>
        <w:spacing w:line="600" w:lineRule="exact"/>
        <w:ind w:firstLine="640"/>
        <w:outlineLvl w:val="1"/>
        <w:rPr>
          <w:rStyle w:val="31"/>
          <w:rFonts w:ascii="黑体" w:hAnsi="黑体" w:eastAsia="黑体"/>
          <w:b w:val="0"/>
        </w:rPr>
      </w:pPr>
      <w:bookmarkStart w:id="50" w:name="_Toc15377215"/>
      <w:bookmarkStart w:id="51" w:name="_Toc15396609"/>
      <w:bookmarkStart w:id="52" w:name="_Toc19491"/>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w:t>
      </w:r>
      <w:r>
        <w:rPr>
          <w:rFonts w:hint="eastAsia" w:ascii="黑体" w:hAnsi="黑体" w:eastAsia="黑体"/>
          <w:sz w:val="32"/>
          <w:szCs w:val="32"/>
        </w:rPr>
        <w:t>财政拨款支</w:t>
      </w:r>
      <w:r>
        <w:rPr>
          <w:rStyle w:val="31"/>
          <w:rFonts w:hint="eastAsia" w:ascii="黑体" w:hAnsi="黑体" w:eastAsia="黑体"/>
          <w:b w:val="0"/>
        </w:rPr>
        <w:t>出</w:t>
      </w:r>
      <w:r>
        <w:rPr>
          <w:rFonts w:hint="eastAsia" w:ascii="黑体" w:hAnsi="黑体" w:eastAsia="黑体"/>
          <w:sz w:val="32"/>
          <w:szCs w:val="32"/>
        </w:rPr>
        <w:t>决算情况说明</w:t>
      </w:r>
      <w:bookmarkEnd w:id="50"/>
      <w:bookmarkEnd w:id="51"/>
      <w:bookmarkEnd w:id="52"/>
    </w:p>
    <w:p w14:paraId="6CD84F96">
      <w:pPr>
        <w:spacing w:line="600" w:lineRule="exact"/>
        <w:ind w:firstLine="640"/>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14:paraId="7352AAE7">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ascii="仿宋" w:hAnsi="仿宋" w:eastAsia="仿宋"/>
          <w:sz w:val="32"/>
          <w:szCs w:val="32"/>
        </w:rPr>
        <w:t>0.04</w:t>
      </w:r>
      <w:r>
        <w:rPr>
          <w:rFonts w:hint="eastAsia" w:ascii="仿宋" w:hAnsi="仿宋" w:eastAsia="仿宋"/>
          <w:sz w:val="32"/>
          <w:szCs w:val="32"/>
        </w:rPr>
        <w:t>万元，完成预算的</w:t>
      </w:r>
      <w:r>
        <w:rPr>
          <w:rFonts w:ascii="仿宋" w:hAnsi="仿宋" w:eastAsia="仿宋"/>
          <w:sz w:val="32"/>
          <w:szCs w:val="32"/>
        </w:rPr>
        <w:t>100%</w:t>
      </w:r>
      <w:r>
        <w:rPr>
          <w:rFonts w:hint="eastAsia" w:ascii="仿宋" w:hAnsi="仿宋" w:eastAsia="仿宋"/>
          <w:sz w:val="32"/>
          <w:szCs w:val="32"/>
        </w:rPr>
        <w:t>。</w:t>
      </w:r>
    </w:p>
    <w:p w14:paraId="7AE856BD">
      <w:pPr>
        <w:spacing w:line="600" w:lineRule="exact"/>
        <w:ind w:firstLine="640"/>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14:paraId="6BF0E091">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sz w:val="32"/>
          <w:szCs w:val="32"/>
        </w:rPr>
        <w:t>0.04</w:t>
      </w:r>
      <w:r>
        <w:rPr>
          <w:rFonts w:hint="eastAsia" w:ascii="仿宋" w:hAnsi="仿宋" w:eastAsia="仿宋"/>
          <w:sz w:val="32"/>
          <w:szCs w:val="32"/>
        </w:rPr>
        <w:t>万元，占比100</w:t>
      </w:r>
      <w:r>
        <w:rPr>
          <w:rFonts w:ascii="仿宋" w:hAnsi="仿宋" w:eastAsia="仿宋"/>
          <w:sz w:val="32"/>
          <w:szCs w:val="32"/>
        </w:rPr>
        <w:t>%</w:t>
      </w:r>
      <w:r>
        <w:rPr>
          <w:rFonts w:hint="eastAsia" w:ascii="仿宋" w:hAnsi="仿宋" w:eastAsia="仿宋"/>
          <w:sz w:val="32"/>
          <w:szCs w:val="32"/>
        </w:rPr>
        <w:t>。具体情况如下：</w:t>
      </w:r>
    </w:p>
    <w:p w14:paraId="46DE53DE">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p>
    <w:p w14:paraId="09379DA0">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14:paraId="4596F93F">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p>
    <w:p w14:paraId="4BD6AE9C">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3EE730E1">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0.04</w:t>
      </w:r>
      <w:r>
        <w:rPr>
          <w:rFonts w:hint="eastAsia" w:ascii="仿宋_GB2312" w:eastAsia="仿宋_GB2312"/>
          <w:sz w:val="32"/>
          <w:szCs w:val="32"/>
        </w:rPr>
        <w:t>万元，</w:t>
      </w:r>
      <w:r>
        <w:rPr>
          <w:rStyle w:val="10"/>
          <w:rFonts w:hint="eastAsia" w:ascii="仿宋" w:hAnsi="仿宋" w:eastAsia="仿宋"/>
          <w:b w:val="0"/>
          <w:bCs/>
          <w:sz w:val="32"/>
          <w:szCs w:val="32"/>
        </w:rPr>
        <w:t>完成预算的</w:t>
      </w:r>
      <w:r>
        <w:rPr>
          <w:rStyle w:val="10"/>
          <w:rFonts w:ascii="仿宋" w:hAnsi="仿宋" w:eastAsia="仿宋"/>
          <w:b w:val="0"/>
          <w:bCs/>
          <w:sz w:val="32"/>
          <w:szCs w:val="32"/>
        </w:rPr>
        <w:t>100%</w:t>
      </w:r>
      <w:r>
        <w:rPr>
          <w:rStyle w:val="10"/>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20年减少0万元，下降</w:t>
      </w:r>
      <w:r>
        <w:rPr>
          <w:rFonts w:ascii="仿宋_GB2312" w:eastAsia="仿宋_GB2312"/>
          <w:sz w:val="32"/>
          <w:szCs w:val="32"/>
        </w:rPr>
        <w:t>0%</w:t>
      </w:r>
      <w:r>
        <w:rPr>
          <w:rFonts w:hint="eastAsia" w:ascii="仿宋_GB2312" w:eastAsia="仿宋_GB2312"/>
          <w:sz w:val="32"/>
          <w:szCs w:val="32"/>
        </w:rPr>
        <w:t>。其中：</w:t>
      </w:r>
    </w:p>
    <w:p w14:paraId="56BD6725">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sz w:val="32"/>
          <w:szCs w:val="32"/>
        </w:rPr>
        <w:t>0.04</w:t>
      </w:r>
      <w:r>
        <w:rPr>
          <w:rFonts w:hint="eastAsia" w:ascii="仿宋_GB2312" w:eastAsia="仿宋_GB2312"/>
          <w:sz w:val="32"/>
          <w:szCs w:val="32"/>
        </w:rPr>
        <w:t>万元，主要用于执行公务、开展业务活动开支的交通费、住宿费、用餐费等。国内公务接待</w:t>
      </w:r>
      <w:r>
        <w:rPr>
          <w:rFonts w:ascii="仿宋_GB2312" w:eastAsia="仿宋_GB2312"/>
          <w:sz w:val="32"/>
          <w:szCs w:val="32"/>
        </w:rPr>
        <w:t>4</w:t>
      </w:r>
      <w:r>
        <w:rPr>
          <w:rFonts w:hint="eastAsia" w:ascii="仿宋_GB2312" w:eastAsia="仿宋_GB2312"/>
          <w:sz w:val="32"/>
          <w:szCs w:val="32"/>
        </w:rPr>
        <w:t>批次，</w:t>
      </w:r>
      <w:r>
        <w:rPr>
          <w:rFonts w:ascii="仿宋_GB2312" w:eastAsia="仿宋_GB2312"/>
          <w:sz w:val="32"/>
          <w:szCs w:val="32"/>
        </w:rPr>
        <w:t>1</w:t>
      </w:r>
      <w:r>
        <w:rPr>
          <w:rFonts w:hint="eastAsia" w:ascii="仿宋_GB2312" w:eastAsia="仿宋_GB2312"/>
          <w:sz w:val="32"/>
          <w:szCs w:val="32"/>
        </w:rPr>
        <w:t>0人次（不包括陪同人员），共计支出</w:t>
      </w:r>
      <w:r>
        <w:rPr>
          <w:rFonts w:ascii="仿宋_GB2312" w:eastAsia="仿宋_GB2312"/>
          <w:sz w:val="32"/>
          <w:szCs w:val="32"/>
        </w:rPr>
        <w:t>0.04</w:t>
      </w:r>
      <w:r>
        <w:rPr>
          <w:rFonts w:hint="eastAsia" w:ascii="仿宋_GB2312" w:eastAsia="仿宋_GB2312"/>
          <w:sz w:val="32"/>
          <w:szCs w:val="32"/>
        </w:rPr>
        <w:t>万元，具体内容包括：2021年春学期五、六年级抽考接待外校监考教师</w:t>
      </w:r>
      <w:r>
        <w:rPr>
          <w:rFonts w:ascii="仿宋_GB2312" w:eastAsia="仿宋_GB2312"/>
          <w:sz w:val="32"/>
          <w:szCs w:val="32"/>
        </w:rPr>
        <w:t>4</w:t>
      </w:r>
      <w:r>
        <w:rPr>
          <w:rFonts w:hint="eastAsia" w:ascii="仿宋_GB2312" w:eastAsia="仿宋_GB2312"/>
          <w:sz w:val="32"/>
          <w:szCs w:val="32"/>
        </w:rPr>
        <w:t>人次（午、晚餐）生活费</w:t>
      </w:r>
      <w:r>
        <w:rPr>
          <w:rFonts w:ascii="仿宋_GB2312" w:eastAsia="仿宋_GB2312"/>
          <w:sz w:val="32"/>
          <w:szCs w:val="32"/>
        </w:rPr>
        <w:t>200</w:t>
      </w:r>
      <w:r>
        <w:rPr>
          <w:rFonts w:hint="eastAsia" w:ascii="仿宋_GB2312" w:eastAsia="仿宋_GB2312"/>
          <w:sz w:val="32"/>
          <w:szCs w:val="32"/>
        </w:rPr>
        <w:t>元，秋学期四年级抽考接待外校监考教师</w:t>
      </w:r>
      <w:r>
        <w:rPr>
          <w:rFonts w:ascii="仿宋_GB2312" w:eastAsia="仿宋_GB2312"/>
          <w:sz w:val="32"/>
          <w:szCs w:val="32"/>
        </w:rPr>
        <w:t>2</w:t>
      </w:r>
      <w:r>
        <w:rPr>
          <w:rFonts w:hint="eastAsia" w:ascii="仿宋_GB2312" w:eastAsia="仿宋_GB2312"/>
          <w:sz w:val="32"/>
          <w:szCs w:val="32"/>
        </w:rPr>
        <w:t>人次（午、晚餐）生活费</w:t>
      </w:r>
      <w:r>
        <w:rPr>
          <w:rFonts w:ascii="仿宋_GB2312" w:eastAsia="仿宋_GB2312"/>
          <w:sz w:val="32"/>
          <w:szCs w:val="32"/>
        </w:rPr>
        <w:t>40</w:t>
      </w:r>
      <w:r>
        <w:rPr>
          <w:rFonts w:hint="eastAsia" w:ascii="仿宋_GB2312" w:eastAsia="仿宋_GB2312"/>
          <w:sz w:val="32"/>
          <w:szCs w:val="32"/>
        </w:rPr>
        <w:t>元，工作检查费</w:t>
      </w:r>
      <w:r>
        <w:rPr>
          <w:rFonts w:ascii="仿宋_GB2312" w:eastAsia="仿宋_GB2312"/>
          <w:sz w:val="32"/>
          <w:szCs w:val="32"/>
        </w:rPr>
        <w:t>2</w:t>
      </w:r>
      <w:r>
        <w:rPr>
          <w:rFonts w:hint="eastAsia" w:ascii="仿宋_GB2312" w:eastAsia="仿宋_GB2312"/>
          <w:sz w:val="32"/>
          <w:szCs w:val="32"/>
        </w:rPr>
        <w:t>元，</w:t>
      </w:r>
      <w:r>
        <w:rPr>
          <w:rFonts w:ascii="仿宋_GB2312" w:eastAsia="仿宋_GB2312"/>
          <w:sz w:val="32"/>
          <w:szCs w:val="32"/>
        </w:rPr>
        <w:t>4</w:t>
      </w:r>
      <w:r>
        <w:rPr>
          <w:rFonts w:hint="eastAsia" w:ascii="仿宋_GB2312" w:eastAsia="仿宋_GB2312"/>
          <w:sz w:val="32"/>
          <w:szCs w:val="32"/>
        </w:rPr>
        <w:t>人次生活费</w:t>
      </w:r>
      <w:r>
        <w:rPr>
          <w:rFonts w:ascii="仿宋_GB2312" w:eastAsia="仿宋_GB2312"/>
          <w:sz w:val="32"/>
          <w:szCs w:val="32"/>
        </w:rPr>
        <w:t>160</w:t>
      </w:r>
      <w:r>
        <w:rPr>
          <w:rFonts w:hint="eastAsia" w:ascii="仿宋_GB2312" w:eastAsia="仿宋_GB2312"/>
          <w:sz w:val="32"/>
          <w:szCs w:val="32"/>
        </w:rPr>
        <w:t>元。</w:t>
      </w:r>
    </w:p>
    <w:p w14:paraId="227B931D">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55" w:name="_Toc15377218"/>
      <w:bookmarkStart w:id="56" w:name="_Toc15396610"/>
    </w:p>
    <w:p w14:paraId="4CE7C7F8">
      <w:pPr>
        <w:spacing w:line="600" w:lineRule="exact"/>
        <w:ind w:firstLine="640"/>
        <w:outlineLvl w:val="1"/>
        <w:rPr>
          <w:rStyle w:val="31"/>
          <w:rFonts w:ascii="黑体" w:hAnsi="黑体" w:eastAsia="黑体"/>
        </w:rPr>
      </w:pPr>
      <w:bookmarkStart w:id="57" w:name="_Toc22171"/>
      <w:r>
        <w:rPr>
          <w:rFonts w:hint="eastAsia" w:ascii="黑体" w:eastAsia="黑体"/>
          <w:sz w:val="32"/>
          <w:szCs w:val="32"/>
        </w:rPr>
        <w:t>八、</w:t>
      </w:r>
      <w:r>
        <w:rPr>
          <w:rStyle w:val="31"/>
          <w:rFonts w:hint="eastAsia" w:ascii="黑体" w:hAnsi="黑体" w:eastAsia="黑体"/>
          <w:b w:val="0"/>
        </w:rPr>
        <w:t>政府性基金预算</w:t>
      </w:r>
      <w:r>
        <w:rPr>
          <w:rFonts w:hint="eastAsia" w:ascii="黑体" w:hAnsi="黑体" w:eastAsia="黑体"/>
          <w:sz w:val="32"/>
          <w:szCs w:val="32"/>
        </w:rPr>
        <w:t>支出决算情况说明</w:t>
      </w:r>
      <w:bookmarkEnd w:id="55"/>
      <w:bookmarkEnd w:id="56"/>
      <w:bookmarkEnd w:id="57"/>
    </w:p>
    <w:p w14:paraId="28DDE08C">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3332A601">
      <w:pPr>
        <w:numPr>
          <w:ilvl w:val="0"/>
          <w:numId w:val="3"/>
        </w:numPr>
        <w:spacing w:line="600" w:lineRule="exact"/>
        <w:ind w:firstLine="640"/>
        <w:outlineLvl w:val="1"/>
        <w:rPr>
          <w:rStyle w:val="31"/>
          <w:rFonts w:ascii="黑体" w:hAnsi="黑体" w:eastAsia="黑体"/>
          <w:b w:val="0"/>
        </w:rPr>
      </w:pPr>
      <w:bookmarkStart w:id="58" w:name="_Toc15377219"/>
      <w:bookmarkStart w:id="59" w:name="_Toc24490"/>
      <w:bookmarkStart w:id="60" w:name="_Toc15396611"/>
      <w:r>
        <w:rPr>
          <w:rStyle w:val="31"/>
          <w:rFonts w:hint="eastAsia" w:ascii="黑体" w:hAnsi="黑体" w:eastAsia="黑体"/>
          <w:b w:val="0"/>
        </w:rPr>
        <w:t>国有资本经营预算</w:t>
      </w:r>
      <w:r>
        <w:rPr>
          <w:rFonts w:hint="eastAsia" w:ascii="黑体" w:hAnsi="黑体" w:eastAsia="黑体"/>
          <w:sz w:val="32"/>
          <w:szCs w:val="32"/>
        </w:rPr>
        <w:t>支出决算情况说明</w:t>
      </w:r>
      <w:bookmarkEnd w:id="58"/>
      <w:bookmarkEnd w:id="59"/>
      <w:bookmarkEnd w:id="60"/>
    </w:p>
    <w:p w14:paraId="39212C59">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7C89935F">
      <w:pPr>
        <w:numPr>
          <w:ilvl w:val="0"/>
          <w:numId w:val="3"/>
        </w:numPr>
        <w:spacing w:line="600" w:lineRule="exact"/>
        <w:ind w:firstLine="640"/>
        <w:outlineLvl w:val="1"/>
        <w:rPr>
          <w:rStyle w:val="31"/>
          <w:rFonts w:ascii="黑体" w:hAnsi="黑体" w:eastAsia="黑体"/>
          <w:b w:val="0"/>
        </w:rPr>
      </w:pPr>
      <w:bookmarkStart w:id="61" w:name="_Toc15377221"/>
      <w:bookmarkStart w:id="62" w:name="_Toc15396612"/>
      <w:bookmarkStart w:id="63" w:name="_Toc24392"/>
      <w:r>
        <w:rPr>
          <w:rStyle w:val="31"/>
          <w:rFonts w:hint="eastAsia" w:ascii="黑体" w:hAnsi="黑体" w:eastAsia="黑体"/>
          <w:b w:val="0"/>
        </w:rPr>
        <w:t>其他重要事项的情况说明</w:t>
      </w:r>
      <w:bookmarkEnd w:id="61"/>
      <w:bookmarkEnd w:id="62"/>
      <w:bookmarkEnd w:id="63"/>
    </w:p>
    <w:p w14:paraId="28DDC1DC">
      <w:pPr>
        <w:spacing w:line="600" w:lineRule="exact"/>
        <w:ind w:firstLine="643"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14:paraId="313CDA18">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21年，通江县诺江镇苗南小学机关运行经费支出0万元。</w:t>
      </w:r>
    </w:p>
    <w:p w14:paraId="5CB180CC">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14:paraId="20FCBA38">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21年，通江县诺江镇苗南小学政府采购支出总额0万元。</w:t>
      </w:r>
    </w:p>
    <w:p w14:paraId="4271B506">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14:paraId="10051811">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日，通江县诺江镇苗南小学共有车辆0辆。单价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5F6264B8">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516C6D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免作业本费项目、义教奖补项目、义教生活补助项目、公用经费项目、人才引进安家费补助项目、驻村人员差旅费补助项目等6个项目开展了预算事前绩效评估，对6个项目编制了绩效目标，预算执行过程中，选取6个项目开展绩效监控，年终执行完毕后，对6个项目开展了绩效自评，2021年特定目标类部门预算项目绩效目标自评表见附件（第四部分）。</w:t>
      </w:r>
    </w:p>
    <w:p w14:paraId="2EE8464C">
      <w:pPr>
        <w:pStyle w:val="3"/>
        <w:spacing w:before="93"/>
      </w:pPr>
    </w:p>
    <w:p w14:paraId="06988FC8">
      <w:pPr>
        <w:numPr>
          <w:ilvl w:val="0"/>
          <w:numId w:val="4"/>
        </w:numPr>
        <w:spacing w:line="600" w:lineRule="exact"/>
        <w:ind w:firstLine="660" w:firstLineChars="150"/>
        <w:jc w:val="center"/>
        <w:outlineLvl w:val="0"/>
        <w:rPr>
          <w:rStyle w:val="30"/>
          <w:rFonts w:ascii="黑体" w:hAnsi="黑体" w:eastAsia="黑体"/>
          <w:b w:val="0"/>
        </w:rPr>
      </w:pPr>
      <w:bookmarkStart w:id="67" w:name="_Toc4991"/>
      <w:bookmarkStart w:id="68" w:name="_Toc15396613"/>
      <w:bookmarkStart w:id="69" w:name="_Toc15377225"/>
      <w:r>
        <w:rPr>
          <w:rFonts w:hint="eastAsia" w:ascii="黑体" w:hAnsi="黑体" w:eastAsia="黑体"/>
          <w:sz w:val="44"/>
          <w:szCs w:val="44"/>
        </w:rPr>
        <w:t>名</w:t>
      </w:r>
      <w:r>
        <w:rPr>
          <w:rStyle w:val="30"/>
          <w:rFonts w:hint="eastAsia" w:ascii="黑体" w:hAnsi="黑体" w:eastAsia="黑体"/>
          <w:b w:val="0"/>
        </w:rPr>
        <w:t>词解释</w:t>
      </w:r>
      <w:bookmarkEnd w:id="67"/>
      <w:bookmarkEnd w:id="68"/>
      <w:bookmarkEnd w:id="69"/>
    </w:p>
    <w:p w14:paraId="3D338F37">
      <w:pPr>
        <w:spacing w:line="600" w:lineRule="exact"/>
        <w:jc w:val="left"/>
        <w:rPr>
          <w:rFonts w:ascii="宋体"/>
          <w:b/>
          <w:sz w:val="44"/>
          <w:szCs w:val="44"/>
        </w:rPr>
      </w:pPr>
    </w:p>
    <w:p w14:paraId="28E20552">
      <w:pPr>
        <w:pStyle w:val="28"/>
        <w:spacing w:line="560" w:lineRule="exact"/>
        <w:ind w:firstLine="640" w:firstLineChars="200"/>
        <w:rPr>
          <w:rFonts w:ascii="仿宋_GB2312" w:eastAsia="仿宋_GB2312"/>
          <w:sz w:val="32"/>
          <w:szCs w:val="32"/>
        </w:rPr>
      </w:pPr>
      <w:bookmarkStart w:id="70" w:name="_Toc15396614"/>
      <w:bookmarkStart w:id="71"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5BD5ADE5">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0683773C">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003F67EE">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14:paraId="38E085C4">
      <w:pPr>
        <w:pStyle w:val="2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14:paraId="5C6FC56B">
      <w:pPr>
        <w:pStyle w:val="2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w:t>
      </w:r>
      <w:r>
        <w:rPr>
          <w:rFonts w:hint="eastAsia" w:ascii="仿宋_GB2312" w:eastAsia="仿宋_GB2312"/>
          <w:sz w:val="32"/>
          <w:szCs w:val="32"/>
          <w:u w:color="46CD7E"/>
        </w:rPr>
        <w:t>本年度</w:t>
      </w:r>
      <w:r>
        <w:rPr>
          <w:rFonts w:hint="eastAsia" w:ascii="仿宋_GB2312" w:eastAsia="仿宋_GB2312"/>
          <w:sz w:val="32"/>
          <w:szCs w:val="32"/>
          <w:u w:color="46CD7E"/>
          <w:lang w:val="en-US" w:eastAsia="zh-CN"/>
        </w:rPr>
        <w:t>按</w:t>
      </w:r>
      <w:r>
        <w:rPr>
          <w:rFonts w:hint="eastAsia" w:ascii="仿宋_GB2312" w:eastAsia="仿宋_GB2312"/>
          <w:sz w:val="32"/>
          <w:szCs w:val="32"/>
        </w:rPr>
        <w:t>有关规定继续使用的资金。</w:t>
      </w:r>
    </w:p>
    <w:p w14:paraId="20556284">
      <w:pPr>
        <w:pStyle w:val="2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14:paraId="6A3B8780">
      <w:pPr>
        <w:pStyle w:val="28"/>
        <w:spacing w:line="560" w:lineRule="exact"/>
        <w:ind w:firstLine="640" w:firstLineChars="200"/>
        <w:rPr>
          <w:rFonts w:ascii="仿宋_GB2312" w:eastAsia="仿宋_GB2312"/>
          <w:sz w:val="32"/>
          <w:szCs w:val="32"/>
        </w:rPr>
      </w:pPr>
      <w:r>
        <w:rPr>
          <w:rFonts w:ascii="仿宋_GB2312" w:eastAsia="仿宋_GB2312"/>
          <w:sz w:val="32"/>
          <w:szCs w:val="32"/>
        </w:rPr>
        <w:t>8</w:t>
      </w:r>
      <w:r>
        <w:rPr>
          <w:rFonts w:ascii="仿宋_GB2312" w:eastAsia="仿宋_GB2312"/>
          <w:sz w:val="32"/>
          <w:szCs w:val="32"/>
          <w:u w:color="46CD7E"/>
        </w:rPr>
        <w:t>.</w:t>
      </w:r>
      <w:r>
        <w:rPr>
          <w:rFonts w:hint="eastAsia" w:ascii="仿宋_GB2312" w:eastAsia="仿宋_GB2312"/>
          <w:sz w:val="32"/>
          <w:szCs w:val="32"/>
        </w:rPr>
        <w:t>年末结转和结余：指单位按有关规定结转到下年或以后年度继续使用的资金。</w:t>
      </w:r>
    </w:p>
    <w:p w14:paraId="0E088C9D">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u w:color="46CD7E"/>
        </w:rPr>
        <w:t>9</w:t>
      </w:r>
      <w:r>
        <w:rPr>
          <w:rFonts w:ascii="仿宋_GB2312" w:eastAsia="仿宋_GB2312"/>
          <w:color w:val="000000"/>
          <w:sz w:val="32"/>
          <w:szCs w:val="32"/>
          <w:u w:color="46CD7E"/>
        </w:rPr>
        <w:t>.</w:t>
      </w:r>
      <w:r>
        <w:rPr>
          <w:rFonts w:hint="eastAsia" w:ascii="仿宋_GB2312" w:eastAsia="仿宋_GB2312"/>
          <w:color w:val="000000"/>
          <w:sz w:val="32"/>
          <w:szCs w:val="32"/>
        </w:rPr>
        <w:t>教育（类）普通教育（款）小学教育（项）：指反映各部门举办的小学教育支出，政府各部门对社会组织等举办的小学的资助</w:t>
      </w:r>
      <w:r>
        <w:t>，</w:t>
      </w:r>
      <w:r>
        <w:rPr>
          <w:rFonts w:hint="eastAsia" w:ascii="仿宋_GB2312" w:eastAsia="仿宋_GB2312"/>
          <w:color w:val="000000"/>
          <w:sz w:val="32"/>
          <w:szCs w:val="32"/>
        </w:rPr>
        <w:t>如捐赠、补贴等，也在本科目中反映。</w:t>
      </w:r>
    </w:p>
    <w:p w14:paraId="3CC8FBAF">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社会保障和就业（类）人力资源和社会保障管理事务（款）社会保险经办机构（项）：指反映机关事业单位实施养老保险制度由单位缴纳的基本养老保险费支出。</w:t>
      </w:r>
    </w:p>
    <w:p w14:paraId="0F15AEE8">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14:paraId="10EC4A21">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农林水（类）扶贫（款）其他扶贫支出（项）：指反映其他用于巩固拓展脱贫攻坚成果同乡村振兴有效衔接方面的支出。</w:t>
      </w:r>
    </w:p>
    <w:p w14:paraId="1E8DCE04">
      <w:pPr>
        <w:spacing w:line="560" w:lineRule="exact"/>
        <w:ind w:firstLine="640" w:firstLineChars="200"/>
        <w:rPr>
          <w:rFonts w:ascii="仿宋" w:hAnsi="仿宋" w:eastAsia="仿宋"/>
          <w:b/>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住房保障（类）住房保障（款）住房公积金（项）：指反映行政事业单位按人力资源和社会保障部、财政部规定的基本工资和津贴补贴以及规定比例为职工缴纳的住房公积金。</w:t>
      </w:r>
    </w:p>
    <w:p w14:paraId="636B93E2">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1450DF9B">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30C00AA6">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3BCF1554">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2DF1ABE">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u w:val="thick" w:color="FFB03A"/>
          <w:shd w:val="clear" w:color="auto" w:fill="FFEFD8"/>
        </w:rPr>
        <w:t>18.</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FB30F9C">
      <w:pPr>
        <w:spacing w:line="600" w:lineRule="exact"/>
        <w:jc w:val="center"/>
        <w:rPr>
          <w:rFonts w:ascii="黑体" w:hAnsi="黑体" w:eastAsia="黑体"/>
          <w:sz w:val="44"/>
          <w:szCs w:val="44"/>
        </w:rPr>
      </w:pPr>
    </w:p>
    <w:p w14:paraId="407A4C09">
      <w:pPr>
        <w:spacing w:line="600" w:lineRule="exact"/>
        <w:jc w:val="center"/>
        <w:outlineLvl w:val="0"/>
        <w:rPr>
          <w:rStyle w:val="30"/>
          <w:rFonts w:ascii="黑体" w:hAnsi="黑体" w:eastAsia="黑体"/>
          <w:b w:val="0"/>
        </w:rPr>
      </w:pPr>
      <w:bookmarkStart w:id="72" w:name="_Toc4950"/>
      <w:r>
        <w:rPr>
          <w:rFonts w:hint="eastAsia" w:ascii="黑体" w:hAnsi="黑体" w:eastAsia="黑体"/>
          <w:sz w:val="44"/>
          <w:szCs w:val="44"/>
        </w:rPr>
        <w:t>第</w:t>
      </w:r>
      <w:r>
        <w:rPr>
          <w:rStyle w:val="30"/>
          <w:rFonts w:hint="eastAsia" w:ascii="黑体" w:hAnsi="黑体" w:eastAsia="黑体"/>
          <w:b w:val="0"/>
        </w:rPr>
        <w:t>四部</w:t>
      </w:r>
      <w:r>
        <w:rPr>
          <w:rFonts w:hint="eastAsia" w:ascii="黑体" w:hAnsi="黑体" w:eastAsia="黑体"/>
        </w:rPr>
        <w:t>分附件</w:t>
      </w:r>
      <w:bookmarkEnd w:id="70"/>
      <w:bookmarkEnd w:id="72"/>
    </w:p>
    <w:p w14:paraId="28768BFE">
      <w:pPr>
        <w:spacing w:line="572" w:lineRule="exact"/>
        <w:jc w:val="left"/>
        <w:outlineLvl w:val="0"/>
        <w:rPr>
          <w:rFonts w:ascii="黑体" w:hAnsi="黑体" w:eastAsia="黑体" w:cs="黑体"/>
          <w:sz w:val="32"/>
          <w:szCs w:val="32"/>
        </w:rPr>
      </w:pPr>
      <w:bookmarkStart w:id="73" w:name="_Toc23887"/>
      <w:r>
        <w:rPr>
          <w:rFonts w:hint="eastAsia" w:ascii="黑体" w:hAnsi="黑体" w:eastAsia="黑体" w:cs="黑体"/>
          <w:sz w:val="32"/>
          <w:szCs w:val="32"/>
        </w:rPr>
        <w:t>附件1</w:t>
      </w:r>
      <w:bookmarkEnd w:id="73"/>
    </w:p>
    <w:p w14:paraId="2EDB3D20">
      <w:pPr>
        <w:jc w:val="center"/>
        <w:rPr>
          <w:rFonts w:ascii="华文中宋" w:hAnsi="华文中宋" w:eastAsia="华文中宋"/>
          <w:b/>
          <w:sz w:val="40"/>
          <w:szCs w:val="40"/>
        </w:rPr>
      </w:pPr>
      <w:r>
        <w:rPr>
          <w:rFonts w:hint="eastAsia" w:ascii="华文中宋" w:hAnsi="华文中宋" w:eastAsia="华文中宋"/>
          <w:b/>
          <w:sz w:val="40"/>
          <w:szCs w:val="40"/>
        </w:rPr>
        <w:t>通江县诺江镇苗南小学</w:t>
      </w:r>
    </w:p>
    <w:p w14:paraId="2DD1DB25">
      <w:pPr>
        <w:jc w:val="center"/>
        <w:rPr>
          <w:rFonts w:ascii="宋体" w:hAnsi="宋体"/>
          <w:sz w:val="44"/>
          <w:szCs w:val="44"/>
        </w:rPr>
      </w:pPr>
      <w:r>
        <w:rPr>
          <w:rFonts w:hint="eastAsia" w:ascii="华文中宋" w:hAnsi="华文中宋" w:eastAsia="华文中宋"/>
          <w:b/>
          <w:sz w:val="40"/>
          <w:szCs w:val="40"/>
        </w:rPr>
        <w:t>2021年度整体支出绩效目标自评报告</w:t>
      </w:r>
    </w:p>
    <w:p w14:paraId="407D4F29">
      <w:pPr>
        <w:pStyle w:val="37"/>
        <w:spacing w:line="240" w:lineRule="auto"/>
        <w:rPr>
          <w:rFonts w:ascii="宋体" w:hAnsi="宋体"/>
          <w:b/>
          <w:bCs/>
          <w:sz w:val="32"/>
          <w:szCs w:val="32"/>
        </w:rPr>
      </w:pPr>
    </w:p>
    <w:p w14:paraId="0CE7660B">
      <w:pPr>
        <w:pStyle w:val="37"/>
        <w:spacing w:line="240" w:lineRule="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为加强</w:t>
      </w:r>
      <w:r>
        <w:rPr>
          <w:rFonts w:hint="eastAsia" w:ascii="仿宋_GB2312" w:hAnsi="仿宋_GB2312" w:eastAsia="仿宋_GB2312" w:cs="仿宋_GB2312"/>
          <w:color w:val="auto"/>
          <w:kern w:val="2"/>
          <w:sz w:val="32"/>
          <w:szCs w:val="32"/>
          <w:u w:color="46CD7E"/>
        </w:rPr>
        <w:t>学校教育管理</w:t>
      </w:r>
      <w:r>
        <w:rPr>
          <w:rFonts w:hint="eastAsia" w:ascii="仿宋_GB2312" w:hAnsi="仿宋_GB2312" w:eastAsia="仿宋_GB2312" w:cs="仿宋_GB2312"/>
          <w:color w:val="auto"/>
          <w:kern w:val="2"/>
          <w:sz w:val="32"/>
          <w:szCs w:val="32"/>
        </w:rPr>
        <w:t>，充分发挥教育服务作用，调动</w:t>
      </w:r>
      <w:r>
        <w:rPr>
          <w:rFonts w:hint="eastAsia" w:ascii="仿宋_GB2312" w:hAnsi="仿宋_GB2312" w:eastAsia="仿宋_GB2312" w:cs="仿宋_GB2312"/>
          <w:color w:val="auto"/>
          <w:kern w:val="2"/>
          <w:sz w:val="32"/>
          <w:szCs w:val="32"/>
          <w:u w:color="46CD7E"/>
        </w:rPr>
        <w:t>我校教育</w:t>
      </w:r>
      <w:r>
        <w:rPr>
          <w:rFonts w:hint="eastAsia" w:ascii="仿宋_GB2312" w:hAnsi="仿宋_GB2312" w:eastAsia="仿宋_GB2312" w:cs="仿宋_GB2312"/>
          <w:color w:val="auto"/>
          <w:kern w:val="2"/>
          <w:sz w:val="32"/>
          <w:szCs w:val="32"/>
        </w:rPr>
        <w:t>人员的积极性。根据四川省教育系统绩效考核标准及通江县财政局关于全面实施预算绩效管理的通知通财绩【2022】13号文件精神，我校进行了自查自评，现将绩效自查情况报告如下：</w:t>
      </w:r>
    </w:p>
    <w:p w14:paraId="409C457C">
      <w:pPr>
        <w:tabs>
          <w:tab w:val="left" w:pos="6804"/>
          <w:tab w:val="left" w:pos="7088"/>
          <w:tab w:val="left" w:pos="7513"/>
          <w:tab w:val="left" w:pos="8080"/>
        </w:tabs>
        <w:spacing w:line="52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一、基本情况</w:t>
      </w:r>
    </w:p>
    <w:p w14:paraId="3B968E17">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通江县诺江镇苗南小学的主要职能是认真贯彻落实党和国家的方针、政策，正确执行上级主管部门的决议和指示，全面实施素质教育，培养德、智、体、美等方面全面发展的社会主义事业的建设者和接班人。编制数为27人，年末在编在岗人员27人，其中专技人员26人（含管理人员双肩挑1人），遗属补助人员5人，财政供给人员共计32人。年末有小学生26人。</w:t>
      </w:r>
    </w:p>
    <w:p w14:paraId="35EB66DC">
      <w:pPr>
        <w:tabs>
          <w:tab w:val="left" w:pos="6804"/>
          <w:tab w:val="left" w:pos="7088"/>
          <w:tab w:val="left" w:pos="7513"/>
          <w:tab w:val="left" w:pos="8080"/>
        </w:tabs>
        <w:spacing w:line="52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二、资金使用情况</w:t>
      </w:r>
    </w:p>
    <w:p w14:paraId="00AB3E0A">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（一）资金使用。</w:t>
      </w:r>
    </w:p>
    <w:p w14:paraId="21601963">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财政补助收入全年共拨入4050350.00元，开支用于学校教职工工资福利支出及商品服务支出等，具体资金开支范围包括：</w:t>
      </w:r>
    </w:p>
    <w:p w14:paraId="089D3D2A">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工资福利支出3522791.00元。其中：基本工资1501733.00元；津贴补贴171402.00元；绩效工资754152.00元；养老保险金350310.00元；医疗保险金214730.00元；住房公积金262734.00元；其他社会保障缴费84730.00元；其他工资福利支出183000.00元。</w:t>
      </w:r>
    </w:p>
    <w:p w14:paraId="4107675F">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商品和服务支出349832.00元。</w:t>
      </w:r>
    </w:p>
    <w:p w14:paraId="32327632">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资本性支出0.00元。</w:t>
      </w:r>
    </w:p>
    <w:p w14:paraId="196C699D">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对个人和家庭补助支出177727.00元。其中：遗属生活补助87792.00元；义教学生困难补助82885.00元；三是资助资金7050.00元。支出依据合规合法，资金支付与预算相符。</w:t>
      </w:r>
    </w:p>
    <w:p w14:paraId="41B86F31">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（二）组织实施情况。</w:t>
      </w:r>
    </w:p>
    <w:p w14:paraId="0E3AF39C">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5FED1671">
      <w:pPr>
        <w:tabs>
          <w:tab w:val="left" w:pos="6804"/>
          <w:tab w:val="left" w:pos="7088"/>
          <w:tab w:val="left" w:pos="7513"/>
          <w:tab w:val="left" w:pos="8080"/>
        </w:tabs>
        <w:spacing w:line="52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三、目标完成情况</w:t>
      </w:r>
      <w:r>
        <w:rPr>
          <w:rFonts w:hint="eastAsia" w:ascii="仿宋_GB2312" w:hAnsi="仿宋_GB2312" w:eastAsia="仿宋_GB2312" w:cs="仿宋_GB2312"/>
          <w:sz w:val="32"/>
          <w:szCs w:val="32"/>
        </w:rPr>
        <w:tab/>
      </w:r>
    </w:p>
    <w:p w14:paraId="55C0BC75">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（一）目标任务量完成情况。</w:t>
      </w:r>
    </w:p>
    <w:p w14:paraId="55D4136C">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全校教职工完成学期目标任务，达到了相关教学要求，学校整体工作取得了较好成效。</w:t>
      </w:r>
    </w:p>
    <w:p w14:paraId="2C73BDE6">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（二）目标质量完成情况。</w:t>
      </w:r>
    </w:p>
    <w:p w14:paraId="1935FB54">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按照年初目标任务，实际完成较好，大部分教职工做得很优秀。</w:t>
      </w:r>
    </w:p>
    <w:p w14:paraId="25A83075">
      <w:pPr>
        <w:adjustRightInd w:val="0"/>
        <w:snapToGrid w:val="0"/>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（三）目标进度完成情况。</w:t>
      </w:r>
    </w:p>
    <w:p w14:paraId="191678A3">
      <w:pPr>
        <w:adjustRightInd w:val="0"/>
        <w:snapToGrid w:val="0"/>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对照预定计划，全部完成了目标任务。</w:t>
      </w:r>
    </w:p>
    <w:p w14:paraId="6AC28222">
      <w:pPr>
        <w:tabs>
          <w:tab w:val="left" w:pos="6804"/>
          <w:tab w:val="left" w:pos="7088"/>
          <w:tab w:val="left" w:pos="7513"/>
          <w:tab w:val="left" w:pos="8080"/>
        </w:tabs>
        <w:spacing w:line="52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四、项目效益情况</w:t>
      </w:r>
    </w:p>
    <w:p w14:paraId="086602D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实施目标绩效考核，充分调动了教职工积极性，学校各方面工作都有序，高质量完成，产生较好的社会效益，严格执行目标管理，充分保障学校正常运转。</w:t>
      </w:r>
    </w:p>
    <w:p w14:paraId="05BAEEB2">
      <w:pPr>
        <w:tabs>
          <w:tab w:val="left" w:pos="6804"/>
          <w:tab w:val="left" w:pos="7088"/>
          <w:tab w:val="left" w:pos="7513"/>
          <w:tab w:val="left" w:pos="8080"/>
        </w:tabs>
        <w:spacing w:line="52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五、问题及建议</w:t>
      </w:r>
    </w:p>
    <w:p w14:paraId="1AF7176D">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2EE988A1">
      <w:pPr>
        <w:pStyle w:val="3"/>
        <w:spacing w:before="93"/>
      </w:pPr>
    </w:p>
    <w:p w14:paraId="66A349E8">
      <w:pPr>
        <w:spacing w:line="572" w:lineRule="exact"/>
        <w:jc w:val="left"/>
        <w:rPr>
          <w:rFonts w:ascii="黑体" w:hAnsi="黑体" w:eastAsia="黑体" w:cs="黑体"/>
          <w:sz w:val="32"/>
          <w:szCs w:val="32"/>
        </w:rPr>
      </w:pPr>
    </w:p>
    <w:p w14:paraId="07229B73">
      <w:pPr>
        <w:spacing w:line="572" w:lineRule="exact"/>
        <w:jc w:val="left"/>
        <w:rPr>
          <w:rFonts w:ascii="黑体" w:hAnsi="黑体" w:eastAsia="黑体" w:cs="黑体"/>
          <w:sz w:val="32"/>
          <w:szCs w:val="32"/>
        </w:rPr>
      </w:pPr>
    </w:p>
    <w:p w14:paraId="7CDDDC42">
      <w:pPr>
        <w:spacing w:line="572" w:lineRule="exact"/>
        <w:jc w:val="left"/>
        <w:rPr>
          <w:rFonts w:ascii="黑体" w:hAnsi="黑体" w:eastAsia="黑体" w:cs="黑体"/>
          <w:sz w:val="32"/>
          <w:szCs w:val="32"/>
        </w:rPr>
      </w:pPr>
    </w:p>
    <w:p w14:paraId="69E6ECEB">
      <w:pPr>
        <w:spacing w:line="572" w:lineRule="exact"/>
        <w:jc w:val="left"/>
        <w:rPr>
          <w:rFonts w:ascii="黑体" w:hAnsi="黑体" w:eastAsia="黑体" w:cs="黑体"/>
          <w:sz w:val="32"/>
          <w:szCs w:val="32"/>
        </w:rPr>
      </w:pPr>
    </w:p>
    <w:p w14:paraId="4F4D15B7">
      <w:pPr>
        <w:spacing w:line="572" w:lineRule="exact"/>
        <w:jc w:val="left"/>
        <w:rPr>
          <w:rFonts w:ascii="黑体" w:hAnsi="黑体" w:eastAsia="黑体" w:cs="黑体"/>
          <w:sz w:val="32"/>
          <w:szCs w:val="32"/>
        </w:rPr>
      </w:pPr>
    </w:p>
    <w:p w14:paraId="5F0705B6">
      <w:pPr>
        <w:spacing w:line="572" w:lineRule="exact"/>
        <w:jc w:val="left"/>
        <w:rPr>
          <w:rFonts w:ascii="黑体" w:hAnsi="黑体" w:eastAsia="黑体" w:cs="黑体"/>
          <w:sz w:val="32"/>
          <w:szCs w:val="32"/>
        </w:rPr>
      </w:pPr>
    </w:p>
    <w:p w14:paraId="27CAC72C">
      <w:pPr>
        <w:spacing w:line="572" w:lineRule="exact"/>
        <w:jc w:val="left"/>
        <w:rPr>
          <w:rFonts w:ascii="黑体" w:hAnsi="黑体" w:eastAsia="黑体" w:cs="黑体"/>
          <w:sz w:val="32"/>
          <w:szCs w:val="32"/>
        </w:rPr>
      </w:pPr>
    </w:p>
    <w:p w14:paraId="5D59F9BF">
      <w:pPr>
        <w:spacing w:line="572" w:lineRule="exact"/>
        <w:jc w:val="left"/>
        <w:rPr>
          <w:rFonts w:ascii="黑体" w:hAnsi="黑体" w:eastAsia="黑体" w:cs="黑体"/>
          <w:sz w:val="32"/>
          <w:szCs w:val="32"/>
        </w:rPr>
      </w:pPr>
    </w:p>
    <w:p w14:paraId="4F552C8B">
      <w:pPr>
        <w:spacing w:line="572" w:lineRule="exact"/>
        <w:jc w:val="left"/>
        <w:rPr>
          <w:rFonts w:ascii="黑体" w:hAnsi="黑体" w:eastAsia="黑体" w:cs="黑体"/>
          <w:sz w:val="32"/>
          <w:szCs w:val="32"/>
        </w:rPr>
      </w:pPr>
    </w:p>
    <w:p w14:paraId="6283FBDD">
      <w:pPr>
        <w:spacing w:line="572" w:lineRule="exact"/>
        <w:jc w:val="left"/>
        <w:rPr>
          <w:rFonts w:ascii="黑体" w:hAnsi="黑体" w:eastAsia="黑体" w:cs="黑体"/>
          <w:sz w:val="32"/>
          <w:szCs w:val="32"/>
        </w:rPr>
      </w:pPr>
    </w:p>
    <w:p w14:paraId="1C834172">
      <w:pPr>
        <w:pStyle w:val="3"/>
        <w:spacing w:before="93"/>
      </w:pPr>
    </w:p>
    <w:p w14:paraId="730E4605">
      <w:pPr>
        <w:pStyle w:val="3"/>
        <w:spacing w:before="93"/>
      </w:pPr>
    </w:p>
    <w:p w14:paraId="63433BE1">
      <w:pPr>
        <w:pStyle w:val="3"/>
        <w:spacing w:before="93"/>
      </w:pPr>
    </w:p>
    <w:p w14:paraId="3C6D307D">
      <w:pPr>
        <w:pStyle w:val="3"/>
        <w:spacing w:before="93"/>
      </w:pPr>
      <w:r>
        <w:drawing>
          <wp:inline distT="0" distB="0" distL="0" distR="0">
            <wp:extent cx="5274310" cy="8120380"/>
            <wp:effectExtent l="0" t="0" r="2540" b="0"/>
            <wp:docPr id="288" name="_x0000_i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_x0000_i1612"/>
                    <pic:cNvPicPr>
                      <a:picLocks noChangeAspect="1"/>
                    </pic:cNvPicPr>
                  </pic:nvPicPr>
                  <pic:blipFill>
                    <a:blip r:embed="rId10"/>
                    <a:stretch>
                      <a:fillRect/>
                    </a:stretch>
                  </pic:blipFill>
                  <pic:spPr>
                    <a:xfrm>
                      <a:off x="0" y="0"/>
                      <a:ext cx="5274310" cy="8120380"/>
                    </a:xfrm>
                    <a:prstGeom prst="rect">
                      <a:avLst/>
                    </a:prstGeom>
                    <a:noFill/>
                    <a:ln>
                      <a:noFill/>
                    </a:ln>
                  </pic:spPr>
                </pic:pic>
              </a:graphicData>
            </a:graphic>
          </wp:inline>
        </w:drawing>
      </w:r>
    </w:p>
    <w:p w14:paraId="4724E972">
      <w:pPr>
        <w:pStyle w:val="3"/>
        <w:spacing w:before="93"/>
      </w:pPr>
      <w:r>
        <w:rPr>
          <w:rFonts w:hint="eastAsia"/>
        </w:rPr>
        <w:t>附件2：</w:t>
      </w:r>
    </w:p>
    <w:p w14:paraId="7E03C99D">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通江县诺江镇苗南小学</w:t>
      </w:r>
    </w:p>
    <w:p w14:paraId="0335804A">
      <w:pPr>
        <w:pStyle w:val="37"/>
        <w:spacing w:line="240" w:lineRule="auto"/>
        <w:jc w:val="center"/>
        <w:rPr>
          <w:rFonts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关于2021年度公用经费绩效自评报告</w:t>
      </w:r>
    </w:p>
    <w:p w14:paraId="6CF2A2E7">
      <w:pPr>
        <w:adjustRightInd w:val="0"/>
        <w:snapToGrid w:val="0"/>
        <w:spacing w:line="560" w:lineRule="exact"/>
        <w:ind w:firstLine="594" w:firstLineChars="198"/>
        <w:rPr>
          <w:rFonts w:ascii="仿宋_GB2312" w:hAnsi="仿宋" w:eastAsia="仿宋_GB2312"/>
          <w:sz w:val="30"/>
          <w:szCs w:val="30"/>
        </w:rPr>
      </w:pPr>
    </w:p>
    <w:p w14:paraId="1C35D836">
      <w:pPr>
        <w:adjustRightInd w:val="0"/>
        <w:snapToGrid w:val="0"/>
        <w:spacing w:line="560" w:lineRule="exact"/>
        <w:ind w:firstLine="594" w:firstLineChars="198"/>
        <w:rPr>
          <w:rFonts w:ascii="仿宋_GB2312" w:hAnsi="仿宋" w:eastAsia="仿宋_GB2312"/>
          <w:sz w:val="30"/>
          <w:szCs w:val="30"/>
        </w:rPr>
      </w:pPr>
      <w:r>
        <w:rPr>
          <w:rFonts w:hint="eastAsia" w:ascii="仿宋_GB2312" w:hAnsi="仿宋" w:eastAsia="仿宋_GB2312"/>
          <w:sz w:val="30"/>
          <w:szCs w:val="30"/>
        </w:rPr>
        <w:t>为加强</w:t>
      </w:r>
      <w:r>
        <w:rPr>
          <w:rFonts w:hint="eastAsia" w:ascii="仿宋_GB2312" w:hAnsi="仿宋" w:eastAsia="仿宋_GB2312"/>
          <w:sz w:val="30"/>
          <w:szCs w:val="30"/>
          <w:u w:color="FFB03A"/>
        </w:rPr>
        <w:t>学校管理</w:t>
      </w:r>
      <w:r>
        <w:rPr>
          <w:rFonts w:hint="eastAsia" w:ascii="仿宋_GB2312" w:hAnsi="仿宋" w:eastAsia="仿宋_GB2312"/>
          <w:sz w:val="30"/>
          <w:szCs w:val="30"/>
        </w:rPr>
        <w:t>，充分发挥教育服务作用，调动</w:t>
      </w:r>
      <w:r>
        <w:rPr>
          <w:rFonts w:hint="eastAsia" w:ascii="仿宋_GB2312" w:hAnsi="仿宋" w:eastAsia="仿宋_GB2312"/>
          <w:sz w:val="30"/>
          <w:szCs w:val="30"/>
          <w:u w:color="46CD7E"/>
        </w:rPr>
        <w:t>我校教育</w:t>
      </w:r>
      <w:r>
        <w:rPr>
          <w:rFonts w:hint="eastAsia" w:ascii="仿宋_GB2312" w:hAnsi="仿宋" w:eastAsia="仿宋_GB2312"/>
          <w:sz w:val="30"/>
          <w:szCs w:val="30"/>
        </w:rPr>
        <w:t>人员的积极性。根据四川省教育系统绩效考核标准及通江县财政局关于全面实施预算绩效管理的通知通财绩</w:t>
      </w:r>
      <w:r>
        <w:rPr>
          <w:rFonts w:hint="eastAsia" w:ascii="仿宋_GB2312" w:hAnsi="华文中宋" w:eastAsia="仿宋_GB2312"/>
          <w:sz w:val="30"/>
          <w:szCs w:val="30"/>
        </w:rPr>
        <w:t>〔2022〕13</w:t>
      </w:r>
      <w:r>
        <w:rPr>
          <w:rFonts w:hint="eastAsia" w:ascii="仿宋_GB2312" w:hAnsi="仿宋" w:eastAsia="仿宋_GB2312"/>
          <w:sz w:val="30"/>
          <w:szCs w:val="30"/>
        </w:rPr>
        <w:t>号文件精神，我校进行了自查自评，现将绩效自查情况报告如下：</w:t>
      </w:r>
    </w:p>
    <w:p w14:paraId="7A4826D2">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rPr>
        <w:t>一、</w:t>
      </w:r>
      <w:r>
        <w:rPr>
          <w:rFonts w:hint="eastAsia" w:ascii="仿宋_GB2312" w:hAnsi="宋体" w:eastAsia="仿宋_GB2312"/>
          <w:sz w:val="30"/>
          <w:szCs w:val="30"/>
          <w:lang w:val="zh-CN"/>
        </w:rPr>
        <w:t>项目概况</w:t>
      </w:r>
    </w:p>
    <w:p w14:paraId="0715A694">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（一）项目资金申报及批复情况。</w:t>
      </w:r>
    </w:p>
    <w:p w14:paraId="5FEAB2C8">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通江县诺江镇苗南小学有学生</w:t>
      </w:r>
      <w:r>
        <w:rPr>
          <w:rFonts w:hint="eastAsia" w:ascii="仿宋_GB2312" w:hAnsi="宋体" w:eastAsia="仿宋_GB2312"/>
          <w:sz w:val="30"/>
          <w:szCs w:val="30"/>
        </w:rPr>
        <w:t>26</w:t>
      </w:r>
      <w:r>
        <w:rPr>
          <w:rFonts w:hint="eastAsia" w:ascii="仿宋_GB2312" w:hAnsi="宋体" w:eastAsia="仿宋_GB2312"/>
          <w:sz w:val="30"/>
          <w:szCs w:val="30"/>
          <w:lang w:val="zh-CN"/>
        </w:rPr>
        <w:t>人，在编教师</w:t>
      </w:r>
      <w:r>
        <w:rPr>
          <w:rFonts w:hint="eastAsia" w:ascii="仿宋_GB2312" w:hAnsi="宋体" w:eastAsia="仿宋_GB2312"/>
          <w:sz w:val="30"/>
          <w:szCs w:val="30"/>
        </w:rPr>
        <w:t>27</w:t>
      </w:r>
      <w:r>
        <w:rPr>
          <w:rFonts w:hint="eastAsia" w:ascii="仿宋_GB2312" w:hAnsi="宋体" w:eastAsia="仿宋_GB2312"/>
          <w:sz w:val="30"/>
          <w:szCs w:val="30"/>
          <w:lang w:val="zh-CN"/>
        </w:rPr>
        <w:t>人，共拨付公用经费资金</w:t>
      </w:r>
      <w:r>
        <w:rPr>
          <w:rFonts w:hint="eastAsia" w:ascii="仿宋_GB2312" w:hAnsi="宋体" w:eastAsia="仿宋_GB2312"/>
          <w:sz w:val="30"/>
          <w:szCs w:val="30"/>
        </w:rPr>
        <w:t>34.9832</w:t>
      </w:r>
      <w:r>
        <w:rPr>
          <w:rFonts w:hint="eastAsia" w:ascii="仿宋_GB2312" w:hAnsi="宋体" w:eastAsia="仿宋_GB2312"/>
          <w:sz w:val="30"/>
          <w:szCs w:val="30"/>
          <w:lang w:val="zh-CN"/>
        </w:rPr>
        <w:t>万元，评价符合资金管理办法等相关规定。</w:t>
      </w:r>
    </w:p>
    <w:p w14:paraId="510AF51A">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（二）项目绩效目标。</w:t>
      </w:r>
    </w:p>
    <w:p w14:paraId="5528666F">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保障通江县诺江镇苗南小学学生及教师的基本学习、生活秩序，使学生、教师幸福指数增加。</w:t>
      </w:r>
    </w:p>
    <w:p w14:paraId="2ED4F045">
      <w:pPr>
        <w:adjustRightInd w:val="0"/>
        <w:snapToGrid w:val="0"/>
        <w:spacing w:line="560" w:lineRule="exact"/>
        <w:ind w:left="420" w:leftChars="200" w:firstLine="422" w:firstLineChars="140"/>
        <w:rPr>
          <w:rFonts w:ascii="仿宋_GB2312" w:hAnsi="宋体" w:eastAsia="仿宋_GB2312"/>
          <w:b/>
          <w:sz w:val="30"/>
          <w:szCs w:val="30"/>
          <w:lang w:val="zh-CN"/>
        </w:rPr>
      </w:pPr>
      <w:r>
        <w:rPr>
          <w:rFonts w:hint="eastAsia" w:ascii="仿宋_GB2312" w:hAnsi="宋体" w:eastAsia="仿宋_GB2312"/>
          <w:b/>
          <w:sz w:val="30"/>
          <w:szCs w:val="30"/>
          <w:lang w:val="zh-CN"/>
        </w:rPr>
        <w:t>（三）项目资金申报相符性。</w:t>
      </w:r>
    </w:p>
    <w:p w14:paraId="2560D2F0">
      <w:pPr>
        <w:adjustRightInd w:val="0"/>
        <w:snapToGrid w:val="0"/>
        <w:spacing w:line="560" w:lineRule="exact"/>
        <w:ind w:left="420" w:leftChars="200" w:firstLine="420" w:firstLineChars="140"/>
        <w:rPr>
          <w:rFonts w:ascii="仿宋_GB2312" w:hAnsi="宋体" w:eastAsia="仿宋_GB2312"/>
          <w:sz w:val="30"/>
          <w:szCs w:val="30"/>
          <w:lang w:val="zh-CN"/>
        </w:rPr>
      </w:pPr>
      <w:r>
        <w:rPr>
          <w:rFonts w:hint="eastAsia" w:ascii="仿宋_GB2312" w:hAnsi="宋体" w:eastAsia="仿宋_GB2312"/>
          <w:sz w:val="30"/>
          <w:szCs w:val="30"/>
          <w:lang w:val="zh-CN"/>
        </w:rPr>
        <w:t>项目申报内容与具体实施内容相符、申报目标合理可靠。</w:t>
      </w:r>
    </w:p>
    <w:p w14:paraId="7C7A8F3F">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二、项目实施及管理情况</w:t>
      </w:r>
    </w:p>
    <w:p w14:paraId="033ABD9D">
      <w:pPr>
        <w:adjustRightInd w:val="0"/>
        <w:snapToGrid w:val="0"/>
        <w:spacing w:line="560" w:lineRule="exact"/>
        <w:ind w:firstLine="590" w:firstLineChars="196"/>
        <w:rPr>
          <w:rFonts w:ascii="仿宋_GB2312" w:hAnsi="宋体" w:eastAsia="仿宋_GB2312"/>
          <w:b/>
          <w:sz w:val="30"/>
          <w:szCs w:val="30"/>
          <w:lang w:val="zh-CN"/>
        </w:rPr>
      </w:pPr>
      <w:r>
        <w:rPr>
          <w:rFonts w:hint="eastAsia" w:ascii="仿宋_GB2312" w:hAnsi="宋体" w:eastAsia="仿宋_GB2312"/>
          <w:b/>
          <w:sz w:val="30"/>
          <w:szCs w:val="30"/>
          <w:lang w:val="zh-CN"/>
        </w:rPr>
        <w:t>（一）资金计划、到位及使用情况。</w:t>
      </w:r>
    </w:p>
    <w:p w14:paraId="2A5337F7">
      <w:pPr>
        <w:adjustRightInd w:val="0"/>
        <w:snapToGrid w:val="0"/>
        <w:spacing w:line="560" w:lineRule="exact"/>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1．资金计划及时到位。该项目资金计划及时到位。资金到位情况与资金计划完全一致，资金到位率100%、到位及时。</w:t>
      </w:r>
    </w:p>
    <w:p w14:paraId="23D27126">
      <w:pPr>
        <w:adjustRightInd w:val="0"/>
        <w:snapToGrid w:val="0"/>
        <w:spacing w:line="560" w:lineRule="exact"/>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2．资金使用。截至评价时点项目资金的实际支出</w:t>
      </w:r>
      <w:r>
        <w:rPr>
          <w:rFonts w:hint="eastAsia" w:ascii="仿宋_GB2312" w:hAnsi="宋体" w:eastAsia="仿宋_GB2312"/>
          <w:sz w:val="30"/>
          <w:szCs w:val="30"/>
        </w:rPr>
        <w:t>34.9832</w:t>
      </w:r>
      <w:r>
        <w:rPr>
          <w:rFonts w:hint="eastAsia" w:ascii="仿宋_GB2312" w:hAnsi="宋体" w:eastAsia="仿宋_GB2312"/>
          <w:sz w:val="30"/>
          <w:szCs w:val="30"/>
          <w:lang w:val="zh-CN"/>
        </w:rPr>
        <w:t>万元，全部用于保障学校正常运转的支出，支出依据合规合法，资金支付与预算相符。</w:t>
      </w:r>
    </w:p>
    <w:p w14:paraId="3263E9AB">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（二）项目财务管理及组织实施情况。</w:t>
      </w:r>
    </w:p>
    <w:p w14:paraId="6DE4CAE5">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公用经费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4DA86779">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rPr>
        <w:t>三、项目绩效情况</w:t>
      </w:r>
      <w:r>
        <w:rPr>
          <w:rFonts w:hint="eastAsia" w:ascii="仿宋_GB2312" w:hAnsi="宋体" w:eastAsia="仿宋_GB2312"/>
          <w:sz w:val="30"/>
          <w:szCs w:val="30"/>
          <w:lang w:val="zh-CN"/>
        </w:rPr>
        <w:tab/>
      </w:r>
    </w:p>
    <w:p w14:paraId="1B52F492">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（一）项目完成情况。</w:t>
      </w:r>
    </w:p>
    <w:p w14:paraId="1171F3CA">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1.目标任务量完成情况。</w:t>
      </w:r>
    </w:p>
    <w:p w14:paraId="4307093A">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公用经费资金完成了学期目标任务，达到了相关要求，学校工作取得了较好成效。</w:t>
      </w:r>
    </w:p>
    <w:p w14:paraId="6AE70DB3">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2.目标质量完成情况。</w:t>
      </w:r>
    </w:p>
    <w:p w14:paraId="6BB331F1">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按照年初目标任务，实际完成较好。</w:t>
      </w:r>
    </w:p>
    <w:p w14:paraId="2471F565">
      <w:pPr>
        <w:adjustRightInd w:val="0"/>
        <w:snapToGrid w:val="0"/>
        <w:spacing w:line="560" w:lineRule="exact"/>
        <w:ind w:firstLine="750" w:firstLineChars="250"/>
        <w:rPr>
          <w:rFonts w:ascii="仿宋_GB2312" w:hAnsi="宋体" w:eastAsia="仿宋_GB2312"/>
          <w:sz w:val="30"/>
          <w:szCs w:val="30"/>
          <w:lang w:val="zh-CN"/>
        </w:rPr>
      </w:pPr>
      <w:r>
        <w:rPr>
          <w:rFonts w:hint="eastAsia" w:ascii="仿宋_GB2312" w:hAnsi="宋体" w:eastAsia="仿宋_GB2312"/>
          <w:sz w:val="30"/>
          <w:szCs w:val="30"/>
          <w:lang w:val="zh-CN"/>
        </w:rPr>
        <w:t>3.目标进度完成情况。</w:t>
      </w:r>
    </w:p>
    <w:p w14:paraId="588600A2">
      <w:pPr>
        <w:adjustRightInd w:val="0"/>
        <w:snapToGrid w:val="0"/>
        <w:spacing w:line="560" w:lineRule="exact"/>
        <w:ind w:firstLine="750" w:firstLineChars="250"/>
        <w:rPr>
          <w:rFonts w:ascii="仿宋_GB2312" w:hAnsi="宋体" w:eastAsia="仿宋_GB2312"/>
          <w:sz w:val="30"/>
          <w:szCs w:val="30"/>
          <w:lang w:val="zh-CN"/>
        </w:rPr>
      </w:pPr>
      <w:r>
        <w:rPr>
          <w:rFonts w:hint="eastAsia" w:ascii="仿宋_GB2312" w:hAnsi="宋体" w:eastAsia="仿宋_GB2312"/>
          <w:sz w:val="30"/>
          <w:szCs w:val="30"/>
          <w:lang w:val="zh-CN"/>
        </w:rPr>
        <w:t>对照预定计划，公用经费资金完成了目标任务。</w:t>
      </w:r>
    </w:p>
    <w:p w14:paraId="2DBF1AC8">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（二）项目效益情况。</w:t>
      </w:r>
    </w:p>
    <w:p w14:paraId="50FDA244">
      <w:pPr>
        <w:adjustRightInd w:val="0"/>
        <w:snapToGrid w:val="0"/>
        <w:spacing w:line="560" w:lineRule="exact"/>
        <w:ind w:firstLine="720"/>
        <w:rPr>
          <w:rFonts w:ascii="仿宋_GB2312" w:hAnsi="仿宋" w:eastAsia="仿宋_GB2312"/>
          <w:sz w:val="30"/>
          <w:szCs w:val="30"/>
        </w:rPr>
      </w:pPr>
      <w:r>
        <w:rPr>
          <w:rFonts w:hint="eastAsia" w:ascii="仿宋_GB2312" w:hAnsi="宋体" w:eastAsia="仿宋_GB2312"/>
          <w:sz w:val="30"/>
          <w:szCs w:val="30"/>
          <w:lang w:val="zh-CN"/>
        </w:rPr>
        <w:t>实施了目标绩效考核，学校各方面工作都</w:t>
      </w:r>
      <w:r>
        <w:rPr>
          <w:rFonts w:hint="eastAsia" w:ascii="仿宋_GB2312" w:hAnsi="宋体" w:eastAsia="仿宋_GB2312"/>
          <w:sz w:val="30"/>
          <w:szCs w:val="30"/>
          <w:u w:color="46CD7E"/>
          <w:lang w:val="zh-CN"/>
        </w:rPr>
        <w:t>有序完成</w:t>
      </w:r>
      <w:r>
        <w:rPr>
          <w:rFonts w:hint="eastAsia" w:ascii="仿宋_GB2312" w:hAnsi="宋体" w:eastAsia="仿宋_GB2312"/>
          <w:sz w:val="30"/>
          <w:szCs w:val="30"/>
          <w:lang w:val="zh-CN"/>
        </w:rPr>
        <w:t>，高质量完成，产生较好的社会效益，严格执行目标管理，充分保障学校正常教学</w:t>
      </w:r>
      <w:r>
        <w:rPr>
          <w:rFonts w:hint="eastAsia" w:ascii="仿宋_GB2312" w:hAnsi="仿宋" w:eastAsia="仿宋_GB2312"/>
          <w:sz w:val="30"/>
          <w:szCs w:val="30"/>
        </w:rPr>
        <w:t>。</w:t>
      </w:r>
    </w:p>
    <w:p w14:paraId="5B57E9D0">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四、评价结论</w:t>
      </w:r>
    </w:p>
    <w:p w14:paraId="5DE63F02">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通过项目的实施，我县相关</w:t>
      </w:r>
      <w:r>
        <w:rPr>
          <w:rFonts w:hint="eastAsia" w:ascii="仿宋_GB2312" w:hAnsi="宋体" w:eastAsia="仿宋_GB2312"/>
          <w:sz w:val="30"/>
          <w:szCs w:val="30"/>
          <w:u w:color="46CD7E"/>
        </w:rPr>
        <w:t>部门</w:t>
      </w:r>
      <w:r>
        <w:rPr>
          <w:rFonts w:hint="eastAsia" w:ascii="仿宋_GB2312" w:hAnsi="宋体" w:eastAsia="仿宋_GB2312"/>
          <w:sz w:val="30"/>
          <w:szCs w:val="30"/>
        </w:rPr>
        <w:t>领导和社会对我校项目实施的满意度达到较好水平</w:t>
      </w:r>
      <w:r>
        <w:rPr>
          <w:rFonts w:hint="eastAsia" w:ascii="仿宋_GB2312" w:hAnsi="仿宋" w:eastAsia="仿宋_GB2312"/>
          <w:sz w:val="30"/>
          <w:szCs w:val="30"/>
        </w:rPr>
        <w:t>。</w:t>
      </w:r>
    </w:p>
    <w:p w14:paraId="54A427BD">
      <w:pPr>
        <w:adjustRightInd w:val="0"/>
        <w:snapToGrid w:val="0"/>
        <w:spacing w:line="560" w:lineRule="exact"/>
        <w:ind w:firstLine="720"/>
        <w:rPr>
          <w:rFonts w:ascii="仿宋_GB2312" w:hAnsi="宋体" w:eastAsia="仿宋_GB2312"/>
          <w:sz w:val="30"/>
          <w:szCs w:val="30"/>
        </w:rPr>
      </w:pPr>
      <w:bookmarkStart w:id="103" w:name="_GoBack"/>
      <w:bookmarkEnd w:id="103"/>
      <w:r>
        <w:rPr>
          <w:rFonts w:hint="eastAsia" w:ascii="仿宋_GB2312" w:hAnsi="宋体" w:eastAsia="仿宋_GB2312"/>
          <w:sz w:val="30"/>
          <w:szCs w:val="30"/>
        </w:rPr>
        <w:t>五、问题及建议</w:t>
      </w:r>
    </w:p>
    <w:p w14:paraId="2408C9A3">
      <w:pPr>
        <w:adjustRightInd w:val="0"/>
        <w:snapToGrid w:val="0"/>
        <w:spacing w:line="560" w:lineRule="exact"/>
        <w:ind w:firstLine="720"/>
        <w:rPr>
          <w:rFonts w:ascii="仿宋_GB2312" w:hAnsi="仿宋" w:eastAsia="仿宋_GB2312"/>
          <w:sz w:val="30"/>
          <w:szCs w:val="30"/>
        </w:rPr>
      </w:pPr>
      <w:r>
        <w:rPr>
          <w:rFonts w:hint="eastAsia" w:ascii="仿宋_GB2312" w:hAnsi="仿宋" w:eastAsia="仿宋_GB2312"/>
          <w:sz w:val="30"/>
          <w:szCs w:val="30"/>
        </w:rPr>
        <w:t>进一步健全和完善财务管理制度及部门控制制度，创新管理手段，用新思路、新方法，改进完善财务管理办法，按照财政支出绩效管理的要求，应建立科学的财政资金效益考评制度体系，不断提高财政资金使用管理水平和效率。</w:t>
      </w:r>
    </w:p>
    <w:p w14:paraId="6FFA8C33">
      <w:pPr>
        <w:adjustRightInd w:val="0"/>
        <w:snapToGrid w:val="0"/>
        <w:spacing w:line="560" w:lineRule="exact"/>
        <w:ind w:firstLine="720"/>
        <w:rPr>
          <w:rFonts w:ascii="仿宋_GB2312" w:hAnsi="仿宋" w:eastAsia="仿宋_GB2312"/>
          <w:sz w:val="30"/>
          <w:szCs w:val="30"/>
        </w:rPr>
      </w:pPr>
    </w:p>
    <w:p w14:paraId="16A61C52">
      <w:pPr>
        <w:pStyle w:val="3"/>
        <w:spacing w:before="93"/>
      </w:pPr>
    </w:p>
    <w:p w14:paraId="5BC06CF8">
      <w:pPr>
        <w:pStyle w:val="3"/>
        <w:spacing w:before="93"/>
      </w:pPr>
    </w:p>
    <w:p w14:paraId="056B6040">
      <w:pPr>
        <w:pStyle w:val="3"/>
        <w:spacing w:before="93"/>
      </w:pPr>
    </w:p>
    <w:p w14:paraId="6AF8A632">
      <w:pPr>
        <w:pStyle w:val="3"/>
        <w:spacing w:before="93"/>
      </w:pPr>
    </w:p>
    <w:p w14:paraId="73811040">
      <w:pPr>
        <w:pStyle w:val="3"/>
        <w:spacing w:before="93"/>
      </w:pPr>
    </w:p>
    <w:p w14:paraId="321522C7">
      <w:pPr>
        <w:pStyle w:val="3"/>
        <w:spacing w:before="93"/>
      </w:pPr>
    </w:p>
    <w:p w14:paraId="4ED29708">
      <w:pPr>
        <w:pStyle w:val="3"/>
        <w:spacing w:before="93"/>
      </w:pPr>
    </w:p>
    <w:p w14:paraId="1E0D6E9F">
      <w:pPr>
        <w:pStyle w:val="3"/>
        <w:spacing w:before="93"/>
      </w:pPr>
    </w:p>
    <w:p w14:paraId="6484E07F">
      <w:pPr>
        <w:pStyle w:val="3"/>
        <w:spacing w:before="93"/>
      </w:pPr>
    </w:p>
    <w:p w14:paraId="5486AC0A">
      <w:pPr>
        <w:pStyle w:val="3"/>
        <w:spacing w:before="93"/>
      </w:pPr>
    </w:p>
    <w:p w14:paraId="22BEA66F">
      <w:pPr>
        <w:pStyle w:val="3"/>
        <w:spacing w:before="93"/>
      </w:pPr>
    </w:p>
    <w:p w14:paraId="7EA2D716">
      <w:pPr>
        <w:pStyle w:val="3"/>
        <w:spacing w:before="93"/>
      </w:pPr>
    </w:p>
    <w:p w14:paraId="5766A32D">
      <w:pPr>
        <w:pStyle w:val="3"/>
        <w:spacing w:before="93"/>
      </w:pPr>
    </w:p>
    <w:p w14:paraId="2E7CFDC2">
      <w:pPr>
        <w:pStyle w:val="3"/>
        <w:spacing w:before="93"/>
      </w:pPr>
    </w:p>
    <w:p w14:paraId="70057294">
      <w:pPr>
        <w:pStyle w:val="3"/>
        <w:spacing w:before="93"/>
      </w:pPr>
    </w:p>
    <w:p w14:paraId="25C07AA4">
      <w:pPr>
        <w:pStyle w:val="3"/>
        <w:spacing w:before="93"/>
      </w:pPr>
      <w:r>
        <w:drawing>
          <wp:inline distT="0" distB="0" distL="0" distR="0">
            <wp:extent cx="5274310" cy="7646035"/>
            <wp:effectExtent l="0" t="0" r="2540" b="0"/>
            <wp:docPr id="289" name="_x0000_i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_x0000_i1613"/>
                    <pic:cNvPicPr>
                      <a:picLocks noChangeAspect="1"/>
                    </pic:cNvPicPr>
                  </pic:nvPicPr>
                  <pic:blipFill>
                    <a:blip r:embed="rId11"/>
                    <a:stretch>
                      <a:fillRect/>
                    </a:stretch>
                  </pic:blipFill>
                  <pic:spPr>
                    <a:xfrm>
                      <a:off x="0" y="0"/>
                      <a:ext cx="5274310" cy="7646035"/>
                    </a:xfrm>
                    <a:prstGeom prst="rect">
                      <a:avLst/>
                    </a:prstGeom>
                    <a:noFill/>
                    <a:ln>
                      <a:noFill/>
                    </a:ln>
                  </pic:spPr>
                </pic:pic>
              </a:graphicData>
            </a:graphic>
          </wp:inline>
        </w:drawing>
      </w:r>
    </w:p>
    <w:p w14:paraId="59B73A05">
      <w:pPr>
        <w:pStyle w:val="3"/>
        <w:spacing w:before="93"/>
      </w:pPr>
    </w:p>
    <w:p w14:paraId="67171953">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通江县诺江镇苗南小学</w:t>
      </w:r>
    </w:p>
    <w:p w14:paraId="6885964A">
      <w:pPr>
        <w:pStyle w:val="37"/>
        <w:spacing w:line="240" w:lineRule="auto"/>
        <w:jc w:val="center"/>
        <w:rPr>
          <w:rFonts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关于2021年度免作业成本资金绩效自评报告</w:t>
      </w:r>
    </w:p>
    <w:p w14:paraId="1FF876EF">
      <w:pPr>
        <w:adjustRightInd w:val="0"/>
        <w:snapToGrid w:val="0"/>
        <w:spacing w:line="560" w:lineRule="exact"/>
        <w:ind w:firstLine="594" w:firstLineChars="198"/>
        <w:rPr>
          <w:rFonts w:ascii="仿宋_GB2312" w:hAnsi="仿宋" w:eastAsia="仿宋_GB2312"/>
          <w:sz w:val="30"/>
          <w:szCs w:val="30"/>
        </w:rPr>
      </w:pPr>
      <w:r>
        <w:rPr>
          <w:rFonts w:hint="eastAsia" w:ascii="仿宋_GB2312" w:hAnsi="仿宋" w:eastAsia="仿宋_GB2312"/>
          <w:sz w:val="30"/>
          <w:szCs w:val="30"/>
        </w:rPr>
        <w:t>为加强</w:t>
      </w:r>
      <w:r>
        <w:rPr>
          <w:rFonts w:hint="eastAsia" w:ascii="仿宋_GB2312" w:hAnsi="仿宋" w:eastAsia="仿宋_GB2312"/>
          <w:sz w:val="30"/>
          <w:szCs w:val="30"/>
          <w:u w:color="FFB03A"/>
        </w:rPr>
        <w:t>学校管理</w:t>
      </w:r>
      <w:r>
        <w:rPr>
          <w:rFonts w:hint="eastAsia" w:ascii="仿宋_GB2312" w:hAnsi="仿宋" w:eastAsia="仿宋_GB2312"/>
          <w:sz w:val="30"/>
          <w:szCs w:val="30"/>
        </w:rPr>
        <w:t>，充分发挥教育服务作用，调动</w:t>
      </w:r>
      <w:r>
        <w:rPr>
          <w:rFonts w:hint="eastAsia" w:ascii="仿宋_GB2312" w:hAnsi="仿宋" w:eastAsia="仿宋_GB2312"/>
          <w:sz w:val="30"/>
          <w:szCs w:val="30"/>
          <w:u w:color="46CD7E"/>
        </w:rPr>
        <w:t>我校教育</w:t>
      </w:r>
      <w:r>
        <w:rPr>
          <w:rFonts w:hint="eastAsia" w:ascii="仿宋_GB2312" w:hAnsi="仿宋" w:eastAsia="仿宋_GB2312"/>
          <w:sz w:val="30"/>
          <w:szCs w:val="30"/>
        </w:rPr>
        <w:t>人员的积极性。根据四川省教育系统绩效考核标准及通江县财政局关于全面实施预算绩效管理的通知通财绩</w:t>
      </w:r>
      <w:r>
        <w:rPr>
          <w:rFonts w:hint="eastAsia" w:ascii="仿宋_GB2312" w:hAnsi="华文中宋" w:eastAsia="仿宋_GB2312"/>
          <w:sz w:val="30"/>
          <w:szCs w:val="30"/>
        </w:rPr>
        <w:t>〔2022〕13</w:t>
      </w:r>
      <w:r>
        <w:rPr>
          <w:rFonts w:hint="eastAsia" w:ascii="仿宋_GB2312" w:hAnsi="仿宋" w:eastAsia="仿宋_GB2312"/>
          <w:sz w:val="30"/>
          <w:szCs w:val="30"/>
        </w:rPr>
        <w:t>号文件精神，我校进行了自查自评，现将绩效自查情况报告如下：</w:t>
      </w:r>
    </w:p>
    <w:p w14:paraId="02B432E6">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rPr>
        <w:t>一、</w:t>
      </w:r>
      <w:r>
        <w:rPr>
          <w:rFonts w:hint="eastAsia" w:ascii="仿宋_GB2312" w:hAnsi="宋体" w:eastAsia="仿宋_GB2312"/>
          <w:sz w:val="30"/>
          <w:szCs w:val="30"/>
          <w:lang w:val="zh-CN"/>
        </w:rPr>
        <w:t>项目概况</w:t>
      </w:r>
    </w:p>
    <w:p w14:paraId="759FADFC">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（一）项目资金申报及批复情况。</w:t>
      </w:r>
    </w:p>
    <w:p w14:paraId="49C8046C">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u w:val="thick" w:color="909090"/>
          <w:shd w:val="clear" w:color="auto" w:fill="DDDDDD"/>
          <w:lang w:val="zh-CN"/>
        </w:rPr>
        <w:t>通江县诺江镇苗南小学有学生</w:t>
      </w:r>
      <w:r>
        <w:rPr>
          <w:rFonts w:ascii="仿宋_GB2312" w:hAnsi="宋体" w:eastAsia="仿宋_GB2312"/>
          <w:sz w:val="30"/>
          <w:szCs w:val="30"/>
          <w:u w:val="thick" w:color="909090"/>
          <w:shd w:val="clear" w:color="auto" w:fill="DDDDDD"/>
          <w:lang w:val="zh-CN"/>
        </w:rPr>
        <w:t>26</w:t>
      </w:r>
      <w:r>
        <w:rPr>
          <w:rFonts w:hint="eastAsia" w:ascii="仿宋_GB2312" w:hAnsi="宋体" w:eastAsia="仿宋_GB2312"/>
          <w:sz w:val="30"/>
          <w:szCs w:val="30"/>
          <w:u w:val="thick" w:color="909090"/>
          <w:shd w:val="clear" w:color="auto" w:fill="DDDDDD"/>
          <w:lang w:val="zh-CN"/>
        </w:rPr>
        <w:t>人，共拨免作业本资金</w:t>
      </w:r>
      <w:r>
        <w:rPr>
          <w:rFonts w:ascii="仿宋_GB2312" w:hAnsi="宋体" w:eastAsia="仿宋_GB2312"/>
          <w:sz w:val="30"/>
          <w:szCs w:val="30"/>
          <w:u w:val="thick" w:color="909090"/>
          <w:shd w:val="clear" w:color="auto" w:fill="DDDDDD"/>
          <w:lang w:val="zh-CN"/>
        </w:rPr>
        <w:t>0.1335</w:t>
      </w:r>
      <w:r>
        <w:rPr>
          <w:rFonts w:hint="eastAsia" w:ascii="仿宋_GB2312" w:hAnsi="宋体" w:eastAsia="仿宋_GB2312"/>
          <w:sz w:val="30"/>
          <w:szCs w:val="30"/>
          <w:u w:val="thick" w:color="909090"/>
          <w:shd w:val="clear" w:color="auto" w:fill="DDDDDD"/>
          <w:lang w:val="zh-CN"/>
        </w:rPr>
        <w:t>万元，评价符合资金管理办法等相关规定。</w:t>
      </w:r>
    </w:p>
    <w:p w14:paraId="43F79098">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（二）项目绩效目标。</w:t>
      </w:r>
    </w:p>
    <w:p w14:paraId="190ADDED">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保障通江县诺江镇苗南小学学生的基本学习生活秩序，使学生、家长幸福指数增加，同时让家长感受到党的惠民政策。</w:t>
      </w:r>
    </w:p>
    <w:p w14:paraId="644B20AF">
      <w:pPr>
        <w:adjustRightInd w:val="0"/>
        <w:snapToGrid w:val="0"/>
        <w:spacing w:line="560" w:lineRule="exact"/>
        <w:ind w:left="420" w:leftChars="200" w:firstLine="422" w:firstLineChars="140"/>
        <w:rPr>
          <w:rFonts w:ascii="仿宋_GB2312" w:hAnsi="宋体" w:eastAsia="仿宋_GB2312"/>
          <w:b/>
          <w:sz w:val="30"/>
          <w:szCs w:val="30"/>
          <w:lang w:val="zh-CN"/>
        </w:rPr>
      </w:pPr>
      <w:r>
        <w:rPr>
          <w:rFonts w:hint="eastAsia" w:ascii="仿宋_GB2312" w:hAnsi="宋体" w:eastAsia="仿宋_GB2312"/>
          <w:b/>
          <w:sz w:val="30"/>
          <w:szCs w:val="30"/>
          <w:lang w:val="zh-CN"/>
        </w:rPr>
        <w:t>（三）项目资金申报相符性。</w:t>
      </w:r>
    </w:p>
    <w:p w14:paraId="04DD2F28">
      <w:pPr>
        <w:adjustRightInd w:val="0"/>
        <w:snapToGrid w:val="0"/>
        <w:spacing w:line="560" w:lineRule="exact"/>
        <w:ind w:left="420" w:leftChars="200" w:firstLine="420" w:firstLineChars="140"/>
        <w:rPr>
          <w:rFonts w:ascii="仿宋_GB2312" w:hAnsi="宋体" w:eastAsia="仿宋_GB2312"/>
          <w:sz w:val="30"/>
          <w:szCs w:val="30"/>
          <w:lang w:val="zh-CN"/>
        </w:rPr>
      </w:pPr>
      <w:r>
        <w:rPr>
          <w:rFonts w:hint="eastAsia" w:ascii="仿宋_GB2312" w:hAnsi="宋体" w:eastAsia="仿宋_GB2312"/>
          <w:sz w:val="30"/>
          <w:szCs w:val="30"/>
          <w:lang w:val="zh-CN"/>
        </w:rPr>
        <w:t>项目申报内容与具体实施内容相符、申报目标合理可靠。</w:t>
      </w:r>
    </w:p>
    <w:p w14:paraId="7FCECD57">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二、项目实施及管理情况</w:t>
      </w:r>
    </w:p>
    <w:p w14:paraId="19177B6D">
      <w:pPr>
        <w:adjustRightInd w:val="0"/>
        <w:snapToGrid w:val="0"/>
        <w:spacing w:line="560" w:lineRule="exact"/>
        <w:ind w:firstLine="590" w:firstLineChars="196"/>
        <w:rPr>
          <w:rFonts w:ascii="仿宋_GB2312" w:hAnsi="宋体" w:eastAsia="仿宋_GB2312"/>
          <w:b/>
          <w:sz w:val="30"/>
          <w:szCs w:val="30"/>
          <w:lang w:val="zh-CN"/>
        </w:rPr>
      </w:pPr>
      <w:r>
        <w:rPr>
          <w:rFonts w:hint="eastAsia" w:ascii="仿宋_GB2312" w:hAnsi="宋体" w:eastAsia="仿宋_GB2312"/>
          <w:b/>
          <w:sz w:val="30"/>
          <w:szCs w:val="30"/>
          <w:lang w:val="zh-CN"/>
        </w:rPr>
        <w:t>（一）资金计划、到位及使用情况。</w:t>
      </w:r>
    </w:p>
    <w:p w14:paraId="485C9124">
      <w:pPr>
        <w:adjustRightInd w:val="0"/>
        <w:snapToGrid w:val="0"/>
        <w:spacing w:line="560" w:lineRule="exact"/>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1．资金计划及时到位。该项目资金计划及时到位。资金到位情况与资金计划完全一致，资金到位率100%、到位及时。</w:t>
      </w:r>
    </w:p>
    <w:p w14:paraId="10A6071A">
      <w:pPr>
        <w:adjustRightInd w:val="0"/>
        <w:snapToGrid w:val="0"/>
        <w:spacing w:line="560" w:lineRule="exact"/>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2．资金使用。截至评价时点项目资金的实际支出</w:t>
      </w:r>
      <w:r>
        <w:rPr>
          <w:rFonts w:ascii="仿宋_GB2312" w:hAnsi="宋体" w:eastAsia="仿宋_GB2312"/>
          <w:sz w:val="30"/>
          <w:szCs w:val="30"/>
          <w:lang w:val="zh-CN"/>
        </w:rPr>
        <w:t>0.1335</w:t>
      </w:r>
      <w:r>
        <w:rPr>
          <w:rFonts w:hint="eastAsia" w:ascii="仿宋_GB2312" w:hAnsi="宋体" w:eastAsia="仿宋_GB2312"/>
          <w:sz w:val="30"/>
          <w:szCs w:val="30"/>
          <w:lang w:val="zh-CN"/>
        </w:rPr>
        <w:t>万元，全部用于学生作业本费的支出，支出依据合规合法，资金支付与预算相符。</w:t>
      </w:r>
    </w:p>
    <w:p w14:paraId="47893A53">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（二）项目财务管理及组织实施情况。</w:t>
      </w:r>
    </w:p>
    <w:p w14:paraId="212FD9EE">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免作业本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053054A0">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rPr>
        <w:t>三、项目绩效情况</w:t>
      </w:r>
      <w:r>
        <w:rPr>
          <w:rFonts w:hint="eastAsia" w:ascii="仿宋_GB2312" w:hAnsi="宋体" w:eastAsia="仿宋_GB2312"/>
          <w:sz w:val="30"/>
          <w:szCs w:val="30"/>
          <w:lang w:val="zh-CN"/>
        </w:rPr>
        <w:tab/>
      </w:r>
    </w:p>
    <w:p w14:paraId="3EB31581">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（一）项目完成情况。</w:t>
      </w:r>
    </w:p>
    <w:p w14:paraId="705DEB9D">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1.目标任务量完成情况。</w:t>
      </w:r>
    </w:p>
    <w:p w14:paraId="36A544ED">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免作业本资金完成了学期目标任务，达到了相关要求，学校工作取得了较好成效。</w:t>
      </w:r>
    </w:p>
    <w:p w14:paraId="79B63865">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2.目标质量完成情况。</w:t>
      </w:r>
    </w:p>
    <w:p w14:paraId="0C62B986">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按照年初目标任务，实际完成较好。</w:t>
      </w:r>
    </w:p>
    <w:p w14:paraId="04FA2DCE">
      <w:pPr>
        <w:adjustRightInd w:val="0"/>
        <w:snapToGrid w:val="0"/>
        <w:spacing w:line="560" w:lineRule="exact"/>
        <w:ind w:firstLine="750" w:firstLineChars="250"/>
        <w:rPr>
          <w:rFonts w:ascii="仿宋_GB2312" w:hAnsi="宋体" w:eastAsia="仿宋_GB2312"/>
          <w:sz w:val="30"/>
          <w:szCs w:val="30"/>
          <w:lang w:val="zh-CN"/>
        </w:rPr>
      </w:pPr>
      <w:r>
        <w:rPr>
          <w:rFonts w:hint="eastAsia" w:ascii="仿宋_GB2312" w:hAnsi="宋体" w:eastAsia="仿宋_GB2312"/>
          <w:sz w:val="30"/>
          <w:szCs w:val="30"/>
          <w:lang w:val="zh-CN"/>
        </w:rPr>
        <w:t>3.目标进度完成情况。</w:t>
      </w:r>
    </w:p>
    <w:p w14:paraId="48160F44">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（二）项目效益情况。</w:t>
      </w:r>
    </w:p>
    <w:p w14:paraId="73ACE8D1">
      <w:pPr>
        <w:adjustRightInd w:val="0"/>
        <w:snapToGrid w:val="0"/>
        <w:spacing w:line="560" w:lineRule="exact"/>
        <w:ind w:firstLine="720"/>
        <w:rPr>
          <w:rFonts w:ascii="仿宋_GB2312" w:hAnsi="仿宋" w:eastAsia="仿宋_GB2312"/>
          <w:sz w:val="30"/>
          <w:szCs w:val="30"/>
        </w:rPr>
      </w:pPr>
      <w:r>
        <w:rPr>
          <w:rFonts w:hint="eastAsia" w:ascii="仿宋_GB2312" w:hAnsi="宋体" w:eastAsia="仿宋_GB2312"/>
          <w:sz w:val="30"/>
          <w:szCs w:val="30"/>
          <w:lang w:val="zh-CN"/>
        </w:rPr>
        <w:t>实施了目标绩效考核，学校各方面工作都</w:t>
      </w:r>
      <w:r>
        <w:rPr>
          <w:rFonts w:hint="eastAsia" w:ascii="仿宋_GB2312" w:hAnsi="宋体" w:eastAsia="仿宋_GB2312"/>
          <w:sz w:val="30"/>
          <w:szCs w:val="30"/>
          <w:u w:color="46CD7E"/>
          <w:lang w:val="zh-CN"/>
        </w:rPr>
        <w:t>有序完成</w:t>
      </w:r>
      <w:r>
        <w:rPr>
          <w:rFonts w:hint="eastAsia" w:ascii="仿宋_GB2312" w:hAnsi="宋体" w:eastAsia="仿宋_GB2312"/>
          <w:sz w:val="30"/>
          <w:szCs w:val="30"/>
          <w:lang w:val="zh-CN"/>
        </w:rPr>
        <w:t>，高质量完成，产生较好的社会效益，严格执行目标管理，充分保障学校正常教学</w:t>
      </w:r>
      <w:r>
        <w:rPr>
          <w:rFonts w:hint="eastAsia" w:ascii="仿宋_GB2312" w:hAnsi="仿宋" w:eastAsia="仿宋_GB2312"/>
          <w:sz w:val="30"/>
          <w:szCs w:val="30"/>
        </w:rPr>
        <w:t>。</w:t>
      </w:r>
    </w:p>
    <w:p w14:paraId="1FEDC91D">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四、评价结论</w:t>
      </w:r>
    </w:p>
    <w:p w14:paraId="0EF3169D">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通过项目的实施，我县相关</w:t>
      </w:r>
      <w:r>
        <w:rPr>
          <w:rFonts w:hint="eastAsia" w:ascii="仿宋_GB2312" w:hAnsi="宋体" w:eastAsia="仿宋_GB2312"/>
          <w:sz w:val="30"/>
          <w:szCs w:val="30"/>
          <w:u w:color="46CD7E"/>
        </w:rPr>
        <w:t>部门</w:t>
      </w:r>
      <w:r>
        <w:rPr>
          <w:rFonts w:hint="eastAsia" w:ascii="仿宋_GB2312" w:hAnsi="宋体" w:eastAsia="仿宋_GB2312"/>
          <w:sz w:val="30"/>
          <w:szCs w:val="30"/>
        </w:rPr>
        <w:t>领导和社会对我校项目实施的满意度达到较好水平</w:t>
      </w:r>
      <w:r>
        <w:rPr>
          <w:rFonts w:hint="eastAsia" w:ascii="仿宋_GB2312" w:hAnsi="仿宋" w:eastAsia="仿宋_GB2312"/>
          <w:sz w:val="30"/>
          <w:szCs w:val="30"/>
        </w:rPr>
        <w:t>。</w:t>
      </w:r>
    </w:p>
    <w:p w14:paraId="2976EB0D">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五、问题及建议</w:t>
      </w:r>
    </w:p>
    <w:p w14:paraId="2AA7B93E">
      <w:pPr>
        <w:adjustRightInd w:val="0"/>
        <w:snapToGrid w:val="0"/>
        <w:spacing w:line="560" w:lineRule="exact"/>
        <w:ind w:firstLine="720"/>
        <w:rPr>
          <w:rFonts w:ascii="仿宋_GB2312" w:hAnsi="仿宋" w:eastAsia="仿宋_GB2312"/>
          <w:sz w:val="30"/>
          <w:szCs w:val="30"/>
        </w:rPr>
      </w:pPr>
      <w:r>
        <w:rPr>
          <w:rFonts w:hint="eastAsia" w:ascii="仿宋_GB2312" w:hAnsi="仿宋" w:eastAsia="仿宋_GB2312"/>
          <w:sz w:val="30"/>
          <w:szCs w:val="30"/>
        </w:rPr>
        <w:t>进一步健全和完善财务管理制度及部门控制制度，创新管理手段，用新思路、新方法，改进完善财务管理办法，按照财政支出绩效管理的要求，应建立科学的财政资金效益考评制度体系，不断提高财政资金使用管理水平和效率。</w:t>
      </w:r>
    </w:p>
    <w:p w14:paraId="4B6B054E">
      <w:pPr>
        <w:pStyle w:val="3"/>
        <w:spacing w:before="93"/>
      </w:pPr>
      <w:r>
        <w:drawing>
          <wp:inline distT="0" distB="0" distL="0" distR="0">
            <wp:extent cx="5274310" cy="6896100"/>
            <wp:effectExtent l="0" t="0" r="2540" b="0"/>
            <wp:docPr id="290" name="_x0000_i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_x0000_i1614"/>
                    <pic:cNvPicPr>
                      <a:picLocks noChangeAspect="1"/>
                    </pic:cNvPicPr>
                  </pic:nvPicPr>
                  <pic:blipFill>
                    <a:blip r:embed="rId12"/>
                    <a:stretch>
                      <a:fillRect/>
                    </a:stretch>
                  </pic:blipFill>
                  <pic:spPr>
                    <a:xfrm>
                      <a:off x="0" y="0"/>
                      <a:ext cx="5274310" cy="6896100"/>
                    </a:xfrm>
                    <a:prstGeom prst="rect">
                      <a:avLst/>
                    </a:prstGeom>
                    <a:noFill/>
                    <a:ln>
                      <a:noFill/>
                    </a:ln>
                  </pic:spPr>
                </pic:pic>
              </a:graphicData>
            </a:graphic>
          </wp:inline>
        </w:drawing>
      </w:r>
    </w:p>
    <w:p w14:paraId="0F414C93">
      <w:pPr>
        <w:pStyle w:val="3"/>
        <w:spacing w:before="93"/>
      </w:pPr>
    </w:p>
    <w:p w14:paraId="1E852AFB">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通江县诺江镇苗南小学</w:t>
      </w:r>
    </w:p>
    <w:p w14:paraId="58CEEEEB">
      <w:pPr>
        <w:pStyle w:val="37"/>
        <w:spacing w:line="240" w:lineRule="auto"/>
        <w:jc w:val="center"/>
        <w:rPr>
          <w:rFonts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u w:val="thick" w:color="909090"/>
          <w:shd w:val="clear" w:color="auto" w:fill="DDDDDD"/>
        </w:rPr>
        <w:t>关于2021年度“三儿”资金绩效自评报告</w:t>
      </w:r>
    </w:p>
    <w:p w14:paraId="764B8A25">
      <w:pPr>
        <w:adjustRightInd w:val="0"/>
        <w:snapToGrid w:val="0"/>
        <w:spacing w:line="560" w:lineRule="exact"/>
        <w:ind w:firstLine="594" w:firstLineChars="198"/>
        <w:rPr>
          <w:rFonts w:ascii="仿宋_GB2312" w:hAnsi="仿宋" w:eastAsia="仿宋_GB2312"/>
          <w:sz w:val="30"/>
          <w:szCs w:val="30"/>
        </w:rPr>
      </w:pPr>
      <w:r>
        <w:rPr>
          <w:rFonts w:hint="eastAsia" w:ascii="仿宋_GB2312" w:hAnsi="仿宋" w:eastAsia="仿宋_GB2312"/>
          <w:sz w:val="30"/>
          <w:szCs w:val="30"/>
        </w:rPr>
        <w:t>为加强</w:t>
      </w:r>
      <w:r>
        <w:rPr>
          <w:rFonts w:hint="eastAsia" w:ascii="仿宋_GB2312" w:hAnsi="仿宋" w:eastAsia="仿宋_GB2312"/>
          <w:sz w:val="30"/>
          <w:szCs w:val="30"/>
          <w:u w:color="46CD7E"/>
        </w:rPr>
        <w:t>学校教育管理</w:t>
      </w:r>
      <w:r>
        <w:rPr>
          <w:rFonts w:hint="eastAsia" w:ascii="仿宋_GB2312" w:hAnsi="仿宋" w:eastAsia="仿宋_GB2312"/>
          <w:sz w:val="30"/>
          <w:szCs w:val="30"/>
        </w:rPr>
        <w:t>，充分发挥教育服务作用，调动</w:t>
      </w:r>
      <w:r>
        <w:rPr>
          <w:rFonts w:hint="eastAsia" w:ascii="仿宋_GB2312" w:hAnsi="仿宋" w:eastAsia="仿宋_GB2312"/>
          <w:sz w:val="30"/>
          <w:szCs w:val="30"/>
          <w:u w:color="46CD7E"/>
        </w:rPr>
        <w:t>我校教育</w:t>
      </w:r>
      <w:r>
        <w:rPr>
          <w:rFonts w:hint="eastAsia" w:ascii="仿宋_GB2312" w:hAnsi="仿宋" w:eastAsia="仿宋_GB2312"/>
          <w:sz w:val="30"/>
          <w:szCs w:val="30"/>
        </w:rPr>
        <w:t>人员的积极性。根据四川省教育系统绩效考核标准及通江县财政局关于全面实施预算绩效管理的通知通财绩</w:t>
      </w:r>
      <w:r>
        <w:rPr>
          <w:rFonts w:hint="eastAsia" w:ascii="仿宋_GB2312" w:hAnsi="华文中宋" w:eastAsia="仿宋_GB2312"/>
          <w:sz w:val="30"/>
          <w:szCs w:val="30"/>
        </w:rPr>
        <w:t>〔2022〕13</w:t>
      </w:r>
      <w:r>
        <w:rPr>
          <w:rFonts w:hint="eastAsia" w:ascii="仿宋_GB2312" w:hAnsi="仿宋" w:eastAsia="仿宋_GB2312"/>
          <w:sz w:val="30"/>
          <w:szCs w:val="30"/>
        </w:rPr>
        <w:t>号文件精神，我校进行了自查自评，现将绩效自查情况报告如下：</w:t>
      </w:r>
    </w:p>
    <w:p w14:paraId="16591FBD">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rPr>
        <w:t>一、</w:t>
      </w:r>
      <w:r>
        <w:rPr>
          <w:rFonts w:hint="eastAsia" w:ascii="仿宋_GB2312" w:hAnsi="宋体" w:eastAsia="仿宋_GB2312"/>
          <w:sz w:val="30"/>
          <w:szCs w:val="30"/>
          <w:lang w:val="zh-CN"/>
        </w:rPr>
        <w:t>项目概况</w:t>
      </w:r>
    </w:p>
    <w:p w14:paraId="1C9BE010">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（一）项目资金申报及批复情况</w:t>
      </w:r>
    </w:p>
    <w:p w14:paraId="2DE8A5F1">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u w:val="thick" w:color="909090"/>
          <w:shd w:val="clear" w:color="auto" w:fill="DDDDDD"/>
          <w:lang w:val="zh-CN"/>
        </w:rPr>
        <w:t>通江县诺江镇苗南小学幼儿园春学期有幼儿</w:t>
      </w:r>
      <w:r>
        <w:rPr>
          <w:rFonts w:ascii="仿宋_GB2312" w:hAnsi="宋体" w:eastAsia="仿宋_GB2312"/>
          <w:sz w:val="30"/>
          <w:szCs w:val="30"/>
          <w:u w:val="thick" w:color="909090"/>
          <w:shd w:val="clear" w:color="auto" w:fill="DDDDDD"/>
          <w:lang w:val="zh-CN"/>
        </w:rPr>
        <w:t>18</w:t>
      </w:r>
      <w:r>
        <w:rPr>
          <w:rFonts w:hint="eastAsia" w:ascii="仿宋_GB2312" w:hAnsi="宋体" w:eastAsia="仿宋_GB2312"/>
          <w:sz w:val="30"/>
          <w:szCs w:val="30"/>
          <w:u w:val="thick" w:color="909090"/>
          <w:shd w:val="clear" w:color="auto" w:fill="DDDDDD"/>
          <w:lang w:val="zh-CN"/>
        </w:rPr>
        <w:t>人，春学期资助</w:t>
      </w:r>
      <w:r>
        <w:rPr>
          <w:rFonts w:ascii="仿宋_GB2312" w:hAnsi="宋体" w:eastAsia="仿宋_GB2312"/>
          <w:sz w:val="30"/>
          <w:szCs w:val="30"/>
          <w:u w:val="thick" w:color="909090"/>
          <w:shd w:val="clear" w:color="auto" w:fill="DDDDDD"/>
          <w:lang w:val="zh-CN"/>
        </w:rPr>
        <w:t>15</w:t>
      </w:r>
      <w:r>
        <w:rPr>
          <w:rFonts w:hint="eastAsia" w:ascii="仿宋_GB2312" w:hAnsi="宋体" w:eastAsia="仿宋_GB2312"/>
          <w:sz w:val="30"/>
          <w:szCs w:val="30"/>
          <w:u w:val="thick" w:color="909090"/>
          <w:shd w:val="clear" w:color="auto" w:fill="DDDDDD"/>
          <w:lang w:val="zh-CN"/>
        </w:rPr>
        <w:t>人，共计金额</w:t>
      </w:r>
      <w:r>
        <w:rPr>
          <w:rFonts w:ascii="仿宋_GB2312" w:hAnsi="宋体" w:eastAsia="仿宋_GB2312"/>
          <w:sz w:val="30"/>
          <w:szCs w:val="30"/>
          <w:u w:val="thick" w:color="909090"/>
          <w:shd w:val="clear" w:color="auto" w:fill="DDDDDD"/>
          <w:lang w:val="zh-CN"/>
        </w:rPr>
        <w:t>0.705</w:t>
      </w:r>
      <w:r>
        <w:rPr>
          <w:rFonts w:hint="eastAsia" w:ascii="仿宋_GB2312" w:hAnsi="宋体" w:eastAsia="仿宋_GB2312"/>
          <w:sz w:val="30"/>
          <w:szCs w:val="30"/>
          <w:u w:val="thick" w:color="909090"/>
          <w:shd w:val="clear" w:color="auto" w:fill="DDDDDD"/>
          <w:lang w:val="zh-CN"/>
        </w:rPr>
        <w:t>万元，评价符合资金管理办法等相关规定。</w:t>
      </w:r>
    </w:p>
    <w:p w14:paraId="6C91EF92">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（二）项目绩效目标</w:t>
      </w:r>
    </w:p>
    <w:p w14:paraId="5641BB59">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保障通江县诺江镇苗南小学幼儿园幼儿的基本学习生活秩序，使学生家长幸福指数增加同时让家长感受到党的惠民政策。</w:t>
      </w:r>
    </w:p>
    <w:p w14:paraId="6CD5ADF2">
      <w:pPr>
        <w:adjustRightInd w:val="0"/>
        <w:snapToGrid w:val="0"/>
        <w:spacing w:line="560" w:lineRule="exact"/>
        <w:ind w:left="420" w:leftChars="200" w:firstLine="422" w:firstLineChars="140"/>
        <w:rPr>
          <w:rFonts w:ascii="仿宋_GB2312" w:hAnsi="宋体" w:eastAsia="仿宋_GB2312"/>
          <w:b/>
          <w:sz w:val="30"/>
          <w:szCs w:val="30"/>
          <w:lang w:val="zh-CN"/>
        </w:rPr>
      </w:pPr>
      <w:r>
        <w:rPr>
          <w:rFonts w:hint="eastAsia" w:ascii="仿宋_GB2312" w:hAnsi="宋体" w:eastAsia="仿宋_GB2312"/>
          <w:b/>
          <w:sz w:val="30"/>
          <w:szCs w:val="30"/>
          <w:lang w:val="zh-CN"/>
        </w:rPr>
        <w:t>（三）项目资金申报相符性</w:t>
      </w:r>
    </w:p>
    <w:p w14:paraId="365DDD7A">
      <w:pPr>
        <w:adjustRightInd w:val="0"/>
        <w:snapToGrid w:val="0"/>
        <w:spacing w:line="560" w:lineRule="exact"/>
        <w:ind w:left="420" w:leftChars="200" w:firstLine="420" w:firstLineChars="140"/>
        <w:rPr>
          <w:rFonts w:ascii="仿宋_GB2312" w:hAnsi="宋体" w:eastAsia="仿宋_GB2312"/>
          <w:sz w:val="30"/>
          <w:szCs w:val="30"/>
          <w:lang w:val="zh-CN"/>
        </w:rPr>
      </w:pPr>
      <w:r>
        <w:rPr>
          <w:rFonts w:hint="eastAsia" w:ascii="仿宋_GB2312" w:hAnsi="宋体" w:eastAsia="仿宋_GB2312"/>
          <w:sz w:val="30"/>
          <w:szCs w:val="30"/>
          <w:lang w:val="zh-CN"/>
        </w:rPr>
        <w:t>项目申报内容与具体实施内容相符、申报目标合理可靠。</w:t>
      </w:r>
    </w:p>
    <w:p w14:paraId="438D4A02">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二、项目实施及管理情况</w:t>
      </w:r>
    </w:p>
    <w:p w14:paraId="17D28079">
      <w:pPr>
        <w:adjustRightInd w:val="0"/>
        <w:snapToGrid w:val="0"/>
        <w:spacing w:line="560" w:lineRule="exact"/>
        <w:ind w:firstLine="590" w:firstLineChars="196"/>
        <w:rPr>
          <w:rFonts w:ascii="仿宋_GB2312" w:hAnsi="宋体" w:eastAsia="仿宋_GB2312"/>
          <w:b/>
          <w:sz w:val="30"/>
          <w:szCs w:val="30"/>
          <w:lang w:val="zh-CN"/>
        </w:rPr>
      </w:pPr>
      <w:r>
        <w:rPr>
          <w:rFonts w:hint="eastAsia" w:ascii="仿宋_GB2312" w:hAnsi="宋体" w:eastAsia="仿宋_GB2312"/>
          <w:b/>
          <w:sz w:val="30"/>
          <w:szCs w:val="30"/>
          <w:lang w:val="zh-CN"/>
        </w:rPr>
        <w:t>（一）资金计划、到位及使用情况</w:t>
      </w:r>
    </w:p>
    <w:p w14:paraId="07A925EA">
      <w:pPr>
        <w:adjustRightInd w:val="0"/>
        <w:snapToGrid w:val="0"/>
        <w:spacing w:line="560" w:lineRule="exact"/>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1．资金计划及时到位。该项目资金计划及时到位。资金到位情况与资金计划完全一致，资金到位率100%、到位及时。</w:t>
      </w:r>
    </w:p>
    <w:p w14:paraId="109CD66C">
      <w:pPr>
        <w:adjustRightInd w:val="0"/>
        <w:snapToGrid w:val="0"/>
        <w:spacing w:line="560" w:lineRule="exact"/>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2．资金使用。截至评价时点项目资金的实际支出</w:t>
      </w:r>
      <w:r>
        <w:rPr>
          <w:rFonts w:ascii="仿宋_GB2312" w:hAnsi="宋体" w:eastAsia="仿宋_GB2312"/>
          <w:sz w:val="30"/>
          <w:szCs w:val="30"/>
          <w:lang w:val="zh-CN"/>
        </w:rPr>
        <w:t>0.705</w:t>
      </w:r>
      <w:r>
        <w:rPr>
          <w:rFonts w:hint="eastAsia" w:ascii="仿宋_GB2312" w:hAnsi="宋体" w:eastAsia="仿宋_GB2312"/>
          <w:sz w:val="30"/>
          <w:szCs w:val="30"/>
          <w:lang w:val="zh-CN"/>
        </w:rPr>
        <w:t>万元，全部用于幼儿园“三儿”支出，支出依据合规合法，资金支付与预算相符。</w:t>
      </w:r>
    </w:p>
    <w:p w14:paraId="68B06BF6">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（二）项目财务管理及组织实施情况</w:t>
      </w:r>
    </w:p>
    <w:p w14:paraId="16620AEC">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ab/>
      </w:r>
    </w:p>
    <w:p w14:paraId="024907B7">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（一）项目完成情况</w:t>
      </w:r>
    </w:p>
    <w:p w14:paraId="44E28741">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1.目标任务量完成情况</w:t>
      </w:r>
    </w:p>
    <w:p w14:paraId="73C3614B">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u w:val="thick" w:color="909090"/>
          <w:shd w:val="clear" w:color="auto" w:fill="DDDDDD"/>
          <w:lang w:val="zh-CN"/>
        </w:rPr>
        <w:t>“三儿”资金完成了学期目标任务。</w:t>
      </w:r>
    </w:p>
    <w:p w14:paraId="3683CDA5">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2.目标质量完成情况</w:t>
      </w:r>
    </w:p>
    <w:p w14:paraId="7B181F9F">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按照年初目标任务，实际完成较好。</w:t>
      </w:r>
    </w:p>
    <w:p w14:paraId="5E60257C">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3.目标进度完成情况</w:t>
      </w:r>
    </w:p>
    <w:p w14:paraId="304BC21E">
      <w:pPr>
        <w:adjustRightInd w:val="0"/>
        <w:snapToGrid w:val="0"/>
        <w:spacing w:line="560" w:lineRule="exact"/>
        <w:rPr>
          <w:rFonts w:ascii="仿宋_GB2312" w:hAnsi="宋体" w:eastAsia="仿宋_GB2312"/>
          <w:b/>
          <w:sz w:val="30"/>
          <w:szCs w:val="30"/>
          <w:lang w:val="zh-CN"/>
        </w:rPr>
      </w:pPr>
      <w:r>
        <w:rPr>
          <w:rFonts w:hint="eastAsia" w:ascii="仿宋_GB2312" w:hAnsi="宋体" w:eastAsia="仿宋_GB2312"/>
          <w:sz w:val="30"/>
          <w:szCs w:val="30"/>
          <w:lang w:val="zh-CN"/>
        </w:rPr>
        <w:t xml:space="preserve">   </w:t>
      </w:r>
      <w:r>
        <w:rPr>
          <w:rFonts w:hint="eastAsia" w:ascii="仿宋_GB2312" w:hAnsi="宋体" w:eastAsia="仿宋_GB2312"/>
          <w:b/>
          <w:sz w:val="30"/>
          <w:szCs w:val="30"/>
          <w:lang w:val="zh-CN"/>
        </w:rPr>
        <w:t>（二）项目效益情况</w:t>
      </w:r>
    </w:p>
    <w:p w14:paraId="1A1FA636">
      <w:pPr>
        <w:adjustRightInd w:val="0"/>
        <w:snapToGrid w:val="0"/>
        <w:spacing w:line="560" w:lineRule="exact"/>
        <w:ind w:firstLine="720"/>
        <w:rPr>
          <w:rFonts w:ascii="仿宋_GB2312" w:hAnsi="仿宋" w:eastAsia="仿宋_GB2312"/>
          <w:sz w:val="30"/>
          <w:szCs w:val="30"/>
        </w:rPr>
      </w:pPr>
      <w:r>
        <w:rPr>
          <w:rFonts w:hint="eastAsia" w:ascii="仿宋_GB2312" w:hAnsi="宋体" w:eastAsia="仿宋_GB2312"/>
          <w:sz w:val="30"/>
          <w:szCs w:val="30"/>
          <w:lang w:val="zh-CN"/>
        </w:rPr>
        <w:t>实施了目标绩效考核，学校各方面工作都</w:t>
      </w:r>
      <w:r>
        <w:rPr>
          <w:rFonts w:hint="eastAsia" w:ascii="仿宋_GB2312" w:hAnsi="宋体" w:eastAsia="仿宋_GB2312"/>
          <w:sz w:val="30"/>
          <w:szCs w:val="30"/>
          <w:u w:color="46CD7E"/>
          <w:lang w:val="zh-CN"/>
        </w:rPr>
        <w:t>有序完成</w:t>
      </w:r>
      <w:r>
        <w:rPr>
          <w:rFonts w:hint="eastAsia" w:ascii="仿宋_GB2312" w:hAnsi="宋体" w:eastAsia="仿宋_GB2312"/>
          <w:sz w:val="30"/>
          <w:szCs w:val="30"/>
          <w:lang w:val="zh-CN"/>
        </w:rPr>
        <w:t>，高质量完成，产生较好的社会效益，严格执行目标管理，充分保障学校正常教学</w:t>
      </w:r>
      <w:r>
        <w:rPr>
          <w:rFonts w:hint="eastAsia" w:ascii="仿宋_GB2312" w:hAnsi="仿宋" w:eastAsia="仿宋_GB2312"/>
          <w:sz w:val="30"/>
          <w:szCs w:val="30"/>
        </w:rPr>
        <w:t>。</w:t>
      </w:r>
    </w:p>
    <w:p w14:paraId="71AC130E">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四、评价结论</w:t>
      </w:r>
    </w:p>
    <w:p w14:paraId="673244E3">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通过项目的实施，我县相关</w:t>
      </w:r>
      <w:r>
        <w:rPr>
          <w:rFonts w:hint="eastAsia" w:ascii="仿宋_GB2312" w:hAnsi="宋体" w:eastAsia="仿宋_GB2312"/>
          <w:sz w:val="30"/>
          <w:szCs w:val="30"/>
          <w:u w:color="46CD7E"/>
        </w:rPr>
        <w:t>部门</w:t>
      </w:r>
      <w:r>
        <w:rPr>
          <w:rFonts w:hint="eastAsia" w:ascii="仿宋_GB2312" w:hAnsi="宋体" w:eastAsia="仿宋_GB2312"/>
          <w:sz w:val="30"/>
          <w:szCs w:val="30"/>
        </w:rPr>
        <w:t>领导和社会对我校项目实施的满意度达到较好水平。</w:t>
      </w:r>
    </w:p>
    <w:p w14:paraId="65553D97">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五、问题及建议</w:t>
      </w:r>
    </w:p>
    <w:p w14:paraId="60796A55">
      <w:pPr>
        <w:adjustRightInd w:val="0"/>
        <w:snapToGrid w:val="0"/>
        <w:spacing w:line="560" w:lineRule="exact"/>
        <w:ind w:firstLine="720"/>
        <w:rPr>
          <w:rFonts w:ascii="仿宋_GB2312" w:hAnsi="仿宋" w:eastAsia="仿宋_GB2312"/>
          <w:sz w:val="30"/>
          <w:szCs w:val="30"/>
        </w:rPr>
      </w:pPr>
      <w:r>
        <w:rPr>
          <w:rFonts w:hint="eastAsia" w:ascii="仿宋_GB2312" w:hAnsi="仿宋" w:eastAsia="仿宋_GB2312"/>
          <w:sz w:val="30"/>
          <w:szCs w:val="30"/>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62AB8D43">
      <w:pPr>
        <w:pStyle w:val="3"/>
        <w:spacing w:before="93"/>
      </w:pPr>
      <w:r>
        <w:drawing>
          <wp:inline distT="0" distB="0" distL="0" distR="0">
            <wp:extent cx="5274310" cy="6911975"/>
            <wp:effectExtent l="0" t="0" r="2540" b="3175"/>
            <wp:docPr id="291" name="_x0000_i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_x0000_i1615"/>
                    <pic:cNvPicPr>
                      <a:picLocks noChangeAspect="1"/>
                    </pic:cNvPicPr>
                  </pic:nvPicPr>
                  <pic:blipFill>
                    <a:blip r:embed="rId13"/>
                    <a:stretch>
                      <a:fillRect/>
                    </a:stretch>
                  </pic:blipFill>
                  <pic:spPr>
                    <a:xfrm>
                      <a:off x="0" y="0"/>
                      <a:ext cx="5274310" cy="6911975"/>
                    </a:xfrm>
                    <a:prstGeom prst="rect">
                      <a:avLst/>
                    </a:prstGeom>
                    <a:noFill/>
                    <a:ln>
                      <a:noFill/>
                    </a:ln>
                  </pic:spPr>
                </pic:pic>
              </a:graphicData>
            </a:graphic>
          </wp:inline>
        </w:drawing>
      </w:r>
    </w:p>
    <w:p w14:paraId="0499D939">
      <w:pPr>
        <w:pStyle w:val="3"/>
        <w:spacing w:before="93"/>
      </w:pPr>
    </w:p>
    <w:p w14:paraId="1D3357AA">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通江县诺江镇苗南小学</w:t>
      </w:r>
    </w:p>
    <w:p w14:paraId="4F7726C8">
      <w:pPr>
        <w:pStyle w:val="37"/>
        <w:spacing w:line="240" w:lineRule="auto"/>
        <w:jc w:val="center"/>
        <w:rPr>
          <w:rFonts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关于2021年度学生</w:t>
      </w:r>
      <w:r>
        <w:rPr>
          <w:rFonts w:ascii="方正小标宋简体" w:hAnsi="方正小标宋简体" w:eastAsia="方正小标宋简体" w:cs="方正小标宋简体"/>
          <w:b/>
          <w:color w:val="auto"/>
          <w:sz w:val="44"/>
          <w:szCs w:val="44"/>
        </w:rPr>
        <w:t>生活补助资金</w:t>
      </w:r>
      <w:r>
        <w:rPr>
          <w:rFonts w:hint="eastAsia" w:ascii="方正小标宋简体" w:hAnsi="方正小标宋简体" w:eastAsia="方正小标宋简体" w:cs="方正小标宋简体"/>
          <w:b/>
          <w:color w:val="auto"/>
          <w:sz w:val="44"/>
          <w:szCs w:val="44"/>
        </w:rPr>
        <w:t>绩效自评报告</w:t>
      </w:r>
    </w:p>
    <w:p w14:paraId="4916B873">
      <w:pPr>
        <w:adjustRightInd w:val="0"/>
        <w:snapToGrid w:val="0"/>
        <w:spacing w:line="560" w:lineRule="exact"/>
        <w:ind w:firstLine="594" w:firstLineChars="198"/>
        <w:rPr>
          <w:rFonts w:ascii="仿宋_GB2312" w:hAnsi="仿宋" w:eastAsia="仿宋_GB2312"/>
          <w:sz w:val="30"/>
          <w:szCs w:val="30"/>
        </w:rPr>
      </w:pPr>
      <w:r>
        <w:rPr>
          <w:rFonts w:hint="eastAsia" w:ascii="仿宋_GB2312" w:hAnsi="仿宋" w:eastAsia="仿宋_GB2312"/>
          <w:sz w:val="30"/>
          <w:szCs w:val="30"/>
        </w:rPr>
        <w:t>为加强</w:t>
      </w:r>
      <w:r>
        <w:rPr>
          <w:rFonts w:hint="eastAsia" w:ascii="仿宋_GB2312" w:hAnsi="仿宋" w:eastAsia="仿宋_GB2312"/>
          <w:sz w:val="30"/>
          <w:szCs w:val="30"/>
          <w:u w:color="46CD7E"/>
        </w:rPr>
        <w:t>学校教育管理</w:t>
      </w:r>
      <w:r>
        <w:rPr>
          <w:rFonts w:hint="eastAsia" w:ascii="仿宋_GB2312" w:hAnsi="仿宋" w:eastAsia="仿宋_GB2312"/>
          <w:sz w:val="30"/>
          <w:szCs w:val="30"/>
        </w:rPr>
        <w:t>，充分发挥教育服务作用，调动</w:t>
      </w:r>
      <w:r>
        <w:rPr>
          <w:rFonts w:hint="eastAsia" w:ascii="仿宋_GB2312" w:hAnsi="仿宋" w:eastAsia="仿宋_GB2312"/>
          <w:sz w:val="30"/>
          <w:szCs w:val="30"/>
          <w:u w:color="46CD7E"/>
        </w:rPr>
        <w:t>我校教育</w:t>
      </w:r>
      <w:r>
        <w:rPr>
          <w:rFonts w:hint="eastAsia" w:ascii="仿宋_GB2312" w:hAnsi="仿宋" w:eastAsia="仿宋_GB2312"/>
          <w:sz w:val="30"/>
          <w:szCs w:val="30"/>
        </w:rPr>
        <w:t>人员的积极性。根据四川省教育系统绩效考核标准及通江县财政局关于全面实施预算绩效管理的通知通财绩</w:t>
      </w:r>
      <w:r>
        <w:rPr>
          <w:rFonts w:hint="eastAsia" w:ascii="仿宋_GB2312" w:hAnsi="华文中宋" w:eastAsia="仿宋_GB2312"/>
          <w:sz w:val="30"/>
          <w:szCs w:val="30"/>
        </w:rPr>
        <w:t>〔2022〕13</w:t>
      </w:r>
      <w:r>
        <w:rPr>
          <w:rFonts w:hint="eastAsia" w:ascii="仿宋_GB2312" w:hAnsi="仿宋" w:eastAsia="仿宋_GB2312"/>
          <w:sz w:val="30"/>
          <w:szCs w:val="30"/>
        </w:rPr>
        <w:t>号文件精神，我校进行了自查自评，现将绩效自查情况报告如下：</w:t>
      </w:r>
    </w:p>
    <w:p w14:paraId="59B81125">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rPr>
        <w:t>一、</w:t>
      </w:r>
      <w:r>
        <w:rPr>
          <w:rFonts w:hint="eastAsia" w:ascii="仿宋_GB2312" w:hAnsi="宋体" w:eastAsia="仿宋_GB2312"/>
          <w:sz w:val="30"/>
          <w:szCs w:val="30"/>
          <w:lang w:val="zh-CN"/>
        </w:rPr>
        <w:t>项目概况</w:t>
      </w:r>
    </w:p>
    <w:p w14:paraId="7BD83708">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（一）项目资金申报及批复情况</w:t>
      </w:r>
    </w:p>
    <w:p w14:paraId="6656E381">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通江县诺江镇苗南小学有学生</w:t>
      </w:r>
      <w:r>
        <w:rPr>
          <w:rFonts w:ascii="仿宋_GB2312" w:hAnsi="宋体" w:eastAsia="仿宋_GB2312"/>
          <w:sz w:val="30"/>
          <w:szCs w:val="30"/>
          <w:lang w:val="zh-CN"/>
        </w:rPr>
        <w:t>26</w:t>
      </w:r>
      <w:r>
        <w:rPr>
          <w:rFonts w:hint="eastAsia" w:ascii="仿宋_GB2312" w:hAnsi="宋体" w:eastAsia="仿宋_GB2312"/>
          <w:sz w:val="30"/>
          <w:szCs w:val="30"/>
          <w:lang w:val="zh-CN"/>
        </w:rPr>
        <w:t>人，共拨付生活补助资金</w:t>
      </w:r>
      <w:r>
        <w:rPr>
          <w:rFonts w:ascii="仿宋_GB2312" w:hAnsi="宋体" w:eastAsia="仿宋_GB2312"/>
          <w:sz w:val="30"/>
          <w:szCs w:val="30"/>
          <w:lang w:val="zh-CN"/>
        </w:rPr>
        <w:t>2.425</w:t>
      </w:r>
      <w:r>
        <w:rPr>
          <w:rFonts w:hint="eastAsia" w:ascii="仿宋_GB2312" w:hAnsi="宋体" w:eastAsia="仿宋_GB2312"/>
          <w:sz w:val="30"/>
          <w:szCs w:val="30"/>
          <w:lang w:val="zh-CN"/>
        </w:rPr>
        <w:t>万元，评价符合资金管理办法等相关规定。</w:t>
      </w:r>
    </w:p>
    <w:p w14:paraId="0B7223FF">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（二）项目绩效目标</w:t>
      </w:r>
    </w:p>
    <w:p w14:paraId="1C822A1E">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保障通江县诺江镇苗南小学学生的基本学习生活秩序，使学生、家长幸福指数增加，同时让家长感受到党的惠民政策。</w:t>
      </w:r>
    </w:p>
    <w:p w14:paraId="65DF0A17">
      <w:pPr>
        <w:adjustRightInd w:val="0"/>
        <w:snapToGrid w:val="0"/>
        <w:spacing w:line="560" w:lineRule="exact"/>
        <w:ind w:left="420" w:leftChars="200" w:firstLine="422" w:firstLineChars="140"/>
        <w:rPr>
          <w:rFonts w:ascii="仿宋_GB2312" w:hAnsi="宋体" w:eastAsia="仿宋_GB2312"/>
          <w:b/>
          <w:sz w:val="30"/>
          <w:szCs w:val="30"/>
          <w:lang w:val="zh-CN"/>
        </w:rPr>
      </w:pPr>
      <w:r>
        <w:rPr>
          <w:rFonts w:hint="eastAsia" w:ascii="仿宋_GB2312" w:hAnsi="宋体" w:eastAsia="仿宋_GB2312"/>
          <w:b/>
          <w:sz w:val="30"/>
          <w:szCs w:val="30"/>
          <w:lang w:val="zh-CN"/>
        </w:rPr>
        <w:t>（三）项目资金申报相符性</w:t>
      </w:r>
    </w:p>
    <w:p w14:paraId="5BAD7ED7">
      <w:pPr>
        <w:adjustRightInd w:val="0"/>
        <w:snapToGrid w:val="0"/>
        <w:spacing w:line="560" w:lineRule="exact"/>
        <w:ind w:left="420" w:leftChars="200" w:firstLine="420" w:firstLineChars="140"/>
        <w:rPr>
          <w:rFonts w:ascii="仿宋_GB2312" w:hAnsi="宋体" w:eastAsia="仿宋_GB2312"/>
          <w:sz w:val="30"/>
          <w:szCs w:val="30"/>
          <w:lang w:val="zh-CN"/>
        </w:rPr>
      </w:pPr>
      <w:r>
        <w:rPr>
          <w:rFonts w:hint="eastAsia" w:ascii="仿宋_GB2312" w:hAnsi="宋体" w:eastAsia="仿宋_GB2312"/>
          <w:sz w:val="30"/>
          <w:szCs w:val="30"/>
          <w:lang w:val="zh-CN"/>
        </w:rPr>
        <w:t>项目申报内容与具体实施内容相符、申报目标合理可靠。</w:t>
      </w:r>
    </w:p>
    <w:p w14:paraId="036C2992">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二、项目实施及管理情况</w:t>
      </w:r>
    </w:p>
    <w:p w14:paraId="62FD32C7">
      <w:pPr>
        <w:adjustRightInd w:val="0"/>
        <w:snapToGrid w:val="0"/>
        <w:spacing w:line="560" w:lineRule="exact"/>
        <w:ind w:firstLine="590" w:firstLineChars="196"/>
        <w:rPr>
          <w:rFonts w:ascii="仿宋_GB2312" w:hAnsi="宋体" w:eastAsia="仿宋_GB2312"/>
          <w:b/>
          <w:sz w:val="30"/>
          <w:szCs w:val="30"/>
          <w:lang w:val="zh-CN"/>
        </w:rPr>
      </w:pPr>
      <w:r>
        <w:rPr>
          <w:rFonts w:hint="eastAsia" w:ascii="仿宋_GB2312" w:hAnsi="宋体" w:eastAsia="仿宋_GB2312"/>
          <w:b/>
          <w:sz w:val="30"/>
          <w:szCs w:val="30"/>
          <w:lang w:val="zh-CN"/>
        </w:rPr>
        <w:t>（一）资金计划、到位及使用情况</w:t>
      </w:r>
    </w:p>
    <w:p w14:paraId="6D136094">
      <w:pPr>
        <w:adjustRightInd w:val="0"/>
        <w:snapToGrid w:val="0"/>
        <w:spacing w:line="560" w:lineRule="exact"/>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1．资金计划及时到位。该项目资金计划及时到位。资金到位情况与资金计划完全一致，资金到位率100%、到位及时。</w:t>
      </w:r>
    </w:p>
    <w:p w14:paraId="28F9DD1E">
      <w:pPr>
        <w:adjustRightInd w:val="0"/>
        <w:snapToGrid w:val="0"/>
        <w:spacing w:line="560" w:lineRule="exact"/>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2．资金使用。截至评价时点项目资金的实际支出</w:t>
      </w:r>
      <w:r>
        <w:rPr>
          <w:rFonts w:ascii="仿宋_GB2312" w:hAnsi="宋体" w:eastAsia="仿宋_GB2312"/>
          <w:sz w:val="30"/>
          <w:szCs w:val="30"/>
          <w:lang w:val="zh-CN"/>
        </w:rPr>
        <w:t>2.425</w:t>
      </w:r>
      <w:r>
        <w:rPr>
          <w:rFonts w:hint="eastAsia" w:ascii="仿宋_GB2312" w:hAnsi="宋体" w:eastAsia="仿宋_GB2312"/>
          <w:sz w:val="30"/>
          <w:szCs w:val="30"/>
          <w:lang w:val="zh-CN"/>
        </w:rPr>
        <w:t>万元，全部用于家庭经济困难学生生活补助的支出，支出依据合规合法，资金支付与预算相符。</w:t>
      </w:r>
    </w:p>
    <w:p w14:paraId="10520EE3">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（二）项目财务管理及组织实施情况</w:t>
      </w:r>
    </w:p>
    <w:p w14:paraId="48CA72CD">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生活补助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22CA07A7">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rPr>
        <w:t>三、项目绩效情况</w:t>
      </w:r>
      <w:r>
        <w:rPr>
          <w:rFonts w:hint="eastAsia" w:ascii="仿宋_GB2312" w:hAnsi="宋体" w:eastAsia="仿宋_GB2312"/>
          <w:sz w:val="30"/>
          <w:szCs w:val="30"/>
          <w:lang w:val="zh-CN"/>
        </w:rPr>
        <w:tab/>
      </w:r>
    </w:p>
    <w:p w14:paraId="6C86F568">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（一）项目完成情况</w:t>
      </w:r>
    </w:p>
    <w:p w14:paraId="00F83CAB">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1.目标任务量完成情况</w:t>
      </w:r>
    </w:p>
    <w:p w14:paraId="4196D7BE">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生活补助资金完成了学期目标任务，达到了相关要求，学校工作取得了较好成效。</w:t>
      </w:r>
    </w:p>
    <w:p w14:paraId="5644E980">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2.目标质量完成情况</w:t>
      </w:r>
    </w:p>
    <w:p w14:paraId="6DE712F9">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按照年初目标任务，实际完成较好。</w:t>
      </w:r>
    </w:p>
    <w:p w14:paraId="7115A0F1">
      <w:pPr>
        <w:adjustRightInd w:val="0"/>
        <w:snapToGrid w:val="0"/>
        <w:spacing w:line="560" w:lineRule="exact"/>
        <w:ind w:firstLine="750" w:firstLineChars="250"/>
        <w:rPr>
          <w:rFonts w:ascii="仿宋_GB2312" w:hAnsi="宋体" w:eastAsia="仿宋_GB2312"/>
          <w:sz w:val="30"/>
          <w:szCs w:val="30"/>
          <w:lang w:val="zh-CN"/>
        </w:rPr>
      </w:pPr>
      <w:r>
        <w:rPr>
          <w:rFonts w:hint="eastAsia" w:ascii="仿宋_GB2312" w:hAnsi="宋体" w:eastAsia="仿宋_GB2312"/>
          <w:sz w:val="30"/>
          <w:szCs w:val="30"/>
          <w:lang w:val="zh-CN"/>
        </w:rPr>
        <w:t>3.目标进度完成情况</w:t>
      </w:r>
    </w:p>
    <w:p w14:paraId="255804F8">
      <w:pPr>
        <w:adjustRightInd w:val="0"/>
        <w:snapToGrid w:val="0"/>
        <w:spacing w:line="560" w:lineRule="exact"/>
        <w:ind w:firstLine="750" w:firstLineChars="250"/>
        <w:rPr>
          <w:rFonts w:ascii="仿宋_GB2312" w:hAnsi="宋体" w:eastAsia="仿宋_GB2312"/>
          <w:sz w:val="30"/>
          <w:szCs w:val="30"/>
          <w:lang w:val="zh-CN"/>
        </w:rPr>
      </w:pPr>
      <w:r>
        <w:rPr>
          <w:rFonts w:hint="eastAsia" w:ascii="仿宋_GB2312" w:hAnsi="宋体" w:eastAsia="仿宋_GB2312"/>
          <w:sz w:val="30"/>
          <w:szCs w:val="30"/>
          <w:lang w:val="zh-CN"/>
        </w:rPr>
        <w:t>对照预定计划，生活补助资金完成了目标任务。</w:t>
      </w:r>
    </w:p>
    <w:p w14:paraId="0A2F59FB">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（二）项目效益情况</w:t>
      </w:r>
    </w:p>
    <w:p w14:paraId="55DB1ED3">
      <w:pPr>
        <w:adjustRightInd w:val="0"/>
        <w:snapToGrid w:val="0"/>
        <w:spacing w:line="560" w:lineRule="exact"/>
        <w:ind w:firstLine="720"/>
        <w:rPr>
          <w:rFonts w:ascii="仿宋_GB2312" w:hAnsi="仿宋" w:eastAsia="仿宋_GB2312"/>
          <w:sz w:val="30"/>
          <w:szCs w:val="30"/>
        </w:rPr>
      </w:pPr>
      <w:r>
        <w:rPr>
          <w:rFonts w:hint="eastAsia" w:ascii="仿宋_GB2312" w:hAnsi="宋体" w:eastAsia="仿宋_GB2312"/>
          <w:sz w:val="30"/>
          <w:szCs w:val="30"/>
          <w:lang w:val="zh-CN"/>
        </w:rPr>
        <w:t>实施了目标绩效考核，学校各方面工作都</w:t>
      </w:r>
      <w:r>
        <w:rPr>
          <w:rFonts w:hint="eastAsia" w:ascii="仿宋_GB2312" w:hAnsi="宋体" w:eastAsia="仿宋_GB2312"/>
          <w:sz w:val="30"/>
          <w:szCs w:val="30"/>
          <w:u w:color="46CD7E"/>
          <w:lang w:val="zh-CN"/>
        </w:rPr>
        <w:t>有序完成</w:t>
      </w:r>
      <w:r>
        <w:rPr>
          <w:rFonts w:hint="eastAsia" w:ascii="仿宋_GB2312" w:hAnsi="宋体" w:eastAsia="仿宋_GB2312"/>
          <w:sz w:val="30"/>
          <w:szCs w:val="30"/>
          <w:lang w:val="zh-CN"/>
        </w:rPr>
        <w:t>，高质量完成，产生较好的社会效益，严格执行目标管理，充分保障学校正常教学</w:t>
      </w:r>
      <w:r>
        <w:rPr>
          <w:rFonts w:hint="eastAsia" w:ascii="仿宋_GB2312" w:hAnsi="仿宋" w:eastAsia="仿宋_GB2312"/>
          <w:sz w:val="30"/>
          <w:szCs w:val="30"/>
        </w:rPr>
        <w:t>。</w:t>
      </w:r>
    </w:p>
    <w:p w14:paraId="16777EA6">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四、评价结论</w:t>
      </w:r>
    </w:p>
    <w:p w14:paraId="0B6C3B75">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通过项目的实施，我县相关</w:t>
      </w:r>
      <w:r>
        <w:rPr>
          <w:rFonts w:hint="eastAsia" w:ascii="仿宋_GB2312" w:hAnsi="宋体" w:eastAsia="仿宋_GB2312"/>
          <w:sz w:val="30"/>
          <w:szCs w:val="30"/>
          <w:u w:color="46CD7E"/>
        </w:rPr>
        <w:t>部门</w:t>
      </w:r>
      <w:r>
        <w:rPr>
          <w:rFonts w:hint="eastAsia" w:ascii="仿宋_GB2312" w:hAnsi="宋体" w:eastAsia="仿宋_GB2312"/>
          <w:sz w:val="30"/>
          <w:szCs w:val="30"/>
        </w:rPr>
        <w:t>领导和社会对我校项目实施的满意度达到较好水平。</w:t>
      </w:r>
    </w:p>
    <w:p w14:paraId="125B0063">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五、问题及建议</w:t>
      </w:r>
    </w:p>
    <w:p w14:paraId="321A3248">
      <w:pPr>
        <w:adjustRightInd w:val="0"/>
        <w:snapToGrid w:val="0"/>
        <w:spacing w:line="560" w:lineRule="exact"/>
        <w:ind w:firstLine="720"/>
        <w:rPr>
          <w:rFonts w:ascii="仿宋_GB2312" w:hAnsi="仿宋" w:eastAsia="仿宋_GB2312"/>
          <w:sz w:val="30"/>
          <w:szCs w:val="30"/>
        </w:rPr>
      </w:pPr>
      <w:r>
        <w:rPr>
          <w:rFonts w:hint="eastAsia" w:ascii="仿宋_GB2312" w:hAnsi="仿宋" w:eastAsia="仿宋_GB2312"/>
          <w:sz w:val="30"/>
          <w:szCs w:val="30"/>
        </w:rPr>
        <w:t>进一步健全和完善财务管理制度及部门控制制度，创新管理手段，用新思路、新方法，改进完善财务管理办法，按照财政支出绩效管理的要求，应建立科学的财政资金效益考评制度体系，不断提高财政资金使用管理水平和效率。</w:t>
      </w:r>
    </w:p>
    <w:p w14:paraId="44611682">
      <w:pPr>
        <w:pStyle w:val="3"/>
        <w:spacing w:before="93"/>
      </w:pPr>
      <w:r>
        <w:drawing>
          <wp:inline distT="0" distB="0" distL="0" distR="0">
            <wp:extent cx="5274310" cy="6911975"/>
            <wp:effectExtent l="0" t="0" r="2540" b="3175"/>
            <wp:docPr id="292" name="_x0000_i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_x0000_i1616"/>
                    <pic:cNvPicPr>
                      <a:picLocks noChangeAspect="1"/>
                    </pic:cNvPicPr>
                  </pic:nvPicPr>
                  <pic:blipFill>
                    <a:blip r:embed="rId14"/>
                    <a:stretch>
                      <a:fillRect/>
                    </a:stretch>
                  </pic:blipFill>
                  <pic:spPr>
                    <a:xfrm>
                      <a:off x="0" y="0"/>
                      <a:ext cx="5274310" cy="6911975"/>
                    </a:xfrm>
                    <a:prstGeom prst="rect">
                      <a:avLst/>
                    </a:prstGeom>
                    <a:noFill/>
                    <a:ln>
                      <a:noFill/>
                    </a:ln>
                  </pic:spPr>
                </pic:pic>
              </a:graphicData>
            </a:graphic>
          </wp:inline>
        </w:drawing>
      </w:r>
    </w:p>
    <w:p w14:paraId="4427E86E">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通江县诺江镇苗南小学</w:t>
      </w:r>
    </w:p>
    <w:p w14:paraId="166F7772">
      <w:pPr>
        <w:pStyle w:val="37"/>
        <w:spacing w:line="240" w:lineRule="auto"/>
        <w:jc w:val="center"/>
        <w:rPr>
          <w:rFonts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关于2021年度学生营养餐</w:t>
      </w:r>
      <w:r>
        <w:rPr>
          <w:rFonts w:ascii="方正小标宋简体" w:hAnsi="方正小标宋简体" w:eastAsia="方正小标宋简体" w:cs="方正小标宋简体"/>
          <w:b/>
          <w:color w:val="auto"/>
          <w:sz w:val="44"/>
          <w:szCs w:val="44"/>
        </w:rPr>
        <w:t>资金</w:t>
      </w:r>
      <w:r>
        <w:rPr>
          <w:rFonts w:hint="eastAsia" w:ascii="方正小标宋简体" w:hAnsi="方正小标宋简体" w:eastAsia="方正小标宋简体" w:cs="方正小标宋简体"/>
          <w:b/>
          <w:color w:val="auto"/>
          <w:sz w:val="44"/>
          <w:szCs w:val="44"/>
        </w:rPr>
        <w:t>绩效自评</w:t>
      </w:r>
    </w:p>
    <w:p w14:paraId="0342A1FE">
      <w:pPr>
        <w:pStyle w:val="37"/>
        <w:spacing w:line="240" w:lineRule="auto"/>
        <w:jc w:val="center"/>
        <w:rPr>
          <w:rFonts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报告</w:t>
      </w:r>
    </w:p>
    <w:p w14:paraId="7772A22A">
      <w:pPr>
        <w:adjustRightInd w:val="0"/>
        <w:snapToGrid w:val="0"/>
        <w:spacing w:line="560" w:lineRule="exact"/>
        <w:ind w:firstLine="594" w:firstLineChars="198"/>
        <w:rPr>
          <w:rFonts w:ascii="仿宋_GB2312" w:hAnsi="仿宋" w:eastAsia="仿宋_GB2312"/>
          <w:sz w:val="30"/>
          <w:szCs w:val="30"/>
        </w:rPr>
      </w:pPr>
      <w:r>
        <w:rPr>
          <w:rFonts w:hint="eastAsia" w:ascii="仿宋_GB2312" w:hAnsi="仿宋" w:eastAsia="仿宋_GB2312"/>
          <w:sz w:val="30"/>
          <w:szCs w:val="30"/>
        </w:rPr>
        <w:t>为加强</w:t>
      </w:r>
      <w:r>
        <w:rPr>
          <w:rFonts w:hint="eastAsia" w:ascii="仿宋_GB2312" w:hAnsi="仿宋" w:eastAsia="仿宋_GB2312"/>
          <w:sz w:val="30"/>
          <w:szCs w:val="30"/>
          <w:u w:color="46CD7E"/>
        </w:rPr>
        <w:t>学校教育管理</w:t>
      </w:r>
      <w:r>
        <w:rPr>
          <w:rFonts w:hint="eastAsia" w:ascii="仿宋_GB2312" w:hAnsi="仿宋" w:eastAsia="仿宋_GB2312"/>
          <w:sz w:val="30"/>
          <w:szCs w:val="30"/>
        </w:rPr>
        <w:t>，充分发挥教育服务作用，调动</w:t>
      </w:r>
      <w:r>
        <w:rPr>
          <w:rFonts w:hint="eastAsia" w:ascii="仿宋_GB2312" w:hAnsi="仿宋" w:eastAsia="仿宋_GB2312"/>
          <w:sz w:val="30"/>
          <w:szCs w:val="30"/>
          <w:u w:color="46CD7E"/>
        </w:rPr>
        <w:t>我校教育</w:t>
      </w:r>
      <w:r>
        <w:rPr>
          <w:rFonts w:hint="eastAsia" w:ascii="仿宋_GB2312" w:hAnsi="仿宋" w:eastAsia="仿宋_GB2312"/>
          <w:sz w:val="30"/>
          <w:szCs w:val="30"/>
        </w:rPr>
        <w:t>人员的积极性。根据四川省教育系统绩效考核标准及通江县财政局关于全面实施预算绩效管理的通知通财绩</w:t>
      </w:r>
      <w:r>
        <w:rPr>
          <w:rFonts w:hint="eastAsia" w:ascii="仿宋_GB2312" w:hAnsi="华文中宋" w:eastAsia="仿宋_GB2312"/>
          <w:sz w:val="30"/>
          <w:szCs w:val="30"/>
        </w:rPr>
        <w:t>〔2022〕13</w:t>
      </w:r>
      <w:r>
        <w:rPr>
          <w:rFonts w:hint="eastAsia" w:ascii="仿宋_GB2312" w:hAnsi="仿宋" w:eastAsia="仿宋_GB2312"/>
          <w:sz w:val="30"/>
          <w:szCs w:val="30"/>
        </w:rPr>
        <w:t>号文件精神，我校进行了自查自评，现将绩效自查情况报告如下：</w:t>
      </w:r>
    </w:p>
    <w:p w14:paraId="50D83F67">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rPr>
        <w:t>一、</w:t>
      </w:r>
      <w:r>
        <w:rPr>
          <w:rFonts w:hint="eastAsia" w:ascii="仿宋_GB2312" w:hAnsi="宋体" w:eastAsia="仿宋_GB2312"/>
          <w:sz w:val="30"/>
          <w:szCs w:val="30"/>
          <w:lang w:val="zh-CN"/>
        </w:rPr>
        <w:t>项目概况</w:t>
      </w:r>
    </w:p>
    <w:p w14:paraId="56204F57">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（一）项目资金申报及批复情况</w:t>
      </w:r>
    </w:p>
    <w:p w14:paraId="0060A645">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通江县诺江镇苗南小学学生有26人，共拨付营养餐资金5.73万元，评价符合资金管理办法等相关规定。</w:t>
      </w:r>
    </w:p>
    <w:p w14:paraId="7E95F59E">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（二）项目绩效目标</w:t>
      </w:r>
    </w:p>
    <w:p w14:paraId="4E07D5C7">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保障通江县诺江镇苗南小学学生的基本学习生活秩序，使学生、家长幸福指数增加，同时让家长感受到党的惠民政策。</w:t>
      </w:r>
    </w:p>
    <w:p w14:paraId="362ACC20">
      <w:pPr>
        <w:adjustRightInd w:val="0"/>
        <w:snapToGrid w:val="0"/>
        <w:spacing w:line="560" w:lineRule="exact"/>
        <w:ind w:left="420" w:leftChars="200" w:firstLine="422" w:firstLineChars="140"/>
        <w:rPr>
          <w:rFonts w:ascii="仿宋_GB2312" w:hAnsi="宋体" w:eastAsia="仿宋_GB2312"/>
          <w:b/>
          <w:sz w:val="30"/>
          <w:szCs w:val="30"/>
          <w:lang w:val="zh-CN"/>
        </w:rPr>
      </w:pPr>
      <w:r>
        <w:rPr>
          <w:rFonts w:hint="eastAsia" w:ascii="仿宋_GB2312" w:hAnsi="宋体" w:eastAsia="仿宋_GB2312"/>
          <w:b/>
          <w:sz w:val="30"/>
          <w:szCs w:val="30"/>
          <w:lang w:val="zh-CN"/>
        </w:rPr>
        <w:t>（三）项目资金申报相符性</w:t>
      </w:r>
    </w:p>
    <w:p w14:paraId="0CFEE6DE">
      <w:pPr>
        <w:adjustRightInd w:val="0"/>
        <w:snapToGrid w:val="0"/>
        <w:spacing w:line="560" w:lineRule="exact"/>
        <w:ind w:left="420" w:leftChars="200" w:firstLine="420" w:firstLineChars="140"/>
        <w:rPr>
          <w:rFonts w:ascii="仿宋_GB2312" w:hAnsi="宋体" w:eastAsia="仿宋_GB2312"/>
          <w:sz w:val="30"/>
          <w:szCs w:val="30"/>
          <w:lang w:val="zh-CN"/>
        </w:rPr>
      </w:pPr>
      <w:r>
        <w:rPr>
          <w:rFonts w:hint="eastAsia" w:ascii="仿宋_GB2312" w:hAnsi="宋体" w:eastAsia="仿宋_GB2312"/>
          <w:sz w:val="30"/>
          <w:szCs w:val="30"/>
          <w:lang w:val="zh-CN"/>
        </w:rPr>
        <w:t>项目申报内容与具体实施内容相符、申报目标合理可靠。</w:t>
      </w:r>
    </w:p>
    <w:p w14:paraId="7CC1B4D4">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二、项目实施及管理情况</w:t>
      </w:r>
    </w:p>
    <w:p w14:paraId="71FBE810">
      <w:pPr>
        <w:adjustRightInd w:val="0"/>
        <w:snapToGrid w:val="0"/>
        <w:spacing w:line="560" w:lineRule="exact"/>
        <w:ind w:firstLine="590" w:firstLineChars="196"/>
        <w:rPr>
          <w:rFonts w:ascii="仿宋_GB2312" w:hAnsi="宋体" w:eastAsia="仿宋_GB2312"/>
          <w:b/>
          <w:sz w:val="30"/>
          <w:szCs w:val="30"/>
          <w:lang w:val="zh-CN"/>
        </w:rPr>
      </w:pPr>
      <w:r>
        <w:rPr>
          <w:rFonts w:hint="eastAsia" w:ascii="仿宋_GB2312" w:hAnsi="宋体" w:eastAsia="仿宋_GB2312"/>
          <w:b/>
          <w:sz w:val="30"/>
          <w:szCs w:val="30"/>
          <w:lang w:val="zh-CN"/>
        </w:rPr>
        <w:t>（一）资金计划、到位及使用情况</w:t>
      </w:r>
    </w:p>
    <w:p w14:paraId="42259E03">
      <w:pPr>
        <w:adjustRightInd w:val="0"/>
        <w:snapToGrid w:val="0"/>
        <w:spacing w:line="560" w:lineRule="exact"/>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1．资金计划及时到位。该项目资金计划及时到位。资金到位情况与资金计划完全一致，资金到位率100%、到位及时。</w:t>
      </w:r>
    </w:p>
    <w:p w14:paraId="135C93B6">
      <w:pPr>
        <w:adjustRightInd w:val="0"/>
        <w:snapToGrid w:val="0"/>
        <w:spacing w:line="560" w:lineRule="exact"/>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2．资金使用。截至评价时点项目资金的实际支出</w:t>
      </w:r>
      <w:r>
        <w:rPr>
          <w:rFonts w:ascii="仿宋_GB2312" w:hAnsi="宋体" w:eastAsia="仿宋_GB2312"/>
          <w:sz w:val="30"/>
          <w:szCs w:val="30"/>
          <w:lang w:val="zh-CN"/>
        </w:rPr>
        <w:t>5.73</w:t>
      </w:r>
      <w:r>
        <w:rPr>
          <w:rFonts w:hint="eastAsia" w:ascii="仿宋_GB2312" w:hAnsi="宋体" w:eastAsia="仿宋_GB2312"/>
          <w:sz w:val="30"/>
          <w:szCs w:val="30"/>
          <w:lang w:val="zh-CN"/>
        </w:rPr>
        <w:t>万元，全部用于学生营养餐的支出，支出依据合规合法，资金支付与预算相符。</w:t>
      </w:r>
    </w:p>
    <w:p w14:paraId="27B4BCA2">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（二）项目财务管理及组织实施情况</w:t>
      </w:r>
    </w:p>
    <w:p w14:paraId="06FD1ADB">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营养餐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19321BCF">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rPr>
        <w:t>三、项目绩效情况</w:t>
      </w:r>
      <w:r>
        <w:rPr>
          <w:rFonts w:hint="eastAsia" w:ascii="仿宋_GB2312" w:hAnsi="宋体" w:eastAsia="仿宋_GB2312"/>
          <w:sz w:val="30"/>
          <w:szCs w:val="30"/>
          <w:lang w:val="zh-CN"/>
        </w:rPr>
        <w:tab/>
      </w:r>
    </w:p>
    <w:p w14:paraId="6F71FD23">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（一）项目完成情况</w:t>
      </w:r>
    </w:p>
    <w:p w14:paraId="4ADF0477">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1.目标任务量完成情况</w:t>
      </w:r>
    </w:p>
    <w:p w14:paraId="1F20D714">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营养餐资金完成了学期目标任务，达到了相关要求，学校工作取得了较好成效。</w:t>
      </w:r>
    </w:p>
    <w:p w14:paraId="50171740">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2.目标质量完成情况</w:t>
      </w:r>
    </w:p>
    <w:p w14:paraId="24300341">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按照年初目标任务，实际完成较好。</w:t>
      </w:r>
    </w:p>
    <w:p w14:paraId="356448DE">
      <w:pPr>
        <w:adjustRightInd w:val="0"/>
        <w:snapToGrid w:val="0"/>
        <w:spacing w:line="560" w:lineRule="exact"/>
        <w:ind w:firstLine="750" w:firstLineChars="250"/>
        <w:rPr>
          <w:rFonts w:ascii="仿宋_GB2312" w:hAnsi="宋体" w:eastAsia="仿宋_GB2312"/>
          <w:sz w:val="30"/>
          <w:szCs w:val="30"/>
          <w:lang w:val="zh-CN"/>
        </w:rPr>
      </w:pPr>
      <w:r>
        <w:rPr>
          <w:rFonts w:hint="eastAsia" w:ascii="仿宋_GB2312" w:hAnsi="宋体" w:eastAsia="仿宋_GB2312"/>
          <w:sz w:val="30"/>
          <w:szCs w:val="30"/>
          <w:lang w:val="zh-CN"/>
        </w:rPr>
        <w:t>3.目标进度完成情况</w:t>
      </w:r>
    </w:p>
    <w:p w14:paraId="1BBCB33E">
      <w:pPr>
        <w:adjustRightInd w:val="0"/>
        <w:snapToGrid w:val="0"/>
        <w:spacing w:line="560" w:lineRule="exact"/>
        <w:ind w:firstLine="750" w:firstLineChars="250"/>
        <w:rPr>
          <w:rFonts w:ascii="仿宋_GB2312" w:hAnsi="宋体" w:eastAsia="仿宋_GB2312"/>
          <w:sz w:val="30"/>
          <w:szCs w:val="30"/>
          <w:lang w:val="zh-CN"/>
        </w:rPr>
      </w:pPr>
      <w:r>
        <w:rPr>
          <w:rFonts w:hint="eastAsia" w:ascii="仿宋_GB2312" w:hAnsi="宋体" w:eastAsia="仿宋_GB2312"/>
          <w:sz w:val="30"/>
          <w:szCs w:val="30"/>
          <w:lang w:val="zh-CN"/>
        </w:rPr>
        <w:t>对照预定计划，营养餐资金完成了目标任务。</w:t>
      </w:r>
    </w:p>
    <w:p w14:paraId="411B6C79">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（二）项目效益情况</w:t>
      </w:r>
    </w:p>
    <w:p w14:paraId="65A203CE">
      <w:pPr>
        <w:adjustRightInd w:val="0"/>
        <w:snapToGrid w:val="0"/>
        <w:spacing w:line="560" w:lineRule="exact"/>
        <w:ind w:firstLine="720"/>
        <w:rPr>
          <w:rFonts w:ascii="仿宋_GB2312" w:hAnsi="仿宋" w:eastAsia="仿宋_GB2312"/>
          <w:sz w:val="30"/>
          <w:szCs w:val="30"/>
        </w:rPr>
      </w:pPr>
      <w:r>
        <w:rPr>
          <w:rFonts w:hint="eastAsia" w:ascii="仿宋_GB2312" w:hAnsi="宋体" w:eastAsia="仿宋_GB2312"/>
          <w:sz w:val="30"/>
          <w:szCs w:val="30"/>
          <w:lang w:val="zh-CN"/>
        </w:rPr>
        <w:t>实施了目标绩效考核，学校各方面工作都</w:t>
      </w:r>
      <w:r>
        <w:rPr>
          <w:rFonts w:hint="eastAsia" w:ascii="仿宋_GB2312" w:hAnsi="宋体" w:eastAsia="仿宋_GB2312"/>
          <w:sz w:val="30"/>
          <w:szCs w:val="30"/>
          <w:u w:color="46CD7E"/>
          <w:lang w:val="zh-CN"/>
        </w:rPr>
        <w:t>有序完成</w:t>
      </w:r>
      <w:r>
        <w:rPr>
          <w:rFonts w:hint="eastAsia" w:ascii="仿宋_GB2312" w:hAnsi="宋体" w:eastAsia="仿宋_GB2312"/>
          <w:sz w:val="30"/>
          <w:szCs w:val="30"/>
          <w:lang w:val="zh-CN"/>
        </w:rPr>
        <w:t>，高质量完成，产生较好的社会效益，严格执行目标管理，充分保障学校正常教学</w:t>
      </w:r>
      <w:r>
        <w:rPr>
          <w:rFonts w:hint="eastAsia" w:ascii="仿宋_GB2312" w:hAnsi="仿宋" w:eastAsia="仿宋_GB2312"/>
          <w:sz w:val="30"/>
          <w:szCs w:val="30"/>
        </w:rPr>
        <w:t>。</w:t>
      </w:r>
    </w:p>
    <w:p w14:paraId="087D83F2">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四、评价结论</w:t>
      </w:r>
    </w:p>
    <w:p w14:paraId="535CC742">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通过项目的实施，我县相关</w:t>
      </w:r>
      <w:r>
        <w:rPr>
          <w:rFonts w:hint="eastAsia" w:ascii="仿宋_GB2312" w:hAnsi="宋体" w:eastAsia="仿宋_GB2312"/>
          <w:sz w:val="30"/>
          <w:szCs w:val="30"/>
          <w:u w:color="46CD7E"/>
        </w:rPr>
        <w:t>部门</w:t>
      </w:r>
      <w:r>
        <w:rPr>
          <w:rFonts w:hint="eastAsia" w:ascii="仿宋_GB2312" w:hAnsi="宋体" w:eastAsia="仿宋_GB2312"/>
          <w:sz w:val="30"/>
          <w:szCs w:val="30"/>
        </w:rPr>
        <w:t>领导和社会对我校项目实施的满意度达到较好水平。</w:t>
      </w:r>
    </w:p>
    <w:p w14:paraId="4EE24011">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五、问题及建议</w:t>
      </w:r>
    </w:p>
    <w:p w14:paraId="7DC5F659">
      <w:pPr>
        <w:adjustRightInd w:val="0"/>
        <w:snapToGrid w:val="0"/>
        <w:spacing w:line="560" w:lineRule="exact"/>
        <w:ind w:firstLine="720"/>
        <w:rPr>
          <w:rFonts w:ascii="仿宋_GB2312" w:hAnsi="仿宋" w:eastAsia="仿宋_GB2312"/>
          <w:sz w:val="30"/>
          <w:szCs w:val="30"/>
        </w:rPr>
      </w:pPr>
      <w:r>
        <w:rPr>
          <w:rFonts w:hint="eastAsia" w:ascii="仿宋_GB2312" w:hAnsi="仿宋" w:eastAsia="仿宋_GB2312"/>
          <w:sz w:val="30"/>
          <w:szCs w:val="30"/>
        </w:rPr>
        <w:t>进一步健全和完善财务管理制度及部门控制制度，创新管理手段，用新思路、新方法，改进完善财务管理办法，按照财政支出绩效管理的要求，应建立科学的财政资金效益考评制度体系，不断提高财政资金使用管理水平和效率。</w:t>
      </w:r>
    </w:p>
    <w:p w14:paraId="5A57FB9B">
      <w:pPr>
        <w:pStyle w:val="3"/>
        <w:spacing w:before="93"/>
      </w:pPr>
      <w:r>
        <w:drawing>
          <wp:inline distT="0" distB="0" distL="0" distR="0">
            <wp:extent cx="5274310" cy="6911975"/>
            <wp:effectExtent l="0" t="0" r="2540" b="3175"/>
            <wp:docPr id="293" name="_x0000_i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_x0000_i1617"/>
                    <pic:cNvPicPr>
                      <a:picLocks noChangeAspect="1"/>
                    </pic:cNvPicPr>
                  </pic:nvPicPr>
                  <pic:blipFill>
                    <a:blip r:embed="rId15"/>
                    <a:stretch>
                      <a:fillRect/>
                    </a:stretch>
                  </pic:blipFill>
                  <pic:spPr>
                    <a:xfrm>
                      <a:off x="0" y="0"/>
                      <a:ext cx="5274310" cy="6911975"/>
                    </a:xfrm>
                    <a:prstGeom prst="rect">
                      <a:avLst/>
                    </a:prstGeom>
                    <a:noFill/>
                    <a:ln>
                      <a:noFill/>
                    </a:ln>
                  </pic:spPr>
                </pic:pic>
              </a:graphicData>
            </a:graphic>
          </wp:inline>
        </w:drawing>
      </w:r>
    </w:p>
    <w:p w14:paraId="7582EDCD">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通江县诺江镇苗南小学</w:t>
      </w:r>
    </w:p>
    <w:p w14:paraId="63E7DAD8">
      <w:pPr>
        <w:pStyle w:val="37"/>
        <w:spacing w:line="240" w:lineRule="auto"/>
        <w:jc w:val="center"/>
        <w:rPr>
          <w:rFonts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关于2021年度扶贫资金绩效自评报告</w:t>
      </w:r>
    </w:p>
    <w:p w14:paraId="6D675D59">
      <w:pPr>
        <w:adjustRightInd w:val="0"/>
        <w:snapToGrid w:val="0"/>
        <w:spacing w:line="560" w:lineRule="exact"/>
        <w:ind w:firstLine="594" w:firstLineChars="198"/>
        <w:rPr>
          <w:rFonts w:ascii="仿宋_GB2312" w:hAnsi="仿宋" w:eastAsia="仿宋_GB2312"/>
          <w:sz w:val="30"/>
          <w:szCs w:val="30"/>
        </w:rPr>
      </w:pPr>
      <w:r>
        <w:rPr>
          <w:rFonts w:hint="eastAsia" w:ascii="仿宋_GB2312" w:hAnsi="仿宋" w:eastAsia="仿宋_GB2312"/>
          <w:sz w:val="30"/>
          <w:szCs w:val="30"/>
        </w:rPr>
        <w:t>为加强</w:t>
      </w:r>
      <w:r>
        <w:rPr>
          <w:rFonts w:hint="eastAsia" w:ascii="仿宋_GB2312" w:hAnsi="仿宋" w:eastAsia="仿宋_GB2312"/>
          <w:sz w:val="30"/>
          <w:szCs w:val="30"/>
          <w:u w:color="46CD7E"/>
        </w:rPr>
        <w:t>学校教育管理</w:t>
      </w:r>
      <w:r>
        <w:rPr>
          <w:rFonts w:hint="eastAsia" w:ascii="仿宋_GB2312" w:hAnsi="仿宋" w:eastAsia="仿宋_GB2312"/>
          <w:sz w:val="30"/>
          <w:szCs w:val="30"/>
        </w:rPr>
        <w:t>，充分发挥教育服务作用，调动</w:t>
      </w:r>
      <w:r>
        <w:rPr>
          <w:rFonts w:hint="eastAsia" w:ascii="仿宋_GB2312" w:hAnsi="仿宋" w:eastAsia="仿宋_GB2312"/>
          <w:sz w:val="30"/>
          <w:szCs w:val="30"/>
          <w:u w:color="46CD7E"/>
        </w:rPr>
        <w:t>我校教育</w:t>
      </w:r>
      <w:r>
        <w:rPr>
          <w:rFonts w:hint="eastAsia" w:ascii="仿宋_GB2312" w:hAnsi="仿宋" w:eastAsia="仿宋_GB2312"/>
          <w:sz w:val="30"/>
          <w:szCs w:val="30"/>
        </w:rPr>
        <w:t>人员的积极性。根据四川省教育系统绩效考核标准及通江县财政局关于全面实施预算绩效管理的通知通财绩</w:t>
      </w:r>
      <w:r>
        <w:rPr>
          <w:rFonts w:hint="eastAsia" w:ascii="仿宋_GB2312" w:hAnsi="华文中宋" w:eastAsia="仿宋_GB2312"/>
          <w:sz w:val="30"/>
          <w:szCs w:val="30"/>
        </w:rPr>
        <w:t>〔2022〕13</w:t>
      </w:r>
      <w:r>
        <w:rPr>
          <w:rFonts w:hint="eastAsia" w:ascii="仿宋_GB2312" w:hAnsi="仿宋" w:eastAsia="仿宋_GB2312"/>
          <w:sz w:val="30"/>
          <w:szCs w:val="30"/>
        </w:rPr>
        <w:t>号文件精神，我校进行了自查自评，现将绩效自查情况报告如下：</w:t>
      </w:r>
    </w:p>
    <w:p w14:paraId="2A4C60D8">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rPr>
        <w:t>一、</w:t>
      </w:r>
      <w:r>
        <w:rPr>
          <w:rFonts w:hint="eastAsia" w:ascii="仿宋_GB2312" w:hAnsi="宋体" w:eastAsia="仿宋_GB2312"/>
          <w:sz w:val="30"/>
          <w:szCs w:val="30"/>
          <w:lang w:val="zh-CN"/>
        </w:rPr>
        <w:t>项目概况</w:t>
      </w:r>
    </w:p>
    <w:p w14:paraId="089403CF">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（一）项目资金申报及批复情况。</w:t>
      </w:r>
    </w:p>
    <w:p w14:paraId="535E7AE6">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通江县诺江镇苗南小学有学生</w:t>
      </w:r>
      <w:r>
        <w:rPr>
          <w:rFonts w:hint="eastAsia" w:ascii="仿宋_GB2312" w:hAnsi="宋体" w:eastAsia="仿宋_GB2312"/>
          <w:sz w:val="30"/>
          <w:szCs w:val="30"/>
        </w:rPr>
        <w:t>26</w:t>
      </w:r>
      <w:r>
        <w:rPr>
          <w:rFonts w:hint="eastAsia" w:ascii="仿宋_GB2312" w:hAnsi="宋体" w:eastAsia="仿宋_GB2312"/>
          <w:sz w:val="30"/>
          <w:szCs w:val="30"/>
          <w:lang w:val="zh-CN"/>
        </w:rPr>
        <w:t>人，在编教职工</w:t>
      </w:r>
      <w:r>
        <w:rPr>
          <w:rFonts w:hint="eastAsia" w:ascii="仿宋_GB2312" w:hAnsi="宋体" w:eastAsia="仿宋_GB2312"/>
          <w:sz w:val="30"/>
          <w:szCs w:val="30"/>
        </w:rPr>
        <w:t>27</w:t>
      </w:r>
      <w:r>
        <w:rPr>
          <w:rFonts w:hint="eastAsia" w:ascii="仿宋_GB2312" w:hAnsi="宋体" w:eastAsia="仿宋_GB2312"/>
          <w:sz w:val="30"/>
          <w:szCs w:val="30"/>
          <w:lang w:val="zh-CN"/>
        </w:rPr>
        <w:t>人，驻村队员</w:t>
      </w:r>
      <w:r>
        <w:rPr>
          <w:rFonts w:hint="eastAsia" w:ascii="仿宋_GB2312" w:hAnsi="宋体" w:eastAsia="仿宋_GB2312"/>
          <w:sz w:val="30"/>
          <w:szCs w:val="30"/>
        </w:rPr>
        <w:t>1</w:t>
      </w:r>
      <w:r>
        <w:rPr>
          <w:rFonts w:hint="eastAsia" w:ascii="仿宋_GB2312" w:hAnsi="宋体" w:eastAsia="仿宋_GB2312"/>
          <w:sz w:val="30"/>
          <w:szCs w:val="30"/>
          <w:lang w:val="zh-CN"/>
        </w:rPr>
        <w:t>人，共拨付扶贫资金</w:t>
      </w:r>
      <w:r>
        <w:rPr>
          <w:rFonts w:hint="eastAsia" w:ascii="仿宋_GB2312" w:hAnsi="宋体" w:eastAsia="仿宋_GB2312"/>
          <w:sz w:val="30"/>
          <w:szCs w:val="30"/>
        </w:rPr>
        <w:t>0.5</w:t>
      </w:r>
      <w:r>
        <w:rPr>
          <w:rFonts w:hint="eastAsia" w:ascii="仿宋_GB2312" w:hAnsi="宋体" w:eastAsia="仿宋_GB2312"/>
          <w:sz w:val="30"/>
          <w:szCs w:val="30"/>
          <w:lang w:val="zh-CN"/>
        </w:rPr>
        <w:t>万元，评价符合资金管理办法等相关规定。</w:t>
      </w:r>
    </w:p>
    <w:p w14:paraId="4F2BB3A4">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（二）项目绩效目标。</w:t>
      </w:r>
    </w:p>
    <w:p w14:paraId="7AC4E63D">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保障苗南小学驻村队员的生活秩序，使教师及帮扶对象幸福指数增加，同时让帮扶对象感受到党的政策。</w:t>
      </w:r>
    </w:p>
    <w:p w14:paraId="542C49E0">
      <w:pPr>
        <w:adjustRightInd w:val="0"/>
        <w:snapToGrid w:val="0"/>
        <w:spacing w:line="560" w:lineRule="exact"/>
        <w:ind w:left="420" w:leftChars="200" w:firstLine="422" w:firstLineChars="140"/>
        <w:rPr>
          <w:rFonts w:ascii="仿宋_GB2312" w:hAnsi="宋体" w:eastAsia="仿宋_GB2312"/>
          <w:b/>
          <w:sz w:val="30"/>
          <w:szCs w:val="30"/>
          <w:lang w:val="zh-CN"/>
        </w:rPr>
      </w:pPr>
      <w:r>
        <w:rPr>
          <w:rFonts w:hint="eastAsia" w:ascii="仿宋_GB2312" w:hAnsi="宋体" w:eastAsia="仿宋_GB2312"/>
          <w:b/>
          <w:sz w:val="30"/>
          <w:szCs w:val="30"/>
          <w:lang w:val="zh-CN"/>
        </w:rPr>
        <w:t>（三）项目资金申报相符性。</w:t>
      </w:r>
    </w:p>
    <w:p w14:paraId="699D2CA6">
      <w:pPr>
        <w:adjustRightInd w:val="0"/>
        <w:snapToGrid w:val="0"/>
        <w:spacing w:line="560" w:lineRule="exact"/>
        <w:ind w:left="420" w:leftChars="200" w:firstLine="420" w:firstLineChars="140"/>
        <w:rPr>
          <w:rFonts w:ascii="仿宋_GB2312" w:hAnsi="宋体" w:eastAsia="仿宋_GB2312"/>
          <w:sz w:val="30"/>
          <w:szCs w:val="30"/>
          <w:lang w:val="zh-CN"/>
        </w:rPr>
      </w:pPr>
      <w:r>
        <w:rPr>
          <w:rFonts w:hint="eastAsia" w:ascii="仿宋_GB2312" w:hAnsi="宋体" w:eastAsia="仿宋_GB2312"/>
          <w:sz w:val="30"/>
          <w:szCs w:val="30"/>
          <w:lang w:val="zh-CN"/>
        </w:rPr>
        <w:t>项目申报内容与具体实施内容相符</w:t>
      </w:r>
      <w:r>
        <w:rPr>
          <w:rFonts w:hint="eastAsia" w:ascii="仿宋_GB2312" w:hAnsi="仿宋" w:eastAsia="仿宋_GB2312"/>
          <w:sz w:val="30"/>
          <w:szCs w:val="30"/>
        </w:rPr>
        <w:t>。</w:t>
      </w:r>
    </w:p>
    <w:p w14:paraId="72B9D09B">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二、项目实施及管理情况</w:t>
      </w:r>
    </w:p>
    <w:p w14:paraId="12464C7A">
      <w:pPr>
        <w:adjustRightInd w:val="0"/>
        <w:snapToGrid w:val="0"/>
        <w:spacing w:line="560" w:lineRule="exact"/>
        <w:ind w:firstLine="590" w:firstLineChars="196"/>
        <w:rPr>
          <w:rFonts w:ascii="仿宋_GB2312" w:hAnsi="宋体" w:eastAsia="仿宋_GB2312"/>
          <w:b/>
          <w:sz w:val="30"/>
          <w:szCs w:val="30"/>
          <w:lang w:val="zh-CN"/>
        </w:rPr>
      </w:pPr>
      <w:r>
        <w:rPr>
          <w:rFonts w:hint="eastAsia" w:ascii="仿宋_GB2312" w:hAnsi="宋体" w:eastAsia="仿宋_GB2312"/>
          <w:b/>
          <w:sz w:val="30"/>
          <w:szCs w:val="30"/>
          <w:lang w:val="zh-CN"/>
        </w:rPr>
        <w:t>（一）资金计划、到位及使用情况。</w:t>
      </w:r>
    </w:p>
    <w:p w14:paraId="5C42F6F6">
      <w:pPr>
        <w:adjustRightInd w:val="0"/>
        <w:snapToGrid w:val="0"/>
        <w:spacing w:line="560" w:lineRule="exact"/>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1．资金计划及时到位。该项目资金计划及时到位。资金到位情况与资金计划完全一致，资金到位率100%、到位及时。</w:t>
      </w:r>
    </w:p>
    <w:p w14:paraId="2FA40F25">
      <w:pPr>
        <w:adjustRightInd w:val="0"/>
        <w:snapToGrid w:val="0"/>
        <w:spacing w:line="560" w:lineRule="exact"/>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2．资金使用。截至评价时点项目资金的实际支出</w:t>
      </w:r>
      <w:r>
        <w:rPr>
          <w:rFonts w:hint="eastAsia" w:ascii="仿宋_GB2312" w:hAnsi="宋体" w:eastAsia="仿宋_GB2312"/>
          <w:sz w:val="30"/>
          <w:szCs w:val="30"/>
        </w:rPr>
        <w:t>0.5</w:t>
      </w:r>
      <w:r>
        <w:rPr>
          <w:rFonts w:hint="eastAsia" w:ascii="仿宋_GB2312" w:hAnsi="宋体" w:eastAsia="仿宋_GB2312"/>
          <w:sz w:val="30"/>
          <w:szCs w:val="30"/>
          <w:lang w:val="zh-CN"/>
        </w:rPr>
        <w:t>万元，全部用于驻村工作队扶贫的支出，支出依据合规合法，资金支付与预算相符。</w:t>
      </w:r>
    </w:p>
    <w:p w14:paraId="1B2056DA">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（二）项目财务管理及组织实施情况。</w:t>
      </w:r>
    </w:p>
    <w:p w14:paraId="5DA74F5E">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扶贫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7EE8E6A3">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rPr>
        <w:t>三、项目绩效情况</w:t>
      </w:r>
      <w:r>
        <w:rPr>
          <w:rFonts w:hint="eastAsia" w:ascii="仿宋_GB2312" w:hAnsi="宋体" w:eastAsia="仿宋_GB2312"/>
          <w:sz w:val="30"/>
          <w:szCs w:val="30"/>
          <w:lang w:val="zh-CN"/>
        </w:rPr>
        <w:tab/>
      </w:r>
    </w:p>
    <w:p w14:paraId="3A7CE328">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（一）项目完成情况。</w:t>
      </w:r>
    </w:p>
    <w:p w14:paraId="273D9C75">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1.目标任务量完成情况。</w:t>
      </w:r>
    </w:p>
    <w:p w14:paraId="5BFD6494">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扶贫资金完成了学期目标任务，达到了相关要求，学校工作取得了较好成效。</w:t>
      </w:r>
    </w:p>
    <w:p w14:paraId="66D387E2">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2.目标质量完成情况。</w:t>
      </w:r>
    </w:p>
    <w:p w14:paraId="7B32317B">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按照年初目标任务，实际完成较好。</w:t>
      </w:r>
    </w:p>
    <w:p w14:paraId="44D456A7">
      <w:pPr>
        <w:adjustRightInd w:val="0"/>
        <w:snapToGrid w:val="0"/>
        <w:spacing w:line="560" w:lineRule="exact"/>
        <w:ind w:firstLine="750" w:firstLineChars="250"/>
        <w:rPr>
          <w:rFonts w:ascii="仿宋_GB2312" w:hAnsi="宋体" w:eastAsia="仿宋_GB2312"/>
          <w:sz w:val="30"/>
          <w:szCs w:val="30"/>
          <w:lang w:val="zh-CN"/>
        </w:rPr>
      </w:pPr>
      <w:r>
        <w:rPr>
          <w:rFonts w:hint="eastAsia" w:ascii="仿宋_GB2312" w:hAnsi="宋体" w:eastAsia="仿宋_GB2312"/>
          <w:sz w:val="30"/>
          <w:szCs w:val="30"/>
          <w:lang w:val="zh-CN"/>
        </w:rPr>
        <w:t>3.目标进度完成情况。</w:t>
      </w:r>
    </w:p>
    <w:p w14:paraId="473D4450">
      <w:pPr>
        <w:adjustRightInd w:val="0"/>
        <w:snapToGrid w:val="0"/>
        <w:spacing w:line="560" w:lineRule="exact"/>
        <w:ind w:firstLine="750" w:firstLineChars="250"/>
        <w:rPr>
          <w:rFonts w:ascii="仿宋_GB2312" w:hAnsi="宋体" w:eastAsia="仿宋_GB2312"/>
          <w:sz w:val="30"/>
          <w:szCs w:val="30"/>
          <w:lang w:val="zh-CN"/>
        </w:rPr>
      </w:pPr>
      <w:r>
        <w:rPr>
          <w:rFonts w:hint="eastAsia" w:ascii="仿宋_GB2312" w:hAnsi="宋体" w:eastAsia="仿宋_GB2312"/>
          <w:sz w:val="30"/>
          <w:szCs w:val="30"/>
          <w:lang w:val="zh-CN"/>
        </w:rPr>
        <w:t>对照预定计划，扶贫资金完成了目标任务。</w:t>
      </w:r>
    </w:p>
    <w:p w14:paraId="49287184">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（二）项目效益情况。</w:t>
      </w:r>
    </w:p>
    <w:p w14:paraId="13A527AD">
      <w:pPr>
        <w:adjustRightInd w:val="0"/>
        <w:snapToGrid w:val="0"/>
        <w:spacing w:line="560" w:lineRule="exact"/>
        <w:ind w:firstLine="720"/>
        <w:rPr>
          <w:rFonts w:ascii="仿宋_GB2312" w:hAnsi="仿宋" w:eastAsia="仿宋_GB2312"/>
          <w:sz w:val="30"/>
          <w:szCs w:val="30"/>
        </w:rPr>
      </w:pPr>
      <w:r>
        <w:rPr>
          <w:rFonts w:hint="eastAsia" w:ascii="仿宋_GB2312" w:hAnsi="宋体" w:eastAsia="仿宋_GB2312"/>
          <w:sz w:val="30"/>
          <w:szCs w:val="30"/>
          <w:lang w:val="zh-CN"/>
        </w:rPr>
        <w:t>实施了目标绩效考核，学校各方面工作都</w:t>
      </w:r>
      <w:r>
        <w:rPr>
          <w:rFonts w:hint="eastAsia" w:ascii="仿宋_GB2312" w:hAnsi="宋体" w:eastAsia="仿宋_GB2312"/>
          <w:sz w:val="30"/>
          <w:szCs w:val="30"/>
          <w:u w:color="46CD7E"/>
          <w:lang w:val="zh-CN"/>
        </w:rPr>
        <w:t>有序完成</w:t>
      </w:r>
      <w:r>
        <w:rPr>
          <w:rFonts w:hint="eastAsia" w:ascii="仿宋_GB2312" w:hAnsi="宋体" w:eastAsia="仿宋_GB2312"/>
          <w:sz w:val="30"/>
          <w:szCs w:val="30"/>
          <w:lang w:val="zh-CN"/>
        </w:rPr>
        <w:t>，高质量完成，产生较好的社会效益，严格执行目标管理，充分保障学校正常教学</w:t>
      </w:r>
      <w:r>
        <w:rPr>
          <w:rFonts w:hint="eastAsia" w:ascii="仿宋_GB2312" w:hAnsi="仿宋" w:eastAsia="仿宋_GB2312"/>
          <w:sz w:val="30"/>
          <w:szCs w:val="30"/>
        </w:rPr>
        <w:t>。</w:t>
      </w:r>
    </w:p>
    <w:p w14:paraId="1703CF27">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四、评价结论</w:t>
      </w:r>
    </w:p>
    <w:p w14:paraId="3D6791DE">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通过项目的实施，我县相关</w:t>
      </w:r>
      <w:r>
        <w:rPr>
          <w:rFonts w:hint="eastAsia" w:ascii="仿宋_GB2312" w:hAnsi="宋体" w:eastAsia="仿宋_GB2312"/>
          <w:sz w:val="30"/>
          <w:szCs w:val="30"/>
          <w:u w:color="46CD7E"/>
        </w:rPr>
        <w:t>部门</w:t>
      </w:r>
      <w:r>
        <w:rPr>
          <w:rFonts w:hint="eastAsia" w:ascii="仿宋_GB2312" w:hAnsi="宋体" w:eastAsia="仿宋_GB2312"/>
          <w:sz w:val="30"/>
          <w:szCs w:val="30"/>
        </w:rPr>
        <w:t>领导和社会对我校项目实施的满意度达到较好水平</w:t>
      </w:r>
      <w:r>
        <w:rPr>
          <w:rFonts w:hint="eastAsia" w:ascii="仿宋_GB2312" w:hAnsi="仿宋" w:eastAsia="仿宋_GB2312"/>
          <w:sz w:val="30"/>
          <w:szCs w:val="30"/>
        </w:rPr>
        <w:t>。</w:t>
      </w:r>
    </w:p>
    <w:p w14:paraId="7E60EBB7">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五、问题及建议</w:t>
      </w:r>
    </w:p>
    <w:p w14:paraId="6C8B551A">
      <w:pPr>
        <w:adjustRightInd w:val="0"/>
        <w:snapToGrid w:val="0"/>
        <w:spacing w:line="560" w:lineRule="exact"/>
        <w:ind w:firstLine="720"/>
        <w:rPr>
          <w:rFonts w:ascii="仿宋_GB2312" w:hAnsi="仿宋" w:eastAsia="仿宋_GB2312"/>
          <w:sz w:val="30"/>
          <w:szCs w:val="30"/>
        </w:rPr>
      </w:pPr>
      <w:r>
        <w:rPr>
          <w:rFonts w:hint="eastAsia" w:ascii="仿宋_GB2312" w:hAnsi="仿宋" w:eastAsia="仿宋_GB2312"/>
          <w:sz w:val="30"/>
          <w:szCs w:val="30"/>
        </w:rPr>
        <w:t>进一步健全和完善财务管理制度及部门控制制度，创新管理手段，用新思路、新方法，改进完善财务管理办法，按照财政支出绩效管理的要求，应建立科学的财政资金效益考评制度体系，不断提高财政资金使用管理水平和效率。</w:t>
      </w:r>
    </w:p>
    <w:p w14:paraId="0CB487AF">
      <w:pPr>
        <w:pStyle w:val="3"/>
        <w:spacing w:before="93"/>
      </w:pPr>
    </w:p>
    <w:p w14:paraId="0ED52489">
      <w:pPr>
        <w:pStyle w:val="3"/>
        <w:spacing w:before="93"/>
      </w:pPr>
      <w:r>
        <w:drawing>
          <wp:inline distT="0" distB="0" distL="0" distR="0">
            <wp:extent cx="5274310" cy="7031990"/>
            <wp:effectExtent l="0" t="0" r="2540" b="0"/>
            <wp:docPr id="294" name="_x0000_i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_x0000_i1618"/>
                    <pic:cNvPicPr>
                      <a:picLocks noChangeAspect="1"/>
                    </pic:cNvPicPr>
                  </pic:nvPicPr>
                  <pic:blipFill>
                    <a:blip r:embed="rId16"/>
                    <a:stretch>
                      <a:fillRect/>
                    </a:stretch>
                  </pic:blipFill>
                  <pic:spPr>
                    <a:xfrm>
                      <a:off x="0" y="0"/>
                      <a:ext cx="5274310" cy="7031990"/>
                    </a:xfrm>
                    <a:prstGeom prst="rect">
                      <a:avLst/>
                    </a:prstGeom>
                    <a:noFill/>
                    <a:ln>
                      <a:noFill/>
                    </a:ln>
                  </pic:spPr>
                </pic:pic>
              </a:graphicData>
            </a:graphic>
          </wp:inline>
        </w:drawing>
      </w:r>
    </w:p>
    <w:p w14:paraId="01EECED3">
      <w:pPr>
        <w:spacing w:line="600" w:lineRule="exact"/>
        <w:jc w:val="center"/>
        <w:outlineLvl w:val="0"/>
        <w:rPr>
          <w:rFonts w:ascii="仿宋" w:hAnsi="仿宋" w:eastAsia="仿宋"/>
        </w:rPr>
      </w:pPr>
      <w:bookmarkStart w:id="74" w:name="_Toc1559"/>
      <w:bookmarkStart w:id="75" w:name="_Toc15396618"/>
      <w:r>
        <w:rPr>
          <w:rFonts w:hint="eastAsia" w:ascii="黑体" w:hAnsi="黑体" w:eastAsia="黑体"/>
          <w:sz w:val="44"/>
          <w:szCs w:val="44"/>
        </w:rPr>
        <w:t>第</w:t>
      </w:r>
      <w:r>
        <w:rPr>
          <w:rStyle w:val="30"/>
          <w:rFonts w:hint="eastAsia" w:ascii="黑体" w:hAnsi="黑体" w:eastAsia="黑体"/>
          <w:b w:val="0"/>
        </w:rPr>
        <w:t>五部</w:t>
      </w:r>
      <w:r>
        <w:rPr>
          <w:rFonts w:hint="eastAsia" w:ascii="黑体" w:hAnsi="黑体" w:eastAsia="黑体"/>
        </w:rPr>
        <w:t>分附表</w:t>
      </w:r>
      <w:bookmarkEnd w:id="71"/>
      <w:bookmarkEnd w:id="74"/>
      <w:bookmarkEnd w:id="75"/>
      <w:bookmarkStart w:id="76" w:name="_Toc15396619"/>
    </w:p>
    <w:p w14:paraId="74AAD944">
      <w:pPr>
        <w:pStyle w:val="14"/>
        <w:spacing w:before="0" w:after="0" w:line="640" w:lineRule="exact"/>
        <w:rPr>
          <w:rFonts w:ascii="仿宋" w:hAnsi="仿宋" w:eastAsia="仿宋"/>
          <w:b w:val="0"/>
        </w:rPr>
      </w:pPr>
      <w:bookmarkStart w:id="77" w:name="_Toc3606"/>
    </w:p>
    <w:p w14:paraId="0552EF65">
      <w:pPr>
        <w:pStyle w:val="14"/>
        <w:spacing w:before="0" w:after="0" w:line="640" w:lineRule="exact"/>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w:t>
      </w:r>
      <w:r>
        <w:rPr>
          <w:rFonts w:hint="eastAsia" w:ascii="仿宋" w:hAnsi="仿宋" w:eastAsia="仿宋"/>
          <w:b w:val="0"/>
          <w:bCs w:val="0"/>
        </w:rPr>
        <w:t>决算总表</w:t>
      </w:r>
      <w:bookmarkEnd w:id="76"/>
      <w:bookmarkEnd w:id="77"/>
    </w:p>
    <w:p w14:paraId="068FA798">
      <w:pPr>
        <w:pStyle w:val="14"/>
        <w:spacing w:before="0" w:after="0" w:line="640" w:lineRule="exact"/>
        <w:rPr>
          <w:rFonts w:ascii="仿宋" w:hAnsi="仿宋" w:eastAsia="仿宋"/>
        </w:rPr>
      </w:pPr>
      <w:bookmarkStart w:id="78" w:name="_Toc15396620"/>
      <w:bookmarkStart w:id="79" w:name="_Toc27586"/>
      <w:r>
        <w:rPr>
          <w:rFonts w:hint="eastAsia" w:ascii="仿宋" w:hAnsi="仿宋" w:eastAsia="仿宋"/>
          <w:b w:val="0"/>
        </w:rPr>
        <w:t>二、收</w:t>
      </w:r>
      <w:r>
        <w:rPr>
          <w:rStyle w:val="31"/>
          <w:rFonts w:hint="eastAsia" w:ascii="仿宋" w:hAnsi="仿宋" w:eastAsia="仿宋"/>
          <w:b w:val="0"/>
          <w:bCs w:val="0"/>
        </w:rPr>
        <w:t>入决算表</w:t>
      </w:r>
      <w:bookmarkEnd w:id="78"/>
      <w:bookmarkEnd w:id="79"/>
    </w:p>
    <w:p w14:paraId="6CC5F5DD">
      <w:pPr>
        <w:pStyle w:val="14"/>
        <w:spacing w:before="0" w:after="0" w:line="640" w:lineRule="exact"/>
        <w:rPr>
          <w:rFonts w:ascii="仿宋" w:hAnsi="仿宋" w:eastAsia="仿宋"/>
        </w:rPr>
      </w:pPr>
      <w:bookmarkStart w:id="80" w:name="_Toc15396621"/>
      <w:bookmarkStart w:id="81" w:name="_Toc15283"/>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w:t>
      </w:r>
      <w:r>
        <w:rPr>
          <w:rFonts w:hint="eastAsia" w:ascii="仿宋" w:hAnsi="仿宋" w:eastAsia="仿宋"/>
          <w:b w:val="0"/>
          <w:bCs w:val="0"/>
        </w:rPr>
        <w:t>决算表</w:t>
      </w:r>
      <w:bookmarkEnd w:id="80"/>
      <w:bookmarkEnd w:id="81"/>
    </w:p>
    <w:p w14:paraId="1E6B96DE">
      <w:pPr>
        <w:pStyle w:val="14"/>
        <w:spacing w:before="0" w:after="0" w:line="640" w:lineRule="exact"/>
        <w:rPr>
          <w:rFonts w:ascii="仿宋" w:hAnsi="仿宋" w:eastAsia="仿宋"/>
          <w:b w:val="0"/>
        </w:rPr>
      </w:pPr>
      <w:bookmarkStart w:id="82" w:name="_Toc15396622"/>
      <w:bookmarkStart w:id="83" w:name="_Toc29495"/>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w:t>
      </w:r>
      <w:r>
        <w:rPr>
          <w:rFonts w:hint="eastAsia" w:ascii="仿宋" w:hAnsi="仿宋" w:eastAsia="仿宋"/>
          <w:b w:val="0"/>
          <w:bCs w:val="0"/>
        </w:rPr>
        <w:t>款收入支</w:t>
      </w:r>
      <w:r>
        <w:rPr>
          <w:rStyle w:val="31"/>
          <w:rFonts w:hint="eastAsia" w:ascii="仿宋" w:hAnsi="仿宋" w:eastAsia="仿宋"/>
          <w:b w:val="0"/>
          <w:bCs w:val="0"/>
        </w:rPr>
        <w:t>出</w:t>
      </w:r>
      <w:r>
        <w:rPr>
          <w:rFonts w:hint="eastAsia" w:ascii="仿宋" w:hAnsi="仿宋" w:eastAsia="仿宋"/>
          <w:b w:val="0"/>
          <w:bCs w:val="0"/>
        </w:rPr>
        <w:t>决算总表</w:t>
      </w:r>
      <w:bookmarkEnd w:id="82"/>
      <w:bookmarkEnd w:id="83"/>
    </w:p>
    <w:p w14:paraId="1978219E">
      <w:pPr>
        <w:pStyle w:val="14"/>
        <w:spacing w:before="0" w:after="0" w:line="640" w:lineRule="exact"/>
        <w:rPr>
          <w:rStyle w:val="31"/>
          <w:rFonts w:ascii="仿宋" w:hAnsi="仿宋" w:eastAsia="仿宋"/>
          <w:b w:val="0"/>
          <w:bCs w:val="0"/>
        </w:rPr>
      </w:pPr>
      <w:bookmarkStart w:id="84" w:name="_Toc28693"/>
      <w:bookmarkStart w:id="85"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w:t>
      </w:r>
      <w:r>
        <w:rPr>
          <w:rFonts w:hint="eastAsia" w:ascii="仿宋" w:hAnsi="仿宋" w:eastAsia="仿宋"/>
          <w:b w:val="0"/>
          <w:bCs w:val="0"/>
        </w:rPr>
        <w:t>款支</w:t>
      </w:r>
      <w:r>
        <w:rPr>
          <w:rStyle w:val="31"/>
          <w:rFonts w:hint="eastAsia" w:ascii="仿宋" w:hAnsi="仿宋" w:eastAsia="仿宋"/>
          <w:b w:val="0"/>
          <w:bCs w:val="0"/>
        </w:rPr>
        <w:t>出</w:t>
      </w:r>
      <w:r>
        <w:rPr>
          <w:rFonts w:hint="eastAsia" w:ascii="仿宋" w:hAnsi="仿宋" w:eastAsia="仿宋"/>
          <w:b w:val="0"/>
          <w:bCs w:val="0"/>
        </w:rPr>
        <w:t>决算明细表</w:t>
      </w:r>
      <w:bookmarkEnd w:id="84"/>
      <w:bookmarkEnd w:id="85"/>
      <w:bookmarkStart w:id="86" w:name="_Toc15396624"/>
    </w:p>
    <w:p w14:paraId="1D0F2AAB">
      <w:pPr>
        <w:pStyle w:val="14"/>
        <w:spacing w:before="0" w:after="0" w:line="640" w:lineRule="exact"/>
        <w:rPr>
          <w:rFonts w:ascii="仿宋" w:hAnsi="仿宋" w:eastAsia="仿宋"/>
        </w:rPr>
      </w:pPr>
      <w:bookmarkStart w:id="87" w:name="_Toc750"/>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财政拨款支出决算表</w:t>
      </w:r>
      <w:bookmarkEnd w:id="86"/>
      <w:bookmarkEnd w:id="87"/>
    </w:p>
    <w:p w14:paraId="7111BBCC">
      <w:pPr>
        <w:pStyle w:val="14"/>
        <w:spacing w:before="0" w:after="0" w:line="640" w:lineRule="exact"/>
        <w:rPr>
          <w:rFonts w:ascii="仿宋" w:hAnsi="仿宋" w:eastAsia="仿宋"/>
        </w:rPr>
      </w:pPr>
      <w:bookmarkStart w:id="88" w:name="_Toc15396625"/>
      <w:bookmarkStart w:id="89" w:name="_Toc4853"/>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财政拨款支出决算明细表</w:t>
      </w:r>
      <w:bookmarkEnd w:id="88"/>
      <w:bookmarkEnd w:id="89"/>
    </w:p>
    <w:p w14:paraId="11E17B0A">
      <w:pPr>
        <w:pStyle w:val="14"/>
        <w:spacing w:before="0" w:after="0" w:line="640" w:lineRule="exact"/>
        <w:rPr>
          <w:rFonts w:ascii="仿宋" w:hAnsi="仿宋" w:eastAsia="仿宋"/>
        </w:rPr>
      </w:pPr>
      <w:bookmarkStart w:id="90" w:name="_Toc15396626"/>
      <w:bookmarkStart w:id="91" w:name="_Toc6744"/>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财政拨款基本支出决算表</w:t>
      </w:r>
      <w:bookmarkEnd w:id="90"/>
      <w:bookmarkEnd w:id="91"/>
    </w:p>
    <w:p w14:paraId="77D157E0">
      <w:pPr>
        <w:pStyle w:val="14"/>
        <w:spacing w:before="0" w:after="0" w:line="640" w:lineRule="exact"/>
        <w:rPr>
          <w:rFonts w:ascii="仿宋" w:hAnsi="仿宋" w:eastAsia="仿宋"/>
        </w:rPr>
      </w:pPr>
      <w:bookmarkStart w:id="92" w:name="_Toc15396627"/>
      <w:bookmarkStart w:id="93" w:name="_Toc27192"/>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财政拨款项目支出决算表</w:t>
      </w:r>
      <w:bookmarkEnd w:id="92"/>
      <w:bookmarkEnd w:id="93"/>
    </w:p>
    <w:p w14:paraId="6605B146">
      <w:pPr>
        <w:pStyle w:val="14"/>
        <w:spacing w:before="0" w:after="0" w:line="640" w:lineRule="exact"/>
        <w:rPr>
          <w:rFonts w:ascii="仿宋" w:hAnsi="仿宋" w:eastAsia="仿宋"/>
        </w:rPr>
      </w:pPr>
      <w:bookmarkStart w:id="94" w:name="_Toc25394"/>
      <w:bookmarkStart w:id="95" w:name="_Toc15396628"/>
      <w:r>
        <w:rPr>
          <w:rStyle w:val="31"/>
          <w:rFonts w:hint="eastAsia" w:ascii="仿宋" w:hAnsi="仿宋" w:eastAsia="仿宋"/>
          <w:b w:val="0"/>
          <w:bCs w:val="0"/>
        </w:rPr>
        <w:t>十、</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财政拨款“三公”经费支出决算表</w:t>
      </w:r>
      <w:bookmarkEnd w:id="94"/>
      <w:bookmarkEnd w:id="95"/>
    </w:p>
    <w:p w14:paraId="4E2A90EC">
      <w:pPr>
        <w:pStyle w:val="14"/>
        <w:spacing w:before="0" w:after="0" w:line="640" w:lineRule="exact"/>
        <w:rPr>
          <w:rFonts w:ascii="仿宋" w:hAnsi="仿宋" w:eastAsia="仿宋"/>
        </w:rPr>
      </w:pPr>
      <w:bookmarkStart w:id="96" w:name="_Toc11876"/>
      <w:bookmarkStart w:id="97" w:name="_Toc15396629"/>
      <w:r>
        <w:rPr>
          <w:rStyle w:val="31"/>
          <w:rFonts w:hint="eastAsia" w:ascii="仿宋" w:hAnsi="仿宋" w:eastAsia="仿宋"/>
          <w:b w:val="0"/>
          <w:bCs w:val="0"/>
        </w:rPr>
        <w:t>十一、</w:t>
      </w:r>
      <w:r>
        <w:rPr>
          <w:rFonts w:hint="eastAsia" w:ascii="仿宋" w:hAnsi="仿宋" w:eastAsia="仿宋"/>
          <w:b w:val="0"/>
        </w:rPr>
        <w:t>政</w:t>
      </w:r>
      <w:r>
        <w:rPr>
          <w:rStyle w:val="31"/>
          <w:rFonts w:hint="eastAsia" w:ascii="仿宋" w:hAnsi="仿宋" w:eastAsia="仿宋"/>
          <w:b w:val="0"/>
          <w:bCs w:val="0"/>
        </w:rPr>
        <w:t>府性基金预算</w:t>
      </w:r>
      <w:r>
        <w:rPr>
          <w:rFonts w:hint="eastAsia" w:ascii="仿宋" w:hAnsi="仿宋" w:eastAsia="仿宋"/>
          <w:b w:val="0"/>
          <w:bCs w:val="0"/>
        </w:rPr>
        <w:t>财政拨款收入支出决算表</w:t>
      </w:r>
      <w:bookmarkEnd w:id="96"/>
      <w:bookmarkEnd w:id="97"/>
    </w:p>
    <w:p w14:paraId="64C4EBF8">
      <w:pPr>
        <w:pStyle w:val="14"/>
        <w:spacing w:before="0" w:after="0" w:line="640" w:lineRule="exact"/>
        <w:rPr>
          <w:rFonts w:ascii="仿宋" w:hAnsi="仿宋" w:eastAsia="仿宋"/>
        </w:rPr>
      </w:pPr>
      <w:bookmarkStart w:id="98" w:name="_Toc6819"/>
      <w:bookmarkStart w:id="99" w:name="_Toc15396630"/>
      <w:r>
        <w:rPr>
          <w:rStyle w:val="31"/>
          <w:rFonts w:hint="eastAsia" w:ascii="仿宋" w:hAnsi="仿宋" w:eastAsia="仿宋"/>
          <w:b w:val="0"/>
          <w:bCs w:val="0"/>
        </w:rPr>
        <w:t>十二、</w:t>
      </w:r>
      <w:r>
        <w:rPr>
          <w:rFonts w:hint="eastAsia" w:ascii="仿宋" w:hAnsi="仿宋" w:eastAsia="仿宋"/>
          <w:b w:val="0"/>
        </w:rPr>
        <w:t>政</w:t>
      </w:r>
      <w:r>
        <w:rPr>
          <w:rStyle w:val="31"/>
          <w:rFonts w:hint="eastAsia" w:ascii="仿宋" w:hAnsi="仿宋" w:eastAsia="仿宋"/>
          <w:b w:val="0"/>
          <w:bCs w:val="0"/>
        </w:rPr>
        <w:t>府性基金预算</w:t>
      </w:r>
      <w:r>
        <w:rPr>
          <w:rFonts w:hint="eastAsia" w:ascii="仿宋" w:hAnsi="仿宋" w:eastAsia="仿宋"/>
          <w:b w:val="0"/>
          <w:bCs w:val="0"/>
        </w:rPr>
        <w:t>财政拨款“三公”经费支出决算表</w:t>
      </w:r>
      <w:bookmarkEnd w:id="98"/>
      <w:bookmarkEnd w:id="99"/>
    </w:p>
    <w:p w14:paraId="2E38F56A">
      <w:pPr>
        <w:pStyle w:val="14"/>
        <w:spacing w:before="0" w:after="0" w:line="640" w:lineRule="exact"/>
        <w:rPr>
          <w:rStyle w:val="31"/>
          <w:rFonts w:ascii="仿宋" w:hAnsi="仿宋" w:eastAsia="仿宋"/>
          <w:b w:val="0"/>
          <w:bCs w:val="0"/>
        </w:rPr>
      </w:pPr>
      <w:bookmarkStart w:id="100" w:name="_Toc15396631"/>
      <w:bookmarkStart w:id="101" w:name="_Toc23509"/>
      <w:r>
        <w:rPr>
          <w:rStyle w:val="31"/>
          <w:rFonts w:hint="eastAsia" w:ascii="仿宋" w:hAnsi="仿宋" w:eastAsia="仿宋"/>
          <w:b w:val="0"/>
          <w:bCs w:val="0"/>
        </w:rPr>
        <w:t>十三、</w:t>
      </w:r>
      <w:r>
        <w:rPr>
          <w:rFonts w:hint="eastAsia" w:ascii="仿宋" w:hAnsi="仿宋" w:eastAsia="仿宋"/>
          <w:b w:val="0"/>
        </w:rPr>
        <w:t>国</w:t>
      </w:r>
      <w:r>
        <w:rPr>
          <w:rStyle w:val="31"/>
          <w:rFonts w:hint="eastAsia" w:ascii="仿宋" w:hAnsi="仿宋" w:eastAsia="仿宋"/>
          <w:b w:val="0"/>
          <w:bCs w:val="0"/>
        </w:rPr>
        <w:t>有资本经营预算</w:t>
      </w:r>
      <w:r>
        <w:rPr>
          <w:rFonts w:hint="eastAsia" w:ascii="仿宋" w:hAnsi="仿宋" w:eastAsia="仿宋"/>
          <w:b w:val="0"/>
          <w:bCs w:val="0"/>
        </w:rPr>
        <w:t>财政拨款收入支出决算表</w:t>
      </w:r>
      <w:bookmarkEnd w:id="100"/>
      <w:bookmarkEnd w:id="101"/>
    </w:p>
    <w:p w14:paraId="33B14DB5">
      <w:pPr>
        <w:spacing w:line="640" w:lineRule="exact"/>
        <w:rPr>
          <w:rStyle w:val="31"/>
          <w:rFonts w:ascii="仿宋" w:hAnsi="仿宋" w:eastAsia="仿宋"/>
          <w:b w:val="0"/>
          <w:bCs w:val="0"/>
        </w:rPr>
      </w:pPr>
      <w:bookmarkStart w:id="102" w:name="_Toc30749"/>
      <w:r>
        <w:rPr>
          <w:rStyle w:val="31"/>
          <w:rFonts w:hint="eastAsia" w:ascii="仿宋" w:hAnsi="仿宋" w:eastAsia="仿宋"/>
          <w:b w:val="0"/>
          <w:bCs w:val="0"/>
        </w:rPr>
        <w:t>十四、</w:t>
      </w:r>
      <w:r>
        <w:rPr>
          <w:rFonts w:hint="eastAsia" w:ascii="仿宋" w:hAnsi="仿宋" w:eastAsia="仿宋"/>
          <w:sz w:val="32"/>
          <w:szCs w:val="32"/>
        </w:rPr>
        <w:t>国有资本经营预算财政拨款支出决算表</w:t>
      </w:r>
      <w:bookmarkEnd w:id="10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BD2745F">
        <w:pPr>
          <w:pStyle w:val="17"/>
          <w:jc w:val="center"/>
        </w:pPr>
        <w:r>
          <w:fldChar w:fldCharType="begin"/>
        </w:r>
        <w:r>
          <w:instrText xml:space="preserve">PAGE   \* MERGEFORMAT</w:instrText>
        </w:r>
        <w:r>
          <w:fldChar w:fldCharType="separate"/>
        </w:r>
        <w:r>
          <w:rPr>
            <w:lang w:val="zh-CN"/>
          </w:rPr>
          <w:t>37</w:t>
        </w:r>
        <w:r>
          <w:fldChar w:fldCharType="end"/>
        </w:r>
      </w:p>
    </w:sdtContent>
  </w:sdt>
  <w:p w14:paraId="6887BC26">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3BFD0">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53D73"/>
    <w:multiLevelType w:val="singleLevel"/>
    <w:tmpl w:val="09A53D73"/>
    <w:lvl w:ilvl="0" w:tentative="0">
      <w:start w:val="9"/>
      <w:numFmt w:val="chineseCounting"/>
      <w:suff w:val="nothing"/>
      <w:lvlText w:val="%1、"/>
      <w:lvlJc w:val="left"/>
      <w:rPr>
        <w:rFonts w:hint="eastAsia"/>
      </w:rPr>
    </w:lvl>
  </w:abstractNum>
  <w:abstractNum w:abstractNumId="1">
    <w:nsid w:val="1D3652AA"/>
    <w:multiLevelType w:val="singleLevel"/>
    <w:tmpl w:val="1D3652AA"/>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40D738B6"/>
    <w:multiLevelType w:val="multilevel"/>
    <w:tmpl w:val="40D738B6"/>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7A67CC1"/>
    <w:multiLevelType w:val="singleLevel"/>
    <w:tmpl w:val="47A67CC1"/>
    <w:lvl w:ilvl="0" w:tentative="0">
      <w:start w:val="1"/>
      <w:numFmt w:val="chineseCounting"/>
      <w:suff w:val="nothing"/>
      <w:lvlText w:val="（%1）"/>
      <w:lvlJc w:val="left"/>
      <w:rPr>
        <w:rFonts w:hint="eastAsia"/>
        <w:sz w:val="32"/>
        <w:szCs w:val="32"/>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trackedChanges"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zZDU2MTdiMmE1MDE1OWEyOGZmMzI4NGJhYzZhNzcifQ=="/>
  </w:docVars>
  <w:rsids>
    <w:rsidRoot w:val="00003D04"/>
    <w:rsid w:val="00003D04"/>
    <w:rsid w:val="000140F9"/>
    <w:rsid w:val="00033C42"/>
    <w:rsid w:val="000D232D"/>
    <w:rsid w:val="001B6CF3"/>
    <w:rsid w:val="0065665B"/>
    <w:rsid w:val="00882C07"/>
    <w:rsid w:val="0094227E"/>
    <w:rsid w:val="00BE1CDB"/>
    <w:rsid w:val="10AD7017"/>
    <w:rsid w:val="19C92FDD"/>
    <w:rsid w:val="6F023341"/>
    <w:rsid w:val="704936A5"/>
    <w:rsid w:val="7CDE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48"/>
    <w:qFormat/>
    <w:uiPriority w:val="99"/>
    <w:pPr>
      <w:tabs>
        <w:tab w:val="center" w:pos="4153"/>
        <w:tab w:val="right" w:pos="8306"/>
      </w:tabs>
      <w:snapToGrid w:val="0"/>
      <w:jc w:val="left"/>
    </w:pPr>
    <w:rPr>
      <w:sz w:val="18"/>
      <w:szCs w:val="18"/>
    </w:rPr>
  </w:style>
  <w:style w:type="paragraph" w:styleId="6">
    <w:name w:val="header"/>
    <w:basedOn w:val="1"/>
    <w:link w:val="47"/>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99"/>
    <w:rPr>
      <w:b/>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qFormat/>
    <w:uiPriority w:val="99"/>
    <w:rPr>
      <w:sz w:val="21"/>
      <w:szCs w:val="21"/>
    </w:rPr>
  </w:style>
  <w:style w:type="paragraph" w:customStyle="1" w:styleId="13">
    <w:name w:val="标题 11"/>
    <w:basedOn w:val="1"/>
    <w:next w:val="1"/>
    <w:link w:val="30"/>
    <w:qFormat/>
    <w:uiPriority w:val="9"/>
    <w:pPr>
      <w:keepNext/>
      <w:keepLines/>
      <w:spacing w:before="340" w:after="330" w:line="578" w:lineRule="auto"/>
      <w:outlineLvl w:val="0"/>
    </w:pPr>
    <w:rPr>
      <w:b/>
      <w:bCs/>
      <w:kern w:val="44"/>
      <w:sz w:val="44"/>
      <w:szCs w:val="44"/>
    </w:rPr>
  </w:style>
  <w:style w:type="paragraph" w:customStyle="1" w:styleId="14">
    <w:name w:val="标题 21"/>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5">
    <w:name w:val="标题 31"/>
    <w:basedOn w:val="1"/>
    <w:next w:val="1"/>
    <w:link w:val="34"/>
    <w:unhideWhenUsed/>
    <w:qFormat/>
    <w:uiPriority w:val="9"/>
    <w:pPr>
      <w:keepNext/>
      <w:keepLines/>
      <w:spacing w:before="260" w:after="260" w:line="416" w:lineRule="auto"/>
      <w:outlineLvl w:val="2"/>
    </w:pPr>
    <w:rPr>
      <w:b/>
      <w:bCs/>
      <w:sz w:val="32"/>
      <w:szCs w:val="32"/>
    </w:rPr>
  </w:style>
  <w:style w:type="paragraph" w:customStyle="1" w:styleId="16">
    <w:name w:val="TOC 31"/>
    <w:basedOn w:val="1"/>
    <w:next w:val="1"/>
    <w:unhideWhenUsed/>
    <w:qFormat/>
    <w:uiPriority w:val="39"/>
    <w:pPr>
      <w:tabs>
        <w:tab w:val="right" w:leader="dot" w:pos="8296"/>
      </w:tabs>
      <w:ind w:left="840" w:leftChars="400"/>
    </w:pPr>
  </w:style>
  <w:style w:type="paragraph" w:customStyle="1" w:styleId="17">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8">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9">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0">
    <w:name w:val="TOC 21"/>
    <w:basedOn w:val="1"/>
    <w:next w:val="1"/>
    <w:unhideWhenUsed/>
    <w:qFormat/>
    <w:uiPriority w:val="39"/>
    <w:pPr>
      <w:tabs>
        <w:tab w:val="right" w:leader="dot" w:pos="8296"/>
      </w:tabs>
      <w:ind w:left="420" w:leftChars="200"/>
    </w:pPr>
  </w:style>
  <w:style w:type="character" w:customStyle="1" w:styleId="21">
    <w:name w:val="页码1"/>
    <w:basedOn w:val="9"/>
    <w:qFormat/>
    <w:uiPriority w:val="0"/>
  </w:style>
  <w:style w:type="character" w:customStyle="1" w:styleId="22">
    <w:name w:val="Header Char"/>
    <w:basedOn w:val="9"/>
    <w:semiHidden/>
    <w:qFormat/>
    <w:uiPriority w:val="99"/>
    <w:rPr>
      <w:rFonts w:ascii="Times New Roman" w:hAnsi="Times New Roman"/>
      <w:sz w:val="18"/>
      <w:szCs w:val="18"/>
    </w:rPr>
  </w:style>
  <w:style w:type="character" w:customStyle="1" w:styleId="23">
    <w:name w:val="页眉 字符"/>
    <w:semiHidden/>
    <w:qFormat/>
    <w:locked/>
    <w:uiPriority w:val="99"/>
    <w:rPr>
      <w:sz w:val="18"/>
    </w:rPr>
  </w:style>
  <w:style w:type="character" w:customStyle="1" w:styleId="24">
    <w:name w:val="Footer Char"/>
    <w:basedOn w:val="9"/>
    <w:semiHidden/>
    <w:qFormat/>
    <w:uiPriority w:val="99"/>
    <w:rPr>
      <w:rFonts w:ascii="Times New Roman" w:hAnsi="Times New Roman"/>
      <w:sz w:val="18"/>
      <w:szCs w:val="18"/>
    </w:rPr>
  </w:style>
  <w:style w:type="character" w:customStyle="1" w:styleId="25">
    <w:name w:val="页脚 字符"/>
    <w:qFormat/>
    <w:locked/>
    <w:uiPriority w:val="99"/>
    <w:rPr>
      <w:sz w:val="18"/>
    </w:rPr>
  </w:style>
  <w:style w:type="character" w:customStyle="1" w:styleId="26">
    <w:name w:val="Body Text Char"/>
    <w:basedOn w:val="9"/>
    <w:semiHidden/>
    <w:qFormat/>
    <w:uiPriority w:val="99"/>
    <w:rPr>
      <w:rFonts w:ascii="Times New Roman" w:hAnsi="Times New Roman"/>
      <w:szCs w:val="24"/>
    </w:rPr>
  </w:style>
  <w:style w:type="character" w:customStyle="1" w:styleId="27">
    <w:name w:val="正文文本 字符"/>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9"/>
    <w:link w:val="13"/>
    <w:qFormat/>
    <w:uiPriority w:val="9"/>
    <w:rPr>
      <w:rFonts w:ascii="Times New Roman" w:hAnsi="Times New Roman"/>
      <w:b/>
      <w:bCs/>
      <w:kern w:val="44"/>
      <w:sz w:val="44"/>
      <w:szCs w:val="44"/>
    </w:rPr>
  </w:style>
  <w:style w:type="character" w:customStyle="1" w:styleId="31">
    <w:name w:val="标题 2 字符"/>
    <w:basedOn w:val="9"/>
    <w:link w:val="14"/>
    <w:qFormat/>
    <w:uiPriority w:val="9"/>
    <w:rPr>
      <w:rFonts w:asciiTheme="majorHAnsi" w:hAnsiTheme="majorHAnsi" w:eastAsiaTheme="majorEastAsia" w:cstheme="majorBidi"/>
      <w:b/>
      <w:bCs/>
      <w:kern w:val="2"/>
      <w:sz w:val="32"/>
      <w:szCs w:val="32"/>
    </w:rPr>
  </w:style>
  <w:style w:type="paragraph" w:customStyle="1" w:styleId="32">
    <w:name w:val="TOC 标题1"/>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字符"/>
    <w:basedOn w:val="9"/>
    <w:semiHidden/>
    <w:qFormat/>
    <w:uiPriority w:val="99"/>
    <w:rPr>
      <w:rFonts w:ascii="Times New Roman" w:hAnsi="Times New Roman"/>
      <w:kern w:val="2"/>
      <w:sz w:val="18"/>
      <w:szCs w:val="18"/>
    </w:rPr>
  </w:style>
  <w:style w:type="character" w:customStyle="1" w:styleId="34">
    <w:name w:val="标题 3 字符"/>
    <w:basedOn w:val="9"/>
    <w:link w:val="15"/>
    <w:qFormat/>
    <w:uiPriority w:val="9"/>
    <w:rPr>
      <w:rFonts w:ascii="Times New Roman" w:hAnsi="Times New Roman"/>
      <w:b/>
      <w:bCs/>
      <w:kern w:val="2"/>
      <w:sz w:val="32"/>
      <w:szCs w:val="32"/>
    </w:rPr>
  </w:style>
  <w:style w:type="paragraph" w:customStyle="1" w:styleId="35">
    <w:name w:val="TOC 标题2"/>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font21"/>
    <w:basedOn w:val="9"/>
    <w:qFormat/>
    <w:uiPriority w:val="0"/>
    <w:rPr>
      <w:rFonts w:hint="eastAsia" w:ascii="宋体" w:hAnsi="宋体" w:eastAsia="宋体" w:cs="宋体"/>
      <w:color w:val="000000"/>
      <w:sz w:val="20"/>
      <w:szCs w:val="20"/>
      <w:u w:val="none"/>
    </w:rPr>
  </w:style>
  <w:style w:type="paragraph" w:customStyle="1" w:styleId="37">
    <w:name w:val="四号正文"/>
    <w:basedOn w:val="1"/>
    <w:qFormat/>
    <w:uiPriority w:val="0"/>
    <w:pPr>
      <w:spacing w:line="360" w:lineRule="auto"/>
    </w:pPr>
    <w:rPr>
      <w:rFonts w:ascii="??" w:hAnsi="??" w:cs="宋体"/>
      <w:color w:val="000000"/>
      <w:kern w:val="0"/>
      <w:sz w:val="28"/>
      <w:szCs w:val="21"/>
    </w:rPr>
  </w:style>
  <w:style w:type="character" w:customStyle="1" w:styleId="38">
    <w:name w:val="font31"/>
    <w:basedOn w:val="9"/>
    <w:qFormat/>
    <w:uiPriority w:val="0"/>
    <w:rPr>
      <w:rFonts w:hint="eastAsia" w:ascii="宋体" w:hAnsi="宋体" w:eastAsia="宋体" w:cs="宋体"/>
      <w:color w:val="000000"/>
      <w:sz w:val="20"/>
      <w:szCs w:val="20"/>
      <w:u w:val="none"/>
    </w:rPr>
  </w:style>
  <w:style w:type="character" w:customStyle="1" w:styleId="39">
    <w:name w:val="四号正文 Char"/>
    <w:basedOn w:val="9"/>
    <w:qFormat/>
    <w:uiPriority w:val="0"/>
    <w:rPr>
      <w:rFonts w:ascii="??" w:hAnsi="??" w:cs="宋体"/>
      <w:color w:val="000000"/>
      <w:sz w:val="28"/>
      <w:szCs w:val="21"/>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2">
    <w:name w:val="批注文字 Char"/>
    <w:basedOn w:val="9"/>
    <w:semiHidden/>
    <w:qFormat/>
    <w:uiPriority w:val="99"/>
    <w:rPr>
      <w:kern w:val="2"/>
      <w:sz w:val="21"/>
      <w:szCs w:val="24"/>
    </w:rPr>
  </w:style>
  <w:style w:type="paragraph" w:customStyle="1" w:styleId="43">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4">
    <w:name w:val="页眉 Char"/>
    <w:basedOn w:val="9"/>
    <w:semiHidden/>
    <w:qFormat/>
    <w:uiPriority w:val="99"/>
    <w:rPr>
      <w:kern w:val="2"/>
      <w:sz w:val="18"/>
      <w:szCs w:val="18"/>
    </w:rPr>
  </w:style>
  <w:style w:type="paragraph" w:customStyle="1" w:styleId="45">
    <w:name w:val="Footer0"/>
    <w:basedOn w:val="1"/>
    <w:qFormat/>
    <w:uiPriority w:val="99"/>
    <w:pPr>
      <w:tabs>
        <w:tab w:val="center" w:pos="4153"/>
        <w:tab w:val="right" w:pos="8306"/>
      </w:tabs>
      <w:snapToGrid w:val="0"/>
      <w:jc w:val="left"/>
    </w:pPr>
    <w:rPr>
      <w:sz w:val="18"/>
      <w:szCs w:val="18"/>
    </w:rPr>
  </w:style>
  <w:style w:type="character" w:customStyle="1" w:styleId="46">
    <w:name w:val="页脚 Char"/>
    <w:basedOn w:val="9"/>
    <w:qFormat/>
    <w:uiPriority w:val="99"/>
    <w:rPr>
      <w:kern w:val="2"/>
      <w:sz w:val="18"/>
      <w:szCs w:val="18"/>
    </w:rPr>
  </w:style>
  <w:style w:type="character" w:customStyle="1" w:styleId="47">
    <w:name w:val="页眉 字符1"/>
    <w:basedOn w:val="9"/>
    <w:link w:val="6"/>
    <w:semiHidden/>
    <w:qFormat/>
    <w:uiPriority w:val="99"/>
    <w:rPr>
      <w:kern w:val="2"/>
      <w:sz w:val="18"/>
      <w:szCs w:val="18"/>
    </w:rPr>
  </w:style>
  <w:style w:type="character" w:customStyle="1" w:styleId="48">
    <w:name w:val="页脚 字符1"/>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13.xml"/><Relationship Id="rId3" Type="http://schemas.openxmlformats.org/officeDocument/2006/relationships/header" Target="header1.xml"/><Relationship Id="rId29" Type="http://schemas.openxmlformats.org/officeDocument/2006/relationships/customXml" Target="../customXml/item12.xml"/><Relationship Id="rId28" Type="http://schemas.openxmlformats.org/officeDocument/2006/relationships/customXml" Target="../customXml/item11.xml"/><Relationship Id="rId27" Type="http://schemas.openxmlformats.org/officeDocument/2006/relationships/customXml" Target="../customXml/item10.xml"/><Relationship Id="rId26" Type="http://schemas.openxmlformats.org/officeDocument/2006/relationships/customXml" Target="../customXml/item9.xml"/><Relationship Id="rId25" Type="http://schemas.openxmlformats.org/officeDocument/2006/relationships/customXml" Target="../customXml/item8.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7.emf"/><Relationship Id="rId15" Type="http://schemas.openxmlformats.org/officeDocument/2006/relationships/image" Target="media/image6.emf"/><Relationship Id="rId14" Type="http://schemas.openxmlformats.org/officeDocument/2006/relationships/image" Target="media/image5.emf"/><Relationship Id="rId13" Type="http://schemas.openxmlformats.org/officeDocument/2006/relationships/image" Target="media/image4.emf"/><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年收入决算结构图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sz="1200"/>
                      <a:t>100%</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1"/>
                <c:pt idx="0">
                  <c:v>一般公共预算财政拨款收入</c:v>
                </c:pt>
              </c:strCache>
            </c:strRef>
          </c:cat>
          <c:val>
            <c:numRef>
              <c:f>Sheet1!$B$2:$B$9</c:f>
              <c:numCache>
                <c:formatCode>General</c:formatCode>
                <c:ptCount val="1"/>
                <c:pt idx="0">
                  <c:v>405.04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extLst>
      <c:ext uri="{0b15fc19-7d7d-44ad-8c2d-2c3a37ce22c3}">
        <chartProps xmlns="https://web.wps.cn/et/2018/main" chartId="{f7b5d9e2-ee0a-41a8-b59f-51a2c37db40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年支出决算结构图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Lbls>
            <c:dLbl>
              <c:idx val="0"/>
              <c:layout>
                <c:manualLayout>
                  <c:x val="-0.0319623098364194"/>
                  <c:y val="-0.24220983015420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sz="1200"/>
                      <a:t>90%</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29979446848047"/>
                  <c:y val="0.11600140407980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sz="1200"/>
                      <a:t>10%</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15:layout>
                    <c:manualLayout>
                      <c:w val="0.118474374255066"/>
                      <c:h val="0.073150962512664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2"/>
                <c:pt idx="0">
                  <c:v>基本支出</c:v>
                </c:pt>
                <c:pt idx="1">
                  <c:v>项目支出</c:v>
                </c:pt>
              </c:strCache>
            </c:strRef>
          </c:cat>
          <c:val>
            <c:numRef>
              <c:f>Sheet1!$B$2:$B$6</c:f>
              <c:numCache>
                <c:formatCode>General</c:formatCode>
                <c:ptCount val="2"/>
                <c:pt idx="0">
                  <c:v>364.54</c:v>
                </c:pt>
                <c:pt idx="1">
                  <c:v>40.5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extLst>
      <c:ext uri="{0b15fc19-7d7d-44ad-8c2d-2c3a37ce22c3}">
        <chartProps xmlns="https://web.wps.cn/et/2018/main" chartId="{a7553d72-1e07-4f93-b9b3-db511d37fdb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一般公共预算财政拨款支出决算总计变动情况</a:t>
            </a:r>
            <a:endParaRPr lang="zh-CN" altLang="en-US"/>
          </a:p>
        </c:rich>
      </c:tx>
      <c:layout>
        <c:manualLayout>
          <c:xMode val="edge"/>
          <c:yMode val="edge"/>
          <c:x val="0.16325"/>
          <c:y val="0.0375"/>
        </c:manualLayout>
      </c:layout>
      <c:overlay val="0"/>
      <c:spPr>
        <a:noFill/>
        <a:ln>
          <a:noFill/>
        </a:ln>
        <a:effectLst/>
      </c:spPr>
    </c:title>
    <c:autoTitleDeleted val="0"/>
    <c:plotArea>
      <c:layout>
        <c:manualLayout>
          <c:layoutTarget val="inner"/>
          <c:xMode val="edge"/>
          <c:yMode val="edge"/>
          <c:x val="0.0787"/>
          <c:y val="0.117"/>
          <c:w val="0.8938"/>
          <c:h val="0.716566666666667"/>
        </c:manualLayout>
      </c:layout>
      <c:barChart>
        <c:barDir val="col"/>
        <c:grouping val="clustered"/>
        <c:varyColors val="0"/>
        <c:ser>
          <c:idx val="0"/>
          <c:order val="0"/>
          <c:tx>
            <c:strRef>
              <c:f>Sheet1!$B$1</c:f>
              <c:strCache>
                <c:ptCount val="1"/>
                <c:pt idx="0">
                  <c:v>2021年一般财政公共预算拨款支出决算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405.04</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ser>
          <c:idx val="1"/>
          <c:order val="1"/>
          <c:tx>
            <c:strRef>
              <c:f>Sheet1!$C$1</c:f>
              <c:strCache>
                <c:ptCount val="1"/>
                <c:pt idx="0">
                  <c:v>2020年一般财政公共预算拨款支出决算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401.37</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dLbls>
          <c:showLegendKey val="0"/>
          <c:showVal val="0"/>
          <c:showCatName val="0"/>
          <c:showSerName val="0"/>
          <c:showPercent val="0"/>
          <c:showBubbleSize val="0"/>
        </c:dLbls>
        <c:gapWidth val="219"/>
        <c:overlap val="-27"/>
        <c:axId val="207622528"/>
        <c:axId val="20762406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15:ser>
            </c15:filteredBarSeries>
          </c:ext>
        </c:extLst>
      </c:barChart>
      <c:catAx>
        <c:axId val="2076225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624064"/>
        <c:crosses val="autoZero"/>
        <c:auto val="1"/>
        <c:lblAlgn val="ctr"/>
        <c:lblOffset val="100"/>
        <c:noMultiLvlLbl val="0"/>
      </c:catAx>
      <c:valAx>
        <c:axId val="2076240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622528"/>
        <c:crosses val="autoZero"/>
        <c:crossBetween val="between"/>
      </c:valAx>
      <c:spPr>
        <a:noFill/>
        <a:ln>
          <a:noFill/>
        </a:ln>
        <a:effectLst/>
      </c:spPr>
    </c:plotArea>
    <c:legend>
      <c:legendPos val="b"/>
      <c:layout>
        <c:manualLayout>
          <c:xMode val="edge"/>
          <c:yMode val="edge"/>
          <c:x val="0.266125"/>
          <c:y val="0.924166666666667"/>
          <c:w val="0.551375"/>
          <c:h val="0.05583333333333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ff68da-810d-40a7-8afa-038c5185144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一般公共预算财政拨款支出结构图</a:t>
            </a:r>
            <a:endParaRPr lang="zh-CN" altLang="en-US"/>
          </a:p>
        </c:rich>
      </c:tx>
      <c:layout>
        <c:manualLayout>
          <c:xMode val="edge"/>
          <c:yMode val="edge"/>
          <c:x val="0.232375"/>
          <c:y val="0.0187661486612994"/>
        </c:manualLayout>
      </c:layout>
      <c:overlay val="0"/>
      <c:spPr>
        <a:noFill/>
        <a:ln>
          <a:noFill/>
        </a:ln>
        <a:effectLst/>
      </c:spPr>
    </c:title>
    <c:autoTitleDeleted val="0"/>
    <c:plotArea>
      <c:layout>
        <c:manualLayout>
          <c:layoutTarget val="inner"/>
          <c:xMode val="edge"/>
          <c:yMode val="edge"/>
          <c:x val="0.2165625"/>
          <c:y val="0.127"/>
          <c:w val="0.570625000000001"/>
          <c:h val="0.760833333333334"/>
        </c:manualLayout>
      </c:layout>
      <c:pieChart>
        <c:varyColors val="1"/>
        <c:ser>
          <c:idx val="0"/>
          <c:order val="0"/>
          <c:tx>
            <c:strRef>
              <c:f>Sheet1!$B$1</c:f>
              <c:strCache>
                <c:ptCount val="1"/>
                <c:pt idx="0">
                  <c:v>金额（元）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66257027241219"/>
                  <c:y val="-0.18073216701719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sz="1200"/>
                      <a:t>79.44</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912827842383552"/>
                  <c:y val="0.073426228605753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sz="1200"/>
                      <a:t>8.65%</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46176617369947"/>
                  <c:y val="0.10664837187692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sz="1200"/>
                      <a:t>5.3%</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delete val="1"/>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sz="1200"/>
                      <a:t>6.49%</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321.77</c:v>
                </c:pt>
                <c:pt idx="1">
                  <c:v>35.03</c:v>
                </c:pt>
                <c:pt idx="2">
                  <c:v>21.47</c:v>
                </c:pt>
                <c:pt idx="3">
                  <c:v>0.5</c:v>
                </c:pt>
                <c:pt idx="4">
                  <c:v>26.27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93f5daa7-a8d1-431a-bc26-a622d2cdb62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Template>
  <TotalTime>17</TotalTime>
  <Pages>37</Pages>
  <Words>2037</Words>
  <Characters>11611</Characters>
  <Application>Microsoft Office Word</Application>
  <DocSecurity>0</DocSecurity>
  <Lines>96</Lines>
  <Paragraphs>27</Paragraphs>
  <ScaleCrop>false</ScaleCrop>
  <Company>四川省财政厅</Company>
  <LinksUpToDate>false</LinksUpToDate>
  <CharactersWithSpaces>13621</CharactersWithSpaces>
  <SharedDoc>false</SharedDoc>
  <HyperlinksChanged>false</HyperlinksChanged>
  <AppVersion>12.0000</AppVersion>
</Properties>
</file>

<file path=customXml/item10.xml><?xml version="1.0" encoding="utf-8"?>
<Properties xmlns:vt="http://schemas.openxmlformats.org/officeDocument/2006/docPropsVTypes" xmlns="http://schemas.openxmlformats.org/officeDocument/2006/extended-properties">
  <Template>Normal.dotm</Template>
  <TotalTime>6</TotalTime>
  <Pages>45</Pages>
  <Words>2181</Words>
  <Characters>12434</Characters>
  <Application>WPS Office_11.1.0.9208_F1E327BC-269C-435d-A152-05C5408002CA</Application>
  <DocSecurity>0</DocSecurity>
  <Lines>103</Lines>
  <Paragraphs>29</Paragraphs>
  <Company>四川省财政厅</Company>
  <CharactersWithSpaces>14586</CharactersWithSpaces>
  <AppVersion>15.0000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2022-08-25T04:04:00Z</dcterms:created>
  <dc:creator>曹颖</dc:creator>
  <cp:lastModifiedBy>asd</cp:lastModifiedBy>
  <cp:lastPrinted>2022-08-06T02:23:00Z</cp:lastPrinted>
  <dcterms:modified xsi:type="dcterms:W3CDTF">2022-11-11T09:04:24Z</dcterms:modified>
  <dc:title>四川省***</dc:title>
  <cp:revision>43</cp:revision>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43</cp:revision>
  <cp:lastPrinted>2022-08-06T02:23:00Z</cp:lastPrinted>
  <dcterms:created xsi:type="dcterms:W3CDTF">2022-08-25T04:04:00Z</dcterms:created>
  <dcterms:modified xsi:type="dcterms:W3CDTF">2022-11-11T09:04:24Z</dcterms:modified>
</cp:core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2.xml><?xml version="1.0" encoding="utf-8"?>
<Properties xmlns="http://schemas.openxmlformats.org/officeDocument/2006/extended-properties" xmlns:vt="http://schemas.openxmlformats.org/officeDocument/2006/docPropsVTypes">
  <Template>Normal.dotm</Template>
  <Company>四川省财政厅</Company>
  <Pages>45</Pages>
  <Words>2181</Words>
  <Characters>12434</Characters>
  <Lines>103</Lines>
  <Paragraphs>29</Paragraphs>
  <TotalTime>6</TotalTime>
  <ScaleCrop>false</ScaleCrop>
  <LinksUpToDate>false</LinksUpToDate>
  <CharactersWithSpaces>14586</CharactersWithSpaces>
  <Application>WPS Office_11.1.0.9208_F1E327BC-269C-435d-A152-05C5408002CA</Application>
  <DocSecurity>0</DocSecurity>
</Properties>
</file>

<file path=customXml/item3.xml><?xml version="1.0" encoding="utf-8"?>
<Properties xmlns:vt="http://schemas.openxmlformats.org/officeDocument/2006/docPropsVTypes" xmlns="http://schemas.openxmlformats.org/officeDocument/2006/extended-properties">
  <Template>Normal</Template>
  <TotalTime>17</TotalTime>
  <Pages>37</Pages>
  <Words>2037</Words>
  <Characters>11611</Characters>
  <Application>Microsoft Office Word</Application>
  <DocSecurity>0</DocSecurity>
  <Lines>96</Lines>
  <Paragraphs>27</Paragraphs>
  <Company>四川省财政厅</Company>
  <CharactersWithSpaces>13621</CharactersWithSpaces>
  <AppVersion>12.0000</AppVersion>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55</cp:revision>
  <cp:lastPrinted>2022-08-06T02:23:00Z</cp:lastPrinted>
  <dcterms:created xsi:type="dcterms:W3CDTF">2022-08-25T04:04:00Z</dcterms:created>
  <dcterms:modified xsi:type="dcterms:W3CDTF">2023-02-22T07:51:00Z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55</cp:revision>
  <cp:lastPrinted>2022-08-06T02:23:00Z</cp:lastPrinted>
  <dcterms:created xsi:type="dcterms:W3CDTF">2022-08-25T04:04:00Z</dcterms:created>
  <dcterms:modified xsi:type="dcterms:W3CDTF">2023-02-22T07:51:00Z</dcterms:modified>
</cp:core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Props1.xml><?xml version="1.0" encoding="utf-8"?>
<ds:datastoreItem xmlns:ds="http://schemas.openxmlformats.org/officeDocument/2006/customXml" ds:itemID="{0DB816DC-F4BA-4794-B1D3-C596EAF11FAF}">
  <ds:schemaRefs/>
</ds:datastoreItem>
</file>

<file path=customXml/itemProps10.xml><?xml version="1.0" encoding="utf-8"?>
<ds:datastoreItem xmlns:ds="http://schemas.openxmlformats.org/officeDocument/2006/customXml" ds:itemID="{44101386-507D-4BE2-8F06-365FBC7C9596}">
  <ds:schemaRefs/>
</ds:datastoreItem>
</file>

<file path=customXml/itemProps11.xml><?xml version="1.0" encoding="utf-8"?>
<ds:datastoreItem xmlns:ds="http://schemas.openxmlformats.org/officeDocument/2006/customXml" ds:itemID="{A1C29E21-86F7-4350-8652-3360A47B5C22}">
  <ds:schemaRefs/>
</ds:datastoreItem>
</file>

<file path=customXml/itemProps12.xml><?xml version="1.0" encoding="utf-8"?>
<ds:datastoreItem xmlns:ds="http://schemas.openxmlformats.org/officeDocument/2006/customXml" ds:itemID="{5023F0C1-E2CC-4E98-87EF-1188C6E5FD70}">
  <ds:schemaRefs/>
</ds:datastoreItem>
</file>

<file path=customXml/itemProps13.xml><?xml version="1.0" encoding="utf-8"?>
<ds:datastoreItem xmlns:ds="http://schemas.openxmlformats.org/officeDocument/2006/customXml" ds:itemID="{73DAB61F-7912-4809-8271-15E869582420}">
  <ds:schemaRefs/>
</ds:datastoreItem>
</file>

<file path=customXml/itemProps2.xml><?xml version="1.0" encoding="utf-8"?>
<ds:datastoreItem xmlns:ds="http://schemas.openxmlformats.org/officeDocument/2006/customXml" ds:itemID="{6E2BC9B6-EE92-4E22-A78F-E50072AA0C95}">
  <ds:schemaRefs/>
</ds:datastoreItem>
</file>

<file path=customXml/itemProps3.xml><?xml version="1.0" encoding="utf-8"?>
<ds:datastoreItem xmlns:ds="http://schemas.openxmlformats.org/officeDocument/2006/customXml" ds:itemID="{EE1629B9-7264-4B6C-A1F2-BF8EBF5E64DB}">
  <ds:schemaRefs/>
</ds:datastoreItem>
</file>

<file path=customXml/itemProps4.xml><?xml version="1.0" encoding="utf-8"?>
<ds:datastoreItem xmlns:ds="http://schemas.openxmlformats.org/officeDocument/2006/customXml" ds:itemID="{DADB720F-819E-4DED-BA86-34EB73C0B6BD}">
  <ds:schemaRefs/>
</ds:datastoreItem>
</file>

<file path=customXml/itemProps5.xml><?xml version="1.0" encoding="utf-8"?>
<ds:datastoreItem xmlns:ds="http://schemas.openxmlformats.org/officeDocument/2006/customXml" ds:itemID="{90AA3F6A-4752-4247-89AC-AE711E33793F}">
  <ds:schemaRefs/>
</ds:datastoreItem>
</file>

<file path=customXml/itemProps6.xml><?xml version="1.0" encoding="utf-8"?>
<ds:datastoreItem xmlns:ds="http://schemas.openxmlformats.org/officeDocument/2006/customXml" ds:itemID="{A67146D5-E98B-4E62-923B-5AA6C4E03626}">
  <ds:schemaRefs/>
</ds:datastoreItem>
</file>

<file path=customXml/itemProps7.xml><?xml version="1.0" encoding="utf-8"?>
<ds:datastoreItem xmlns:ds="http://schemas.openxmlformats.org/officeDocument/2006/customXml" ds:itemID="{CFA505F9-61E2-4A02-A16D-00DD2943242F}">
  <ds:schemaRefs/>
</ds:datastoreItem>
</file>

<file path=customXml/itemProps8.xml><?xml version="1.0" encoding="utf-8"?>
<ds:datastoreItem xmlns:ds="http://schemas.openxmlformats.org/officeDocument/2006/customXml" ds:itemID="{4986A03F-B2F2-4339-83D1-7AB8FE4EF268}">
  <ds:schemaRefs/>
</ds:datastoreItem>
</file>

<file path=customXml/itemProps9.xml><?xml version="1.0" encoding="utf-8"?>
<ds:datastoreItem xmlns:ds="http://schemas.openxmlformats.org/officeDocument/2006/customXml" ds:itemID="{C07C4D5E-28A0-4534-9DCA-BD01D5119B4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36</Pages>
  <Words>10883</Words>
  <Characters>11518</Characters>
  <Lines>96</Lines>
  <Paragraphs>27</Paragraphs>
  <TotalTime>24</TotalTime>
  <ScaleCrop>false</ScaleCrop>
  <LinksUpToDate>false</LinksUpToDate>
  <CharactersWithSpaces>11628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2022-08-25T04:04:00Z</dcterms:created>
  <dc:creator>曹颖</dc:creator>
  <cp:lastModifiedBy>lenov</cp:lastModifiedBy>
  <cp:lastPrinted>2022-08-06T02:23:00Z</cp:lastPrinted>
  <dcterms:modified xsi:type="dcterms:W3CDTF">2024-12-23T03:37:40Z</dcterms:modified>
  <dc:title>四川省***</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53FE8F97FCF64496AD8B8824D9BCC224</vt:lpwstr>
  </property>
</Properties>
</file>