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sz w:val="72"/>
          <w:szCs w:val="72"/>
          <w:u w:val="none" w:color="auto"/>
          <w:shd w:val="clear" w:fill="auto"/>
        </w:rPr>
      </w:pPr>
      <w:bookmarkStart w:id="0" w:name="_Toc15377193"/>
      <w:bookmarkStart w:id="1" w:name="_Toc15396475"/>
      <w:bookmarkStart w:id="2" w:name="_Toc15377425"/>
      <w:bookmarkStart w:id="3" w:name="_Toc15396597"/>
      <w:bookmarkStart w:id="4" w:name="_Toc15378441"/>
      <w:bookmarkStart w:id="5" w:name="_Toc15306267"/>
    </w:p>
    <w:p>
      <w:pPr>
        <w:pStyle w:val="2"/>
        <w:spacing w:before="93"/>
        <w:rPr>
          <w:u w:val="none" w:color="auto"/>
          <w:shd w:val="clear" w:fill="auto"/>
        </w:rPr>
      </w:pPr>
    </w:p>
    <w:p>
      <w:pPr>
        <w:spacing w:line="600" w:lineRule="exact"/>
        <w:jc w:val="center"/>
        <w:outlineLvl w:val="9"/>
        <w:rPr>
          <w:rFonts w:ascii="方正小标宋简体" w:hAnsi="宋体" w:eastAsia="方正小标宋简体"/>
          <w:sz w:val="72"/>
          <w:szCs w:val="72"/>
          <w:u w:val="none" w:color="auto"/>
          <w:shd w:val="clear" w:fill="auto"/>
        </w:rPr>
      </w:pPr>
    </w:p>
    <w:p>
      <w:pPr>
        <w:spacing w:line="600" w:lineRule="exact"/>
        <w:jc w:val="center"/>
        <w:outlineLvl w:val="9"/>
        <w:rPr>
          <w:rFonts w:ascii="方正小标宋简体" w:hAnsi="宋体" w:eastAsia="方正小标宋简体"/>
          <w:sz w:val="72"/>
          <w:szCs w:val="72"/>
          <w:u w:val="none" w:color="auto"/>
          <w:shd w:val="clear" w:fill="auto"/>
        </w:rPr>
      </w:pPr>
    </w:p>
    <w:p>
      <w:pPr>
        <w:adjustRightInd w:val="0"/>
        <w:snapToGrid w:val="0"/>
        <w:spacing w:line="360" w:lineRule="auto"/>
        <w:jc w:val="center"/>
        <w:outlineLvl w:val="0"/>
        <w:rPr>
          <w:rFonts w:ascii="方正小标宋简体" w:hAnsi="方正小标宋简体" w:eastAsia="方正小标宋简体" w:cs="方正小标宋简体"/>
          <w:sz w:val="72"/>
          <w:szCs w:val="72"/>
          <w:u w:val="none" w:color="auto"/>
          <w:shd w:val="clear" w:fill="auto"/>
        </w:rPr>
      </w:pPr>
      <w:bookmarkStart w:id="6" w:name="_Toc6693"/>
      <w:r>
        <w:rPr>
          <w:rFonts w:hint="eastAsia" w:ascii="方正小标宋简体" w:hAnsi="方正小标宋简体" w:eastAsia="方正小标宋简体" w:cs="方正小标宋简体"/>
          <w:sz w:val="72"/>
          <w:szCs w:val="72"/>
          <w:u w:val="none" w:color="auto"/>
          <w:shd w:val="clear" w:fill="auto"/>
        </w:rPr>
        <w:t>2023年度</w:t>
      </w:r>
      <w:bookmarkEnd w:id="0"/>
      <w:bookmarkEnd w:id="1"/>
      <w:bookmarkEnd w:id="2"/>
      <w:bookmarkEnd w:id="3"/>
      <w:bookmarkEnd w:id="4"/>
      <w:bookmarkEnd w:id="6"/>
    </w:p>
    <w:p>
      <w:pPr>
        <w:adjustRightInd w:val="0"/>
        <w:snapToGrid w:val="0"/>
        <w:spacing w:line="360" w:lineRule="auto"/>
        <w:jc w:val="center"/>
        <w:outlineLvl w:val="0"/>
        <w:rPr>
          <w:rFonts w:ascii="方正小标宋简体" w:hAnsi="方正小标宋简体" w:eastAsia="方正小标宋简体" w:cs="方正小标宋简体"/>
          <w:sz w:val="72"/>
          <w:szCs w:val="72"/>
          <w:u w:val="none" w:color="auto"/>
          <w:shd w:val="clear" w:fill="auto"/>
        </w:rPr>
      </w:pPr>
      <w:bookmarkStart w:id="7" w:name="_Toc15377194"/>
      <w:bookmarkStart w:id="8" w:name="_Toc23575"/>
      <w:bookmarkStart w:id="9" w:name="_Toc15396476"/>
      <w:bookmarkStart w:id="10" w:name="_Toc15396598"/>
      <w:bookmarkStart w:id="11" w:name="_Toc15377426"/>
      <w:bookmarkStart w:id="12" w:name="_Toc15378442"/>
      <w:r>
        <w:rPr>
          <w:rFonts w:hint="eastAsia" w:ascii="方正小标宋简体" w:hAnsi="方正小标宋简体" w:eastAsia="方正小标宋简体" w:cs="方正小标宋简体"/>
          <w:sz w:val="72"/>
          <w:szCs w:val="72"/>
          <w:u w:val="none" w:color="auto"/>
          <w:shd w:val="clear" w:fill="auto"/>
          <w:lang w:eastAsia="zh-CN"/>
        </w:rPr>
        <w:t>通江县</w:t>
      </w:r>
      <w:bookmarkEnd w:id="5"/>
      <w:bookmarkStart w:id="13" w:name="_Toc15306268"/>
      <w:r>
        <w:rPr>
          <w:rFonts w:hint="eastAsia" w:ascii="方正小标宋简体" w:hAnsi="方正小标宋简体" w:eastAsia="方正小标宋简体" w:cs="方正小标宋简体"/>
          <w:sz w:val="72"/>
          <w:szCs w:val="72"/>
          <w:u w:val="none" w:color="auto"/>
          <w:shd w:val="clear" w:fill="auto"/>
          <w:lang w:eastAsia="zh-CN"/>
        </w:rPr>
        <w:t>沙溪镇人民政府</w:t>
      </w:r>
      <w:r>
        <w:rPr>
          <w:rFonts w:hint="eastAsia" w:ascii="方正小标宋简体" w:hAnsi="方正小标宋简体" w:eastAsia="方正小标宋简体" w:cs="方正小标宋简体"/>
          <w:sz w:val="72"/>
          <w:szCs w:val="72"/>
          <w:u w:val="none" w:color="auto"/>
          <w:shd w:val="clear" w:fill="auto"/>
        </w:rPr>
        <w:t>部门决算</w:t>
      </w:r>
      <w:bookmarkEnd w:id="7"/>
      <w:bookmarkEnd w:id="8"/>
      <w:bookmarkEnd w:id="9"/>
      <w:bookmarkEnd w:id="10"/>
      <w:bookmarkEnd w:id="11"/>
      <w:bookmarkEnd w:id="12"/>
      <w:bookmarkEnd w:id="13"/>
    </w:p>
    <w:p>
      <w:pPr>
        <w:widowControl/>
        <w:jc w:val="center"/>
        <w:rPr>
          <w:rFonts w:ascii="黑体" w:hAnsi="黑体" w:eastAsia="黑体"/>
          <w:sz w:val="48"/>
          <w:szCs w:val="48"/>
          <w:u w:val="none" w:color="auto"/>
          <w:shd w:val="clear" w:fill="auto"/>
        </w:rPr>
      </w:pPr>
      <w:r>
        <w:rPr>
          <w:rFonts w:ascii="方正小标宋简体" w:hAnsi="宋体" w:eastAsia="方正小标宋简体"/>
          <w:sz w:val="36"/>
          <w:szCs w:val="36"/>
          <w:u w:val="none" w:color="auto"/>
          <w:shd w:val="clear" w:fill="auto"/>
        </w:rPr>
        <w:br w:type="page"/>
      </w:r>
      <w:r>
        <w:rPr>
          <w:rFonts w:hint="eastAsia" w:ascii="黑体" w:hAnsi="黑体" w:eastAsia="黑体"/>
          <w:sz w:val="48"/>
          <w:szCs w:val="48"/>
          <w:u w:val="none" w:color="auto"/>
          <w:shd w:val="clear" w:fill="auto"/>
        </w:rPr>
        <w:t>目录</w:t>
      </w:r>
    </w:p>
    <w:p>
      <w:pPr>
        <w:widowControl/>
        <w:jc w:val="center"/>
        <w:rPr>
          <w:rFonts w:ascii="黑体" w:hAnsi="黑体" w:eastAsia="黑体" w:cstheme="minorBidi"/>
          <w:sz w:val="28"/>
          <w:szCs w:val="28"/>
          <w:u w:val="none" w:color="auto"/>
          <w:shd w:val="clear" w:fill="auto"/>
        </w:rPr>
      </w:pPr>
    </w:p>
    <w:p>
      <w:pPr>
        <w:pStyle w:val="13"/>
        <w:rPr>
          <w:u w:val="none" w:color="auto"/>
          <w:shd w:val="clear" w:fill="auto"/>
        </w:rPr>
      </w:pPr>
      <w:r>
        <w:rPr>
          <w:rFonts w:hint="eastAsia"/>
          <w:u w:val="none" w:color="auto"/>
          <w:shd w:val="clear" w:fill="auto"/>
        </w:rPr>
        <w:t>公开时间：202</w:t>
      </w:r>
      <w:r>
        <w:rPr>
          <w:rFonts w:hint="eastAsia"/>
          <w:u w:val="none" w:color="auto"/>
          <w:shd w:val="clear" w:fill="auto"/>
          <w:lang w:val="en-US" w:eastAsia="zh-CN"/>
        </w:rPr>
        <w:t>4</w:t>
      </w:r>
      <w:r>
        <w:rPr>
          <w:rFonts w:hint="eastAsia"/>
          <w:u w:val="none" w:color="auto"/>
          <w:shd w:val="clear" w:fill="auto"/>
        </w:rPr>
        <w:t>年8月</w:t>
      </w:r>
      <w:r>
        <w:rPr>
          <w:rFonts w:hint="eastAsia"/>
          <w:u w:val="none" w:color="auto"/>
          <w:shd w:val="clear" w:fill="auto"/>
          <w:lang w:val="en-US" w:eastAsia="zh-CN"/>
        </w:rPr>
        <w:t>28</w:t>
      </w:r>
      <w:r>
        <w:rPr>
          <w:rFonts w:hint="eastAsia"/>
          <w:u w:val="none" w:color="auto"/>
          <w:shd w:val="clear" w:fill="auto"/>
        </w:rPr>
        <w:t>日</w:t>
      </w:r>
    </w:p>
    <w:p>
      <w:pPr>
        <w:rPr>
          <w:u w:val="none" w:color="auto"/>
          <w:shd w:val="clear" w:fill="auto"/>
        </w:rPr>
      </w:pPr>
    </w:p>
    <w:sdt>
      <w:sdtPr>
        <w:rPr>
          <w:rFonts w:ascii="宋体" w:hAnsi="宋体" w:eastAsia="宋体" w:cs="Times New Roman"/>
          <w:kern w:val="2"/>
          <w:sz w:val="21"/>
          <w:szCs w:val="24"/>
          <w:u w:val="none" w:color="auto"/>
          <w:shd w:val="clear" w:fill="auto"/>
          <w:lang w:val="en-US" w:eastAsia="zh-CN" w:bidi="ar-SA"/>
        </w:rPr>
        <w:id w:val="147456688"/>
        <w15:color w:val="DBDBDB"/>
        <w:docPartObj>
          <w:docPartGallery w:val="Table of Contents"/>
          <w:docPartUnique/>
        </w:docPartObj>
      </w:sdtPr>
      <w:sdtEndPr>
        <w:rPr>
          <w:rFonts w:ascii="宋体" w:hAnsi="宋体" w:eastAsia="宋体" w:cs="Times New Roman"/>
          <w:b/>
          <w:kern w:val="2"/>
          <w:sz w:val="21"/>
          <w:szCs w:val="24"/>
          <w:u w:val="none" w:color="auto"/>
          <w:shd w:val="clear" w:fill="auto"/>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left"/>
            <w:textAlignment w:val="auto"/>
            <w:rPr>
              <w:b/>
              <w:sz w:val="28"/>
              <w:szCs w:val="28"/>
              <w:u w:val="none" w:color="auto"/>
              <w:shd w:val="clear" w:fill="auto"/>
            </w:rPr>
          </w:pPr>
          <w:bookmarkStart w:id="14" w:name="_Toc15396599"/>
          <w:bookmarkStart w:id="15" w:name="_Toc15377196"/>
          <w:r>
            <w:rPr>
              <w:u w:val="none" w:color="auto"/>
              <w:shd w:val="clear" w:fill="auto"/>
            </w:rPr>
            <w:fldChar w:fldCharType="begin"/>
          </w:r>
          <w:r>
            <w:rPr>
              <w:u w:val="none" w:color="auto"/>
              <w:shd w:val="clear" w:fill="auto"/>
            </w:rPr>
            <w:instrText xml:space="preserve">TOC \o "1-2" \h \u </w:instrText>
          </w:r>
          <w:r>
            <w:rPr>
              <w:u w:val="none" w:color="auto"/>
              <w:shd w:val="clear" w:fill="auto"/>
            </w:rPr>
            <w:fldChar w:fldCharType="separate"/>
          </w:r>
          <w:r>
            <w:rPr>
              <w:b/>
              <w:sz w:val="28"/>
              <w:szCs w:val="28"/>
              <w:u w:val="none" w:color="auto"/>
              <w:shd w:val="clear" w:fill="auto"/>
            </w:rPr>
            <w:fldChar w:fldCharType="begin"/>
          </w:r>
          <w:r>
            <w:rPr>
              <w:b/>
              <w:sz w:val="28"/>
              <w:szCs w:val="28"/>
              <w:u w:val="none" w:color="auto"/>
              <w:shd w:val="clear" w:fill="auto"/>
            </w:rPr>
            <w:instrText xml:space="preserve"> HYPERLINK \l _Toc2223 </w:instrText>
          </w:r>
          <w:r>
            <w:rPr>
              <w:b/>
              <w:sz w:val="28"/>
              <w:szCs w:val="28"/>
              <w:u w:val="none" w:color="auto"/>
              <w:shd w:val="clear" w:fill="auto"/>
            </w:rPr>
            <w:fldChar w:fldCharType="separate"/>
          </w:r>
          <w:r>
            <w:rPr>
              <w:rFonts w:hint="eastAsia"/>
              <w:b/>
              <w:sz w:val="28"/>
              <w:szCs w:val="28"/>
              <w:u w:val="none" w:color="auto"/>
              <w:shd w:val="clear" w:fill="auto"/>
            </w:rPr>
            <w:t xml:space="preserve">第一部分 </w:t>
          </w:r>
          <w:r>
            <w:rPr>
              <w:rFonts w:hint="eastAsia" w:ascii="黑体" w:hAnsi="黑体" w:eastAsia="黑体"/>
              <w:b/>
              <w:bCs w:val="0"/>
              <w:sz w:val="28"/>
              <w:szCs w:val="28"/>
              <w:u w:val="none" w:color="auto"/>
              <w:shd w:val="clear" w:fill="auto"/>
            </w:rPr>
            <w:t>部门概况</w:t>
          </w:r>
          <w:r>
            <w:rPr>
              <w:b/>
              <w:sz w:val="28"/>
              <w:szCs w:val="28"/>
              <w:u w:val="none" w:color="auto"/>
              <w:shd w:val="clear" w:fill="auto"/>
            </w:rPr>
            <w:fldChar w:fldCharType="end"/>
          </w:r>
        </w:p>
        <w:p>
          <w:pPr>
            <w:pStyle w:val="41"/>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sz w:val="28"/>
              <w:szCs w:val="28"/>
              <w:u w:val="none" w:color="auto"/>
              <w:shd w:val="clear" w:fill="auto"/>
            </w:rPr>
          </w:pPr>
          <w:r>
            <w:rPr>
              <w:sz w:val="28"/>
              <w:szCs w:val="28"/>
              <w:u w:val="none" w:color="auto"/>
              <w:shd w:val="clear" w:fill="auto"/>
            </w:rPr>
            <w:fldChar w:fldCharType="begin"/>
          </w:r>
          <w:r>
            <w:rPr>
              <w:sz w:val="28"/>
              <w:szCs w:val="28"/>
              <w:u w:val="none" w:color="auto"/>
              <w:shd w:val="clear" w:fill="auto"/>
            </w:rPr>
            <w:instrText xml:space="preserve"> HYPERLINK \l _Toc8137 </w:instrText>
          </w:r>
          <w:r>
            <w:rPr>
              <w:sz w:val="28"/>
              <w:szCs w:val="28"/>
              <w:u w:val="none" w:color="auto"/>
              <w:shd w:val="clear" w:fill="auto"/>
            </w:rPr>
            <w:fldChar w:fldCharType="separate"/>
          </w:r>
          <w:r>
            <w:rPr>
              <w:rFonts w:hint="eastAsia" w:ascii="黑体" w:hAnsi="黑体" w:eastAsia="黑体"/>
              <w:sz w:val="28"/>
              <w:szCs w:val="28"/>
              <w:u w:val="none" w:color="auto"/>
              <w:shd w:val="clear" w:fill="auto"/>
            </w:rPr>
            <w:t>一、 部门职责</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_Toc8137 \h </w:instrText>
          </w:r>
          <w:r>
            <w:rPr>
              <w:sz w:val="28"/>
              <w:szCs w:val="28"/>
              <w:u w:val="none" w:color="auto"/>
              <w:shd w:val="clear" w:fill="auto"/>
            </w:rPr>
            <w:fldChar w:fldCharType="separate"/>
          </w:r>
          <w:r>
            <w:rPr>
              <w:sz w:val="28"/>
              <w:szCs w:val="28"/>
              <w:u w:val="none" w:color="auto"/>
              <w:shd w:val="clear" w:fill="auto"/>
            </w:rPr>
            <w:t>3</w:t>
          </w:r>
          <w:r>
            <w:rPr>
              <w:sz w:val="28"/>
              <w:szCs w:val="28"/>
              <w:u w:val="none" w:color="auto"/>
              <w:shd w:val="clear" w:fill="auto"/>
            </w:rPr>
            <w:fldChar w:fldCharType="end"/>
          </w:r>
          <w:r>
            <w:rPr>
              <w:sz w:val="28"/>
              <w:szCs w:val="28"/>
              <w:u w:val="none" w:color="auto"/>
              <w:shd w:val="clear" w:fill="auto"/>
            </w:rPr>
            <w:fldChar w:fldCharType="end"/>
          </w:r>
        </w:p>
        <w:p>
          <w:pPr>
            <w:pStyle w:val="41"/>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sz w:val="28"/>
              <w:szCs w:val="28"/>
              <w:u w:val="none" w:color="auto"/>
              <w:shd w:val="clear" w:fill="auto"/>
            </w:rPr>
          </w:pPr>
          <w:r>
            <w:rPr>
              <w:sz w:val="28"/>
              <w:szCs w:val="28"/>
              <w:u w:val="none" w:color="auto"/>
              <w:shd w:val="clear" w:fill="auto"/>
            </w:rPr>
            <w:fldChar w:fldCharType="begin"/>
          </w:r>
          <w:r>
            <w:rPr>
              <w:sz w:val="28"/>
              <w:szCs w:val="28"/>
              <w:u w:val="none" w:color="auto"/>
              <w:shd w:val="clear" w:fill="auto"/>
            </w:rPr>
            <w:instrText xml:space="preserve"> HYPERLINK \l _Toc26438 </w:instrText>
          </w:r>
          <w:r>
            <w:rPr>
              <w:sz w:val="28"/>
              <w:szCs w:val="28"/>
              <w:u w:val="none" w:color="auto"/>
              <w:shd w:val="clear" w:fill="auto"/>
            </w:rPr>
            <w:fldChar w:fldCharType="separate"/>
          </w:r>
          <w:r>
            <w:rPr>
              <w:rFonts w:hint="eastAsia" w:ascii="黑体" w:eastAsia="黑体"/>
              <w:sz w:val="28"/>
              <w:szCs w:val="28"/>
              <w:u w:val="none" w:color="auto"/>
              <w:shd w:val="clear" w:fill="auto"/>
            </w:rPr>
            <w:t>二、</w:t>
          </w:r>
          <w:r>
            <w:rPr>
              <w:rFonts w:hint="eastAsia" w:ascii="黑体" w:hAnsi="黑体" w:eastAsia="黑体"/>
              <w:sz w:val="28"/>
              <w:szCs w:val="28"/>
              <w:u w:val="none" w:color="auto"/>
              <w:shd w:val="clear" w:fill="auto"/>
            </w:rPr>
            <w:t>机</w:t>
          </w:r>
          <w:r>
            <w:rPr>
              <w:rFonts w:hint="eastAsia" w:ascii="黑体" w:hAnsi="黑体" w:eastAsia="黑体"/>
              <w:bCs w:val="0"/>
              <w:sz w:val="28"/>
              <w:szCs w:val="28"/>
              <w:u w:val="none" w:color="auto"/>
              <w:shd w:val="clear" w:fill="auto"/>
            </w:rPr>
            <w:t>构设置</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_Toc26438 \h </w:instrText>
          </w:r>
          <w:r>
            <w:rPr>
              <w:sz w:val="28"/>
              <w:szCs w:val="28"/>
              <w:u w:val="none" w:color="auto"/>
              <w:shd w:val="clear" w:fill="auto"/>
            </w:rPr>
            <w:fldChar w:fldCharType="separate"/>
          </w:r>
          <w:r>
            <w:rPr>
              <w:sz w:val="28"/>
              <w:szCs w:val="28"/>
              <w:u w:val="none" w:color="auto"/>
              <w:shd w:val="clear" w:fill="auto"/>
            </w:rPr>
            <w:t>4</w:t>
          </w:r>
          <w:r>
            <w:rPr>
              <w:sz w:val="28"/>
              <w:szCs w:val="28"/>
              <w:u w:val="none" w:color="auto"/>
              <w:shd w:val="clear" w:fill="auto"/>
            </w:rPr>
            <w:fldChar w:fldCharType="end"/>
          </w:r>
          <w:r>
            <w:rPr>
              <w:sz w:val="28"/>
              <w:szCs w:val="28"/>
              <w:u w:val="none" w:color="auto"/>
              <w:shd w:val="clear" w:fill="auto"/>
            </w:rPr>
            <w:fldChar w:fldCharType="end"/>
          </w:r>
        </w:p>
        <w:p>
          <w:pPr>
            <w:pStyle w:val="40"/>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b/>
              <w:sz w:val="28"/>
              <w:szCs w:val="28"/>
              <w:u w:val="none" w:color="auto"/>
              <w:shd w:val="clear" w:fill="auto"/>
            </w:rPr>
          </w:pPr>
          <w:r>
            <w:rPr>
              <w:b/>
              <w:sz w:val="28"/>
              <w:szCs w:val="28"/>
              <w:u w:val="none" w:color="auto"/>
              <w:shd w:val="clear" w:fill="auto"/>
            </w:rPr>
            <w:fldChar w:fldCharType="begin"/>
          </w:r>
          <w:r>
            <w:rPr>
              <w:b/>
              <w:sz w:val="28"/>
              <w:szCs w:val="28"/>
              <w:u w:val="none" w:color="auto"/>
              <w:shd w:val="clear" w:fill="auto"/>
            </w:rPr>
            <w:instrText xml:space="preserve"> HYPERLINK \l _Toc33 </w:instrText>
          </w:r>
          <w:r>
            <w:rPr>
              <w:b/>
              <w:sz w:val="28"/>
              <w:szCs w:val="28"/>
              <w:u w:val="none" w:color="auto"/>
              <w:shd w:val="clear" w:fill="auto"/>
            </w:rPr>
            <w:fldChar w:fldCharType="separate"/>
          </w:r>
          <w:r>
            <w:rPr>
              <w:rFonts w:hint="eastAsia" w:ascii="黑体" w:hAnsi="黑体" w:eastAsia="黑体"/>
              <w:b/>
              <w:sz w:val="28"/>
              <w:szCs w:val="28"/>
              <w:u w:val="none" w:color="auto"/>
              <w:shd w:val="clear" w:fill="auto"/>
            </w:rPr>
            <w:t>第二部分 2023年度</w:t>
          </w:r>
          <w:r>
            <w:rPr>
              <w:rFonts w:hint="eastAsia" w:ascii="黑体" w:hAnsi="黑体" w:eastAsia="黑体"/>
              <w:b/>
              <w:bCs/>
              <w:sz w:val="28"/>
              <w:szCs w:val="28"/>
              <w:u w:val="none" w:color="auto"/>
              <w:shd w:val="clear" w:fill="auto"/>
            </w:rPr>
            <w:t>部门决算情况说明</w:t>
          </w:r>
          <w:r>
            <w:rPr>
              <w:b/>
              <w:sz w:val="28"/>
              <w:szCs w:val="28"/>
              <w:u w:val="none" w:color="auto"/>
              <w:shd w:val="clear" w:fill="auto"/>
            </w:rPr>
            <w:tab/>
          </w:r>
          <w:r>
            <w:rPr>
              <w:b/>
              <w:sz w:val="28"/>
              <w:szCs w:val="28"/>
              <w:u w:val="none" w:color="auto"/>
              <w:shd w:val="clear" w:fill="auto"/>
            </w:rPr>
            <w:fldChar w:fldCharType="begin"/>
          </w:r>
          <w:r>
            <w:rPr>
              <w:b/>
              <w:sz w:val="28"/>
              <w:szCs w:val="28"/>
              <w:u w:val="none" w:color="auto"/>
              <w:shd w:val="clear" w:fill="auto"/>
            </w:rPr>
            <w:instrText xml:space="preserve"> PAGEREF _Toc33 \h </w:instrText>
          </w:r>
          <w:r>
            <w:rPr>
              <w:b/>
              <w:sz w:val="28"/>
              <w:szCs w:val="28"/>
              <w:u w:val="none" w:color="auto"/>
              <w:shd w:val="clear" w:fill="auto"/>
            </w:rPr>
            <w:fldChar w:fldCharType="separate"/>
          </w:r>
          <w:r>
            <w:rPr>
              <w:b/>
              <w:sz w:val="28"/>
              <w:szCs w:val="28"/>
              <w:u w:val="none" w:color="auto"/>
              <w:shd w:val="clear" w:fill="auto"/>
            </w:rPr>
            <w:t>5</w:t>
          </w:r>
          <w:r>
            <w:rPr>
              <w:b/>
              <w:sz w:val="28"/>
              <w:szCs w:val="28"/>
              <w:u w:val="none" w:color="auto"/>
              <w:shd w:val="clear" w:fill="auto"/>
            </w:rPr>
            <w:fldChar w:fldCharType="end"/>
          </w:r>
          <w:r>
            <w:rPr>
              <w:b/>
              <w:sz w:val="28"/>
              <w:szCs w:val="28"/>
              <w:u w:val="none" w:color="auto"/>
              <w:shd w:val="clear" w:fill="auto"/>
            </w:rPr>
            <w:fldChar w:fldCharType="end"/>
          </w:r>
        </w:p>
        <w:p>
          <w:pPr>
            <w:pStyle w:val="41"/>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sz w:val="28"/>
              <w:szCs w:val="28"/>
              <w:u w:val="none" w:color="auto"/>
              <w:shd w:val="clear" w:fill="auto"/>
            </w:rPr>
          </w:pPr>
          <w:r>
            <w:rPr>
              <w:sz w:val="28"/>
              <w:szCs w:val="28"/>
              <w:u w:val="none" w:color="auto"/>
              <w:shd w:val="clear" w:fill="auto"/>
            </w:rPr>
            <w:fldChar w:fldCharType="begin"/>
          </w:r>
          <w:r>
            <w:rPr>
              <w:sz w:val="28"/>
              <w:szCs w:val="28"/>
              <w:u w:val="none" w:color="auto"/>
              <w:shd w:val="clear" w:fill="auto"/>
            </w:rPr>
            <w:instrText xml:space="preserve"> HYPERLINK \l _Toc26248 </w:instrText>
          </w:r>
          <w:r>
            <w:rPr>
              <w:sz w:val="28"/>
              <w:szCs w:val="28"/>
              <w:u w:val="none" w:color="auto"/>
              <w:shd w:val="clear" w:fill="auto"/>
            </w:rPr>
            <w:fldChar w:fldCharType="separate"/>
          </w:r>
          <w:r>
            <w:rPr>
              <w:rFonts w:hint="default" w:ascii="黑体" w:hAnsi="黑体" w:eastAsia="黑体"/>
              <w:sz w:val="28"/>
              <w:szCs w:val="28"/>
              <w:u w:val="none" w:color="auto"/>
              <w:shd w:val="clear" w:fill="auto"/>
            </w:rPr>
            <w:t xml:space="preserve">一、 </w:t>
          </w:r>
          <w:r>
            <w:rPr>
              <w:rFonts w:hint="eastAsia" w:ascii="黑体" w:hAnsi="黑体" w:eastAsia="黑体"/>
              <w:sz w:val="28"/>
              <w:szCs w:val="28"/>
              <w:u w:val="none" w:color="auto"/>
              <w:shd w:val="clear" w:fill="auto"/>
            </w:rPr>
            <w:t>收入支出决算总体情况说明</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_Toc26248 \h </w:instrText>
          </w:r>
          <w:r>
            <w:rPr>
              <w:sz w:val="28"/>
              <w:szCs w:val="28"/>
              <w:u w:val="none" w:color="auto"/>
              <w:shd w:val="clear" w:fill="auto"/>
            </w:rPr>
            <w:fldChar w:fldCharType="separate"/>
          </w:r>
          <w:r>
            <w:rPr>
              <w:sz w:val="28"/>
              <w:szCs w:val="28"/>
              <w:u w:val="none" w:color="auto"/>
              <w:shd w:val="clear" w:fill="auto"/>
            </w:rPr>
            <w:t>5</w:t>
          </w:r>
          <w:r>
            <w:rPr>
              <w:sz w:val="28"/>
              <w:szCs w:val="28"/>
              <w:u w:val="none" w:color="auto"/>
              <w:shd w:val="clear" w:fill="auto"/>
            </w:rPr>
            <w:fldChar w:fldCharType="end"/>
          </w:r>
          <w:r>
            <w:rPr>
              <w:sz w:val="28"/>
              <w:szCs w:val="28"/>
              <w:u w:val="none" w:color="auto"/>
              <w:shd w:val="clear" w:fill="auto"/>
            </w:rPr>
            <w:fldChar w:fldCharType="end"/>
          </w:r>
        </w:p>
        <w:p>
          <w:pPr>
            <w:pStyle w:val="41"/>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sz w:val="28"/>
              <w:szCs w:val="28"/>
              <w:u w:val="none" w:color="auto"/>
              <w:shd w:val="clear" w:fill="auto"/>
            </w:rPr>
          </w:pPr>
          <w:r>
            <w:rPr>
              <w:sz w:val="28"/>
              <w:szCs w:val="28"/>
              <w:u w:val="none" w:color="auto"/>
              <w:shd w:val="clear" w:fill="auto"/>
            </w:rPr>
            <w:fldChar w:fldCharType="begin"/>
          </w:r>
          <w:r>
            <w:rPr>
              <w:sz w:val="28"/>
              <w:szCs w:val="28"/>
              <w:u w:val="none" w:color="auto"/>
              <w:shd w:val="clear" w:fill="auto"/>
            </w:rPr>
            <w:instrText xml:space="preserve"> HYPERLINK \l _Toc25503 </w:instrText>
          </w:r>
          <w:r>
            <w:rPr>
              <w:sz w:val="28"/>
              <w:szCs w:val="28"/>
              <w:u w:val="none" w:color="auto"/>
              <w:shd w:val="clear" w:fill="auto"/>
            </w:rPr>
            <w:fldChar w:fldCharType="separate"/>
          </w:r>
          <w:r>
            <w:rPr>
              <w:rFonts w:hint="default" w:ascii="黑体" w:hAnsi="黑体" w:eastAsia="黑体"/>
              <w:sz w:val="28"/>
              <w:szCs w:val="28"/>
              <w:u w:val="none" w:color="auto"/>
              <w:shd w:val="clear" w:fill="auto"/>
            </w:rPr>
            <w:t xml:space="preserve">二、 </w:t>
          </w:r>
          <w:r>
            <w:rPr>
              <w:rFonts w:hint="eastAsia" w:ascii="黑体" w:hAnsi="黑体" w:eastAsia="黑体"/>
              <w:sz w:val="28"/>
              <w:szCs w:val="28"/>
              <w:u w:val="none" w:color="auto"/>
              <w:shd w:val="clear" w:fill="auto"/>
            </w:rPr>
            <w:t>收入决算情况说明</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_Toc25503 \h </w:instrText>
          </w:r>
          <w:r>
            <w:rPr>
              <w:sz w:val="28"/>
              <w:szCs w:val="28"/>
              <w:u w:val="none" w:color="auto"/>
              <w:shd w:val="clear" w:fill="auto"/>
            </w:rPr>
            <w:fldChar w:fldCharType="separate"/>
          </w:r>
          <w:r>
            <w:rPr>
              <w:sz w:val="28"/>
              <w:szCs w:val="28"/>
              <w:u w:val="none" w:color="auto"/>
              <w:shd w:val="clear" w:fill="auto"/>
            </w:rPr>
            <w:t>5</w:t>
          </w:r>
          <w:r>
            <w:rPr>
              <w:sz w:val="28"/>
              <w:szCs w:val="28"/>
              <w:u w:val="none" w:color="auto"/>
              <w:shd w:val="clear" w:fill="auto"/>
            </w:rPr>
            <w:fldChar w:fldCharType="end"/>
          </w:r>
          <w:r>
            <w:rPr>
              <w:sz w:val="28"/>
              <w:szCs w:val="28"/>
              <w:u w:val="none" w:color="auto"/>
              <w:shd w:val="clear" w:fill="auto"/>
            </w:rPr>
            <w:fldChar w:fldCharType="end"/>
          </w:r>
        </w:p>
        <w:p>
          <w:pPr>
            <w:pStyle w:val="41"/>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sz w:val="28"/>
              <w:szCs w:val="28"/>
              <w:u w:val="none" w:color="auto"/>
              <w:shd w:val="clear" w:fill="auto"/>
            </w:rPr>
          </w:pPr>
          <w:r>
            <w:rPr>
              <w:sz w:val="28"/>
              <w:szCs w:val="28"/>
              <w:u w:val="none" w:color="auto"/>
              <w:shd w:val="clear" w:fill="auto"/>
            </w:rPr>
            <w:fldChar w:fldCharType="begin"/>
          </w:r>
          <w:r>
            <w:rPr>
              <w:sz w:val="28"/>
              <w:szCs w:val="28"/>
              <w:u w:val="none" w:color="auto"/>
              <w:shd w:val="clear" w:fill="auto"/>
            </w:rPr>
            <w:instrText xml:space="preserve"> HYPERLINK \l _Toc13070 </w:instrText>
          </w:r>
          <w:r>
            <w:rPr>
              <w:sz w:val="28"/>
              <w:szCs w:val="28"/>
              <w:u w:val="none" w:color="auto"/>
              <w:shd w:val="clear" w:fill="auto"/>
            </w:rPr>
            <w:fldChar w:fldCharType="separate"/>
          </w:r>
          <w:r>
            <w:rPr>
              <w:rFonts w:hint="default" w:ascii="黑体" w:hAnsi="黑体" w:eastAsia="黑体"/>
              <w:sz w:val="28"/>
              <w:szCs w:val="28"/>
              <w:u w:val="none" w:color="auto"/>
              <w:shd w:val="clear" w:fill="auto"/>
            </w:rPr>
            <w:t xml:space="preserve">三、 </w:t>
          </w:r>
          <w:r>
            <w:rPr>
              <w:rFonts w:hint="eastAsia" w:ascii="黑体" w:hAnsi="黑体" w:eastAsia="黑体"/>
              <w:sz w:val="28"/>
              <w:szCs w:val="28"/>
              <w:u w:val="none" w:color="auto"/>
              <w:shd w:val="clear" w:fill="auto"/>
            </w:rPr>
            <w:t>支出决算情况说明</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_Toc13070 \h </w:instrText>
          </w:r>
          <w:r>
            <w:rPr>
              <w:sz w:val="28"/>
              <w:szCs w:val="28"/>
              <w:u w:val="none" w:color="auto"/>
              <w:shd w:val="clear" w:fill="auto"/>
            </w:rPr>
            <w:fldChar w:fldCharType="separate"/>
          </w:r>
          <w:r>
            <w:rPr>
              <w:sz w:val="28"/>
              <w:szCs w:val="28"/>
              <w:u w:val="none" w:color="auto"/>
              <w:shd w:val="clear" w:fill="auto"/>
            </w:rPr>
            <w:t>6</w:t>
          </w:r>
          <w:r>
            <w:rPr>
              <w:sz w:val="28"/>
              <w:szCs w:val="28"/>
              <w:u w:val="none" w:color="auto"/>
              <w:shd w:val="clear" w:fill="auto"/>
            </w:rPr>
            <w:fldChar w:fldCharType="end"/>
          </w:r>
          <w:r>
            <w:rPr>
              <w:sz w:val="28"/>
              <w:szCs w:val="28"/>
              <w:u w:val="none" w:color="auto"/>
              <w:shd w:val="clear" w:fill="auto"/>
            </w:rPr>
            <w:fldChar w:fldCharType="end"/>
          </w:r>
        </w:p>
        <w:p>
          <w:pPr>
            <w:pStyle w:val="41"/>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sz w:val="28"/>
              <w:szCs w:val="28"/>
              <w:u w:val="none" w:color="auto"/>
              <w:shd w:val="clear" w:fill="auto"/>
            </w:rPr>
          </w:pPr>
          <w:r>
            <w:rPr>
              <w:sz w:val="28"/>
              <w:szCs w:val="28"/>
              <w:u w:val="none" w:color="auto"/>
              <w:shd w:val="clear" w:fill="auto"/>
            </w:rPr>
            <w:fldChar w:fldCharType="begin"/>
          </w:r>
          <w:r>
            <w:rPr>
              <w:sz w:val="28"/>
              <w:szCs w:val="28"/>
              <w:u w:val="none" w:color="auto"/>
              <w:shd w:val="clear" w:fill="auto"/>
            </w:rPr>
            <w:instrText xml:space="preserve"> HYPERLINK \l _Toc32396 </w:instrText>
          </w:r>
          <w:r>
            <w:rPr>
              <w:sz w:val="28"/>
              <w:szCs w:val="28"/>
              <w:u w:val="none" w:color="auto"/>
              <w:shd w:val="clear" w:fill="auto"/>
            </w:rPr>
            <w:fldChar w:fldCharType="separate"/>
          </w:r>
          <w:r>
            <w:rPr>
              <w:rFonts w:hint="eastAsia" w:ascii="黑体" w:hAnsi="黑体" w:eastAsia="黑体"/>
              <w:sz w:val="28"/>
              <w:szCs w:val="28"/>
              <w:u w:val="none" w:color="auto"/>
              <w:shd w:val="clear" w:fill="auto"/>
            </w:rPr>
            <w:t>四、财政拨款收入支出决算总体情况说明</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_Toc32396 \h </w:instrText>
          </w:r>
          <w:r>
            <w:rPr>
              <w:sz w:val="28"/>
              <w:szCs w:val="28"/>
              <w:u w:val="none" w:color="auto"/>
              <w:shd w:val="clear" w:fill="auto"/>
            </w:rPr>
            <w:fldChar w:fldCharType="separate"/>
          </w:r>
          <w:r>
            <w:rPr>
              <w:sz w:val="28"/>
              <w:szCs w:val="28"/>
              <w:u w:val="none" w:color="auto"/>
              <w:shd w:val="clear" w:fill="auto"/>
            </w:rPr>
            <w:t>7</w:t>
          </w:r>
          <w:r>
            <w:rPr>
              <w:sz w:val="28"/>
              <w:szCs w:val="28"/>
              <w:u w:val="none" w:color="auto"/>
              <w:shd w:val="clear" w:fill="auto"/>
            </w:rPr>
            <w:fldChar w:fldCharType="end"/>
          </w:r>
          <w:r>
            <w:rPr>
              <w:sz w:val="28"/>
              <w:szCs w:val="28"/>
              <w:u w:val="none" w:color="auto"/>
              <w:shd w:val="clear" w:fill="auto"/>
            </w:rPr>
            <w:fldChar w:fldCharType="end"/>
          </w:r>
        </w:p>
        <w:p>
          <w:pPr>
            <w:pStyle w:val="41"/>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sz w:val="28"/>
              <w:szCs w:val="28"/>
              <w:u w:val="none" w:color="auto"/>
              <w:shd w:val="clear" w:fill="auto"/>
            </w:rPr>
          </w:pPr>
          <w:r>
            <w:rPr>
              <w:sz w:val="28"/>
              <w:szCs w:val="28"/>
              <w:u w:val="none" w:color="auto"/>
              <w:shd w:val="clear" w:fill="auto"/>
            </w:rPr>
            <w:fldChar w:fldCharType="begin"/>
          </w:r>
          <w:r>
            <w:rPr>
              <w:sz w:val="28"/>
              <w:szCs w:val="28"/>
              <w:u w:val="none" w:color="auto"/>
              <w:shd w:val="clear" w:fill="auto"/>
            </w:rPr>
            <w:instrText xml:space="preserve"> HYPERLINK \l _Toc11165 </w:instrText>
          </w:r>
          <w:r>
            <w:rPr>
              <w:sz w:val="28"/>
              <w:szCs w:val="28"/>
              <w:u w:val="none" w:color="auto"/>
              <w:shd w:val="clear" w:fill="auto"/>
            </w:rPr>
            <w:fldChar w:fldCharType="separate"/>
          </w:r>
          <w:r>
            <w:rPr>
              <w:rFonts w:hint="eastAsia" w:ascii="黑体" w:hAnsi="黑体" w:eastAsia="黑体"/>
              <w:sz w:val="28"/>
              <w:szCs w:val="28"/>
              <w:u w:val="none" w:color="auto"/>
              <w:shd w:val="clear" w:fill="auto"/>
            </w:rPr>
            <w:t>五、一般公共预算财政拨款支出决算情况说明</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_Toc11165 \h </w:instrText>
          </w:r>
          <w:r>
            <w:rPr>
              <w:sz w:val="28"/>
              <w:szCs w:val="28"/>
              <w:u w:val="none" w:color="auto"/>
              <w:shd w:val="clear" w:fill="auto"/>
            </w:rPr>
            <w:fldChar w:fldCharType="separate"/>
          </w:r>
          <w:r>
            <w:rPr>
              <w:sz w:val="28"/>
              <w:szCs w:val="28"/>
              <w:u w:val="none" w:color="auto"/>
              <w:shd w:val="clear" w:fill="auto"/>
            </w:rPr>
            <w:t>8</w:t>
          </w:r>
          <w:r>
            <w:rPr>
              <w:sz w:val="28"/>
              <w:szCs w:val="28"/>
              <w:u w:val="none" w:color="auto"/>
              <w:shd w:val="clear" w:fill="auto"/>
            </w:rPr>
            <w:fldChar w:fldCharType="end"/>
          </w:r>
          <w:r>
            <w:rPr>
              <w:sz w:val="28"/>
              <w:szCs w:val="28"/>
              <w:u w:val="none" w:color="auto"/>
              <w:shd w:val="clear" w:fill="auto"/>
            </w:rPr>
            <w:fldChar w:fldCharType="end"/>
          </w:r>
        </w:p>
        <w:p>
          <w:pPr>
            <w:pStyle w:val="41"/>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sz w:val="28"/>
              <w:szCs w:val="28"/>
              <w:u w:val="none" w:color="auto"/>
              <w:shd w:val="clear" w:fill="auto"/>
            </w:rPr>
          </w:pPr>
          <w:r>
            <w:rPr>
              <w:sz w:val="28"/>
              <w:szCs w:val="28"/>
              <w:u w:val="none" w:color="auto"/>
              <w:shd w:val="clear" w:fill="auto"/>
            </w:rPr>
            <w:fldChar w:fldCharType="begin"/>
          </w:r>
          <w:r>
            <w:rPr>
              <w:sz w:val="28"/>
              <w:szCs w:val="28"/>
              <w:u w:val="none" w:color="auto"/>
              <w:shd w:val="clear" w:fill="auto"/>
            </w:rPr>
            <w:instrText xml:space="preserve"> HYPERLINK \l _Toc24503 </w:instrText>
          </w:r>
          <w:r>
            <w:rPr>
              <w:sz w:val="28"/>
              <w:szCs w:val="28"/>
              <w:u w:val="none" w:color="auto"/>
              <w:shd w:val="clear" w:fill="auto"/>
            </w:rPr>
            <w:fldChar w:fldCharType="separate"/>
          </w:r>
          <w:r>
            <w:rPr>
              <w:rFonts w:hint="eastAsia" w:ascii="黑体" w:eastAsia="黑体"/>
              <w:sz w:val="28"/>
              <w:szCs w:val="28"/>
              <w:u w:val="none" w:color="auto"/>
              <w:shd w:val="clear" w:fill="auto"/>
            </w:rPr>
            <w:t>六、</w:t>
          </w:r>
          <w:r>
            <w:rPr>
              <w:rFonts w:hint="eastAsia" w:ascii="黑体" w:hAnsi="黑体" w:eastAsia="黑体"/>
              <w:sz w:val="28"/>
              <w:szCs w:val="28"/>
              <w:u w:val="none" w:color="auto"/>
              <w:shd w:val="clear" w:fill="auto"/>
            </w:rPr>
            <w:t>一般公共预算财政拨款基本支出决算情况说明</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_Toc24503 \h </w:instrText>
          </w:r>
          <w:r>
            <w:rPr>
              <w:sz w:val="28"/>
              <w:szCs w:val="28"/>
              <w:u w:val="none" w:color="auto"/>
              <w:shd w:val="clear" w:fill="auto"/>
            </w:rPr>
            <w:fldChar w:fldCharType="separate"/>
          </w:r>
          <w:r>
            <w:rPr>
              <w:sz w:val="28"/>
              <w:szCs w:val="28"/>
              <w:u w:val="none" w:color="auto"/>
              <w:shd w:val="clear" w:fill="auto"/>
            </w:rPr>
            <w:t>14</w:t>
          </w:r>
          <w:r>
            <w:rPr>
              <w:sz w:val="28"/>
              <w:szCs w:val="28"/>
              <w:u w:val="none" w:color="auto"/>
              <w:shd w:val="clear" w:fill="auto"/>
            </w:rPr>
            <w:fldChar w:fldCharType="end"/>
          </w:r>
          <w:r>
            <w:rPr>
              <w:sz w:val="28"/>
              <w:szCs w:val="28"/>
              <w:u w:val="none" w:color="auto"/>
              <w:shd w:val="clear" w:fill="auto"/>
            </w:rPr>
            <w:fldChar w:fldCharType="end"/>
          </w:r>
        </w:p>
        <w:p>
          <w:pPr>
            <w:pStyle w:val="41"/>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sz w:val="28"/>
              <w:szCs w:val="28"/>
              <w:u w:val="none" w:color="auto"/>
              <w:shd w:val="clear" w:fill="auto"/>
            </w:rPr>
          </w:pPr>
          <w:r>
            <w:rPr>
              <w:sz w:val="28"/>
              <w:szCs w:val="28"/>
              <w:u w:val="none" w:color="auto"/>
              <w:shd w:val="clear" w:fill="auto"/>
            </w:rPr>
            <w:fldChar w:fldCharType="begin"/>
          </w:r>
          <w:r>
            <w:rPr>
              <w:sz w:val="28"/>
              <w:szCs w:val="28"/>
              <w:u w:val="none" w:color="auto"/>
              <w:shd w:val="clear" w:fill="auto"/>
            </w:rPr>
            <w:instrText xml:space="preserve"> HYPERLINK \l _Toc22133 </w:instrText>
          </w:r>
          <w:r>
            <w:rPr>
              <w:sz w:val="28"/>
              <w:szCs w:val="28"/>
              <w:u w:val="none" w:color="auto"/>
              <w:shd w:val="clear" w:fill="auto"/>
            </w:rPr>
            <w:fldChar w:fldCharType="separate"/>
          </w:r>
          <w:r>
            <w:rPr>
              <w:rFonts w:hint="eastAsia" w:ascii="黑体" w:eastAsia="黑体"/>
              <w:sz w:val="28"/>
              <w:szCs w:val="28"/>
              <w:u w:val="none" w:color="auto"/>
              <w:shd w:val="clear" w:fill="auto"/>
            </w:rPr>
            <w:t>七、</w:t>
          </w:r>
          <w:r>
            <w:rPr>
              <w:rFonts w:hint="eastAsia" w:ascii="黑体" w:hAnsi="黑体" w:eastAsia="黑体"/>
              <w:sz w:val="28"/>
              <w:szCs w:val="28"/>
              <w:u w:val="none" w:color="auto"/>
              <w:shd w:val="clear" w:fill="auto"/>
            </w:rPr>
            <w:t>财政拨款“三公”经费支出决算情况说明</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_Toc22133 \h </w:instrText>
          </w:r>
          <w:r>
            <w:rPr>
              <w:sz w:val="28"/>
              <w:szCs w:val="28"/>
              <w:u w:val="none" w:color="auto"/>
              <w:shd w:val="clear" w:fill="auto"/>
            </w:rPr>
            <w:fldChar w:fldCharType="separate"/>
          </w:r>
          <w:r>
            <w:rPr>
              <w:sz w:val="28"/>
              <w:szCs w:val="28"/>
              <w:u w:val="none" w:color="auto"/>
              <w:shd w:val="clear" w:fill="auto"/>
            </w:rPr>
            <w:t>14</w:t>
          </w:r>
          <w:r>
            <w:rPr>
              <w:sz w:val="28"/>
              <w:szCs w:val="28"/>
              <w:u w:val="none" w:color="auto"/>
              <w:shd w:val="clear" w:fill="auto"/>
            </w:rPr>
            <w:fldChar w:fldCharType="end"/>
          </w:r>
          <w:r>
            <w:rPr>
              <w:sz w:val="28"/>
              <w:szCs w:val="28"/>
              <w:u w:val="none" w:color="auto"/>
              <w:shd w:val="clear" w:fill="auto"/>
            </w:rPr>
            <w:fldChar w:fldCharType="end"/>
          </w:r>
        </w:p>
        <w:p>
          <w:pPr>
            <w:pStyle w:val="41"/>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sz w:val="28"/>
              <w:szCs w:val="28"/>
              <w:u w:val="none" w:color="auto"/>
              <w:shd w:val="clear" w:fill="auto"/>
            </w:rPr>
          </w:pPr>
          <w:r>
            <w:rPr>
              <w:sz w:val="28"/>
              <w:szCs w:val="28"/>
              <w:u w:val="none" w:color="auto"/>
              <w:shd w:val="clear" w:fill="auto"/>
            </w:rPr>
            <w:fldChar w:fldCharType="begin"/>
          </w:r>
          <w:r>
            <w:rPr>
              <w:sz w:val="28"/>
              <w:szCs w:val="28"/>
              <w:u w:val="none" w:color="auto"/>
              <w:shd w:val="clear" w:fill="auto"/>
            </w:rPr>
            <w:instrText xml:space="preserve"> HYPERLINK \l _Toc10826 </w:instrText>
          </w:r>
          <w:r>
            <w:rPr>
              <w:sz w:val="28"/>
              <w:szCs w:val="28"/>
              <w:u w:val="none" w:color="auto"/>
              <w:shd w:val="clear" w:fill="auto"/>
            </w:rPr>
            <w:fldChar w:fldCharType="separate"/>
          </w:r>
          <w:r>
            <w:rPr>
              <w:rFonts w:hint="eastAsia" w:ascii="仿宋" w:hAnsi="仿宋" w:eastAsia="仿宋" w:cs="仿宋"/>
              <w:sz w:val="28"/>
              <w:szCs w:val="28"/>
              <w:u w:val="none" w:color="auto"/>
              <w:shd w:val="clear" w:fill="auto"/>
            </w:rPr>
            <w:t>八、政府性基金预算支出决算情况说明</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_Toc10826 \h </w:instrText>
          </w:r>
          <w:r>
            <w:rPr>
              <w:sz w:val="28"/>
              <w:szCs w:val="28"/>
              <w:u w:val="none" w:color="auto"/>
              <w:shd w:val="clear" w:fill="auto"/>
            </w:rPr>
            <w:fldChar w:fldCharType="separate"/>
          </w:r>
          <w:r>
            <w:rPr>
              <w:sz w:val="28"/>
              <w:szCs w:val="28"/>
              <w:u w:val="none" w:color="auto"/>
              <w:shd w:val="clear" w:fill="auto"/>
            </w:rPr>
            <w:t>15</w:t>
          </w:r>
          <w:r>
            <w:rPr>
              <w:sz w:val="28"/>
              <w:szCs w:val="28"/>
              <w:u w:val="none" w:color="auto"/>
              <w:shd w:val="clear" w:fill="auto"/>
            </w:rPr>
            <w:fldChar w:fldCharType="end"/>
          </w:r>
          <w:r>
            <w:rPr>
              <w:sz w:val="28"/>
              <w:szCs w:val="28"/>
              <w:u w:val="none" w:color="auto"/>
              <w:shd w:val="clear" w:fill="auto"/>
            </w:rPr>
            <w:fldChar w:fldCharType="end"/>
          </w:r>
        </w:p>
        <w:p>
          <w:pPr>
            <w:pStyle w:val="41"/>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sz w:val="28"/>
              <w:szCs w:val="28"/>
              <w:u w:val="none" w:color="auto"/>
              <w:shd w:val="clear" w:fill="auto"/>
            </w:rPr>
          </w:pPr>
          <w:r>
            <w:rPr>
              <w:sz w:val="28"/>
              <w:szCs w:val="28"/>
              <w:u w:val="none" w:color="auto"/>
              <w:shd w:val="clear" w:fill="auto"/>
            </w:rPr>
            <w:fldChar w:fldCharType="begin"/>
          </w:r>
          <w:r>
            <w:rPr>
              <w:sz w:val="28"/>
              <w:szCs w:val="28"/>
              <w:u w:val="none" w:color="auto"/>
              <w:shd w:val="clear" w:fill="auto"/>
            </w:rPr>
            <w:instrText xml:space="preserve"> HYPERLINK \l _Toc29452 </w:instrText>
          </w:r>
          <w:r>
            <w:rPr>
              <w:sz w:val="28"/>
              <w:szCs w:val="28"/>
              <w:u w:val="none" w:color="auto"/>
              <w:shd w:val="clear" w:fill="auto"/>
            </w:rPr>
            <w:fldChar w:fldCharType="separate"/>
          </w:r>
          <w:r>
            <w:rPr>
              <w:rFonts w:hint="eastAsia" w:ascii="仿宋" w:hAnsi="仿宋" w:eastAsia="仿宋" w:cs="仿宋"/>
              <w:sz w:val="28"/>
              <w:szCs w:val="28"/>
              <w:u w:val="none" w:color="auto"/>
              <w:shd w:val="clear" w:fill="auto"/>
            </w:rPr>
            <w:t>九、 国有资本经营预算支出决算情况说明</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_Toc29452 \h </w:instrText>
          </w:r>
          <w:r>
            <w:rPr>
              <w:sz w:val="28"/>
              <w:szCs w:val="28"/>
              <w:u w:val="none" w:color="auto"/>
              <w:shd w:val="clear" w:fill="auto"/>
            </w:rPr>
            <w:fldChar w:fldCharType="separate"/>
          </w:r>
          <w:r>
            <w:rPr>
              <w:sz w:val="28"/>
              <w:szCs w:val="28"/>
              <w:u w:val="none" w:color="auto"/>
              <w:shd w:val="clear" w:fill="auto"/>
            </w:rPr>
            <w:t>15</w:t>
          </w:r>
          <w:r>
            <w:rPr>
              <w:sz w:val="28"/>
              <w:szCs w:val="28"/>
              <w:u w:val="none" w:color="auto"/>
              <w:shd w:val="clear" w:fill="auto"/>
            </w:rPr>
            <w:fldChar w:fldCharType="end"/>
          </w:r>
          <w:r>
            <w:rPr>
              <w:sz w:val="28"/>
              <w:szCs w:val="28"/>
              <w:u w:val="none" w:color="auto"/>
              <w:shd w:val="clear" w:fill="auto"/>
            </w:rPr>
            <w:fldChar w:fldCharType="end"/>
          </w:r>
        </w:p>
        <w:p>
          <w:pPr>
            <w:pStyle w:val="41"/>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sz w:val="28"/>
              <w:szCs w:val="28"/>
              <w:u w:val="none" w:color="auto"/>
              <w:shd w:val="clear" w:fill="auto"/>
            </w:rPr>
          </w:pPr>
          <w:r>
            <w:rPr>
              <w:sz w:val="28"/>
              <w:szCs w:val="28"/>
              <w:u w:val="none" w:color="auto"/>
              <w:shd w:val="clear" w:fill="auto"/>
            </w:rPr>
            <w:fldChar w:fldCharType="begin"/>
          </w:r>
          <w:r>
            <w:rPr>
              <w:sz w:val="28"/>
              <w:szCs w:val="28"/>
              <w:u w:val="none" w:color="auto"/>
              <w:shd w:val="clear" w:fill="auto"/>
            </w:rPr>
            <w:instrText xml:space="preserve"> HYPERLINK \l _Toc18105 </w:instrText>
          </w:r>
          <w:r>
            <w:rPr>
              <w:sz w:val="28"/>
              <w:szCs w:val="28"/>
              <w:u w:val="none" w:color="auto"/>
              <w:shd w:val="clear" w:fill="auto"/>
            </w:rPr>
            <w:fldChar w:fldCharType="separate"/>
          </w:r>
          <w:r>
            <w:rPr>
              <w:rFonts w:hint="eastAsia" w:ascii="黑体" w:hAnsi="黑体" w:eastAsia="黑体"/>
              <w:sz w:val="28"/>
              <w:szCs w:val="28"/>
              <w:u w:val="none" w:color="auto"/>
              <w:shd w:val="clear" w:fill="auto"/>
            </w:rPr>
            <w:t>十、 其他重要事项的情况说明</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_Toc18105 \h </w:instrText>
          </w:r>
          <w:r>
            <w:rPr>
              <w:sz w:val="28"/>
              <w:szCs w:val="28"/>
              <w:u w:val="none" w:color="auto"/>
              <w:shd w:val="clear" w:fill="auto"/>
            </w:rPr>
            <w:fldChar w:fldCharType="separate"/>
          </w:r>
          <w:r>
            <w:rPr>
              <w:sz w:val="28"/>
              <w:szCs w:val="28"/>
              <w:u w:val="none" w:color="auto"/>
              <w:shd w:val="clear" w:fill="auto"/>
            </w:rPr>
            <w:t>15</w:t>
          </w:r>
          <w:r>
            <w:rPr>
              <w:sz w:val="28"/>
              <w:szCs w:val="28"/>
              <w:u w:val="none" w:color="auto"/>
              <w:shd w:val="clear" w:fill="auto"/>
            </w:rPr>
            <w:fldChar w:fldCharType="end"/>
          </w:r>
          <w:r>
            <w:rPr>
              <w:sz w:val="28"/>
              <w:szCs w:val="28"/>
              <w:u w:val="none" w:color="auto"/>
              <w:shd w:val="clear" w:fill="auto"/>
            </w:rPr>
            <w:fldChar w:fldCharType="end"/>
          </w:r>
        </w:p>
        <w:p>
          <w:pPr>
            <w:pStyle w:val="40"/>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b/>
              <w:sz w:val="28"/>
              <w:szCs w:val="28"/>
              <w:u w:val="none" w:color="auto"/>
              <w:shd w:val="clear" w:fill="auto"/>
            </w:rPr>
          </w:pPr>
          <w:r>
            <w:rPr>
              <w:b/>
              <w:sz w:val="28"/>
              <w:szCs w:val="28"/>
              <w:u w:val="none" w:color="auto"/>
              <w:shd w:val="clear" w:fill="auto"/>
            </w:rPr>
            <w:fldChar w:fldCharType="begin"/>
          </w:r>
          <w:r>
            <w:rPr>
              <w:b/>
              <w:sz w:val="28"/>
              <w:szCs w:val="28"/>
              <w:u w:val="none" w:color="auto"/>
              <w:shd w:val="clear" w:fill="auto"/>
            </w:rPr>
            <w:instrText xml:space="preserve"> HYPERLINK \l _Toc4552 </w:instrText>
          </w:r>
          <w:r>
            <w:rPr>
              <w:b/>
              <w:sz w:val="28"/>
              <w:szCs w:val="28"/>
              <w:u w:val="none" w:color="auto"/>
              <w:shd w:val="clear" w:fill="auto"/>
            </w:rPr>
            <w:fldChar w:fldCharType="separate"/>
          </w:r>
          <w:r>
            <w:rPr>
              <w:rFonts w:hint="eastAsia"/>
              <w:b/>
              <w:sz w:val="28"/>
              <w:szCs w:val="28"/>
              <w:u w:val="none" w:color="auto"/>
              <w:shd w:val="clear" w:fill="auto"/>
            </w:rPr>
            <w:t>第三部分 名词解释</w:t>
          </w:r>
          <w:r>
            <w:rPr>
              <w:b/>
              <w:sz w:val="28"/>
              <w:szCs w:val="28"/>
              <w:u w:val="none" w:color="auto"/>
              <w:shd w:val="clear" w:fill="auto"/>
            </w:rPr>
            <w:tab/>
          </w:r>
          <w:r>
            <w:rPr>
              <w:b/>
              <w:sz w:val="28"/>
              <w:szCs w:val="28"/>
              <w:u w:val="none" w:color="auto"/>
              <w:shd w:val="clear" w:fill="auto"/>
            </w:rPr>
            <w:fldChar w:fldCharType="begin"/>
          </w:r>
          <w:r>
            <w:rPr>
              <w:b/>
              <w:sz w:val="28"/>
              <w:szCs w:val="28"/>
              <w:u w:val="none" w:color="auto"/>
              <w:shd w:val="clear" w:fill="auto"/>
            </w:rPr>
            <w:instrText xml:space="preserve"> PAGEREF _Toc4552 \h </w:instrText>
          </w:r>
          <w:r>
            <w:rPr>
              <w:b/>
              <w:sz w:val="28"/>
              <w:szCs w:val="28"/>
              <w:u w:val="none" w:color="auto"/>
              <w:shd w:val="clear" w:fill="auto"/>
            </w:rPr>
            <w:fldChar w:fldCharType="separate"/>
          </w:r>
          <w:r>
            <w:rPr>
              <w:b/>
              <w:sz w:val="28"/>
              <w:szCs w:val="28"/>
              <w:u w:val="none" w:color="auto"/>
              <w:shd w:val="clear" w:fill="auto"/>
            </w:rPr>
            <w:t>16</w:t>
          </w:r>
          <w:r>
            <w:rPr>
              <w:b/>
              <w:sz w:val="28"/>
              <w:szCs w:val="28"/>
              <w:u w:val="none" w:color="auto"/>
              <w:shd w:val="clear" w:fill="auto"/>
            </w:rPr>
            <w:fldChar w:fldCharType="end"/>
          </w:r>
          <w:r>
            <w:rPr>
              <w:b/>
              <w:sz w:val="28"/>
              <w:szCs w:val="28"/>
              <w:u w:val="none" w:color="auto"/>
              <w:shd w:val="clear" w:fill="auto"/>
            </w:rPr>
            <w:fldChar w:fldCharType="end"/>
          </w:r>
        </w:p>
        <w:p>
          <w:pPr>
            <w:pStyle w:val="40"/>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b/>
              <w:sz w:val="28"/>
              <w:szCs w:val="28"/>
              <w:u w:val="none" w:color="auto"/>
              <w:shd w:val="clear" w:fill="auto"/>
            </w:rPr>
          </w:pPr>
          <w:r>
            <w:rPr>
              <w:b/>
              <w:sz w:val="28"/>
              <w:szCs w:val="28"/>
              <w:u w:val="none" w:color="auto"/>
              <w:shd w:val="clear" w:fill="auto"/>
            </w:rPr>
            <w:fldChar w:fldCharType="begin"/>
          </w:r>
          <w:r>
            <w:rPr>
              <w:b/>
              <w:sz w:val="28"/>
              <w:szCs w:val="28"/>
              <w:u w:val="none" w:color="auto"/>
              <w:shd w:val="clear" w:fill="auto"/>
            </w:rPr>
            <w:instrText xml:space="preserve"> HYPERLINK \l _Toc11912 </w:instrText>
          </w:r>
          <w:r>
            <w:rPr>
              <w:b/>
              <w:sz w:val="28"/>
              <w:szCs w:val="28"/>
              <w:u w:val="none" w:color="auto"/>
              <w:shd w:val="clear" w:fill="auto"/>
            </w:rPr>
            <w:fldChar w:fldCharType="separate"/>
          </w:r>
          <w:r>
            <w:rPr>
              <w:rFonts w:hint="eastAsia" w:ascii="黑体" w:hAnsi="黑体" w:eastAsia="黑体"/>
              <w:b/>
              <w:sz w:val="28"/>
              <w:szCs w:val="28"/>
              <w:u w:val="none" w:color="auto"/>
              <w:shd w:val="clear" w:fill="auto"/>
            </w:rPr>
            <w:t>第四部分 附件</w:t>
          </w:r>
          <w:r>
            <w:rPr>
              <w:b/>
              <w:sz w:val="28"/>
              <w:szCs w:val="28"/>
              <w:u w:val="none" w:color="auto"/>
              <w:shd w:val="clear" w:fill="auto"/>
            </w:rPr>
            <w:tab/>
          </w:r>
          <w:r>
            <w:rPr>
              <w:b/>
              <w:sz w:val="28"/>
              <w:szCs w:val="28"/>
              <w:u w:val="none" w:color="auto"/>
              <w:shd w:val="clear" w:fill="auto"/>
            </w:rPr>
            <w:fldChar w:fldCharType="begin"/>
          </w:r>
          <w:r>
            <w:rPr>
              <w:b/>
              <w:sz w:val="28"/>
              <w:szCs w:val="28"/>
              <w:u w:val="none" w:color="auto"/>
              <w:shd w:val="clear" w:fill="auto"/>
            </w:rPr>
            <w:instrText xml:space="preserve"> PAGEREF _Toc11912 \h </w:instrText>
          </w:r>
          <w:r>
            <w:rPr>
              <w:b/>
              <w:sz w:val="28"/>
              <w:szCs w:val="28"/>
              <w:u w:val="none" w:color="auto"/>
              <w:shd w:val="clear" w:fill="auto"/>
            </w:rPr>
            <w:fldChar w:fldCharType="separate"/>
          </w:r>
          <w:r>
            <w:rPr>
              <w:b/>
              <w:sz w:val="28"/>
              <w:szCs w:val="28"/>
              <w:u w:val="none" w:color="auto"/>
              <w:shd w:val="clear" w:fill="auto"/>
            </w:rPr>
            <w:t>21</w:t>
          </w:r>
          <w:r>
            <w:rPr>
              <w:b/>
              <w:sz w:val="28"/>
              <w:szCs w:val="28"/>
              <w:u w:val="none" w:color="auto"/>
              <w:shd w:val="clear" w:fill="auto"/>
            </w:rPr>
            <w:fldChar w:fldCharType="end"/>
          </w:r>
          <w:r>
            <w:rPr>
              <w:b/>
              <w:sz w:val="28"/>
              <w:szCs w:val="28"/>
              <w:u w:val="none" w:color="auto"/>
              <w:shd w:val="clear" w:fill="auto"/>
            </w:rPr>
            <w:fldChar w:fldCharType="end"/>
          </w:r>
        </w:p>
        <w:p>
          <w:pPr>
            <w:pStyle w:val="40"/>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b/>
              <w:sz w:val="28"/>
              <w:szCs w:val="28"/>
              <w:u w:val="none" w:color="auto"/>
              <w:shd w:val="clear" w:fill="auto"/>
            </w:rPr>
          </w:pPr>
          <w:r>
            <w:rPr>
              <w:b/>
              <w:sz w:val="28"/>
              <w:szCs w:val="28"/>
              <w:u w:val="none" w:color="auto"/>
              <w:shd w:val="clear" w:fill="auto"/>
            </w:rPr>
            <w:fldChar w:fldCharType="begin"/>
          </w:r>
          <w:r>
            <w:rPr>
              <w:b/>
              <w:sz w:val="28"/>
              <w:szCs w:val="28"/>
              <w:u w:val="none" w:color="auto"/>
              <w:shd w:val="clear" w:fill="auto"/>
            </w:rPr>
            <w:instrText xml:space="preserve"> HYPERLINK \l _Toc11760 </w:instrText>
          </w:r>
          <w:r>
            <w:rPr>
              <w:b/>
              <w:sz w:val="28"/>
              <w:szCs w:val="28"/>
              <w:u w:val="none" w:color="auto"/>
              <w:shd w:val="clear" w:fill="auto"/>
            </w:rPr>
            <w:fldChar w:fldCharType="separate"/>
          </w:r>
          <w:r>
            <w:rPr>
              <w:rFonts w:hint="eastAsia" w:ascii="黑体" w:hAnsi="黑体" w:eastAsia="黑体"/>
              <w:b/>
              <w:sz w:val="28"/>
              <w:szCs w:val="28"/>
              <w:u w:val="none" w:color="auto"/>
              <w:shd w:val="clear" w:fill="auto"/>
            </w:rPr>
            <w:t>附件</w:t>
          </w:r>
          <w:r>
            <w:rPr>
              <w:rFonts w:hint="eastAsia" w:ascii="黑体" w:hAnsi="黑体" w:eastAsia="黑体"/>
              <w:b/>
              <w:sz w:val="28"/>
              <w:szCs w:val="28"/>
              <w:u w:val="none" w:color="auto"/>
              <w:shd w:val="clear" w:fill="auto"/>
              <w:lang w:val="en-US" w:eastAsia="zh-CN"/>
            </w:rPr>
            <w:t>5</w:t>
          </w:r>
          <w:r>
            <w:rPr>
              <w:b/>
              <w:sz w:val="28"/>
              <w:szCs w:val="28"/>
              <w:u w:val="none" w:color="auto"/>
              <w:shd w:val="clear" w:fill="auto"/>
            </w:rPr>
            <w:tab/>
          </w:r>
          <w:r>
            <w:rPr>
              <w:b/>
              <w:sz w:val="28"/>
              <w:szCs w:val="28"/>
              <w:u w:val="none" w:color="auto"/>
              <w:shd w:val="clear" w:fill="auto"/>
            </w:rPr>
            <w:fldChar w:fldCharType="begin"/>
          </w:r>
          <w:r>
            <w:rPr>
              <w:b/>
              <w:sz w:val="28"/>
              <w:szCs w:val="28"/>
              <w:u w:val="none" w:color="auto"/>
              <w:shd w:val="clear" w:fill="auto"/>
            </w:rPr>
            <w:instrText xml:space="preserve"> PAGEREF _Toc11760 \h </w:instrText>
          </w:r>
          <w:r>
            <w:rPr>
              <w:b/>
              <w:sz w:val="28"/>
              <w:szCs w:val="28"/>
              <w:u w:val="none" w:color="auto"/>
              <w:shd w:val="clear" w:fill="auto"/>
            </w:rPr>
            <w:fldChar w:fldCharType="separate"/>
          </w:r>
          <w:r>
            <w:rPr>
              <w:b/>
              <w:sz w:val="28"/>
              <w:szCs w:val="28"/>
              <w:u w:val="none" w:color="auto"/>
              <w:shd w:val="clear" w:fill="auto"/>
            </w:rPr>
            <w:t>46</w:t>
          </w:r>
          <w:r>
            <w:rPr>
              <w:b/>
              <w:sz w:val="28"/>
              <w:szCs w:val="28"/>
              <w:u w:val="none" w:color="auto"/>
              <w:shd w:val="clear" w:fill="auto"/>
            </w:rPr>
            <w:fldChar w:fldCharType="end"/>
          </w:r>
          <w:r>
            <w:rPr>
              <w:b/>
              <w:sz w:val="28"/>
              <w:szCs w:val="28"/>
              <w:u w:val="none" w:color="auto"/>
              <w:shd w:val="clear" w:fill="auto"/>
            </w:rPr>
            <w:fldChar w:fldCharType="end"/>
          </w:r>
        </w:p>
        <w:p>
          <w:pPr>
            <w:pStyle w:val="41"/>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sz w:val="28"/>
              <w:szCs w:val="28"/>
              <w:u w:val="none" w:color="auto"/>
              <w:shd w:val="clear" w:fill="auto"/>
            </w:rPr>
          </w:pPr>
          <w:r>
            <w:rPr>
              <w:sz w:val="28"/>
              <w:szCs w:val="28"/>
              <w:u w:val="none" w:color="auto"/>
              <w:shd w:val="clear" w:fill="auto"/>
            </w:rPr>
            <w:fldChar w:fldCharType="begin"/>
          </w:r>
          <w:r>
            <w:rPr>
              <w:sz w:val="28"/>
              <w:szCs w:val="28"/>
              <w:u w:val="none" w:color="auto"/>
              <w:shd w:val="clear" w:fill="auto"/>
            </w:rPr>
            <w:instrText xml:space="preserve"> HYPERLINK \l _Toc4740 </w:instrText>
          </w:r>
          <w:r>
            <w:rPr>
              <w:sz w:val="28"/>
              <w:szCs w:val="28"/>
              <w:u w:val="none" w:color="auto"/>
              <w:shd w:val="clear" w:fill="auto"/>
            </w:rPr>
            <w:fldChar w:fldCharType="separate"/>
          </w:r>
          <w:r>
            <w:rPr>
              <w:rFonts w:hint="default" w:ascii="Times New Roman" w:hAnsi="Times New Roman" w:eastAsia="黑体" w:cs="Times New Roman"/>
              <w:bCs/>
              <w:sz w:val="28"/>
              <w:szCs w:val="28"/>
              <w:u w:val="none" w:color="auto"/>
              <w:shd w:val="clear" w:fill="auto"/>
            </w:rPr>
            <w:t>一、</w:t>
          </w:r>
          <w:r>
            <w:rPr>
              <w:rFonts w:hint="default" w:ascii="Times New Roman" w:hAnsi="Times New Roman" w:eastAsia="黑体" w:cs="Times New Roman"/>
              <w:bCs/>
              <w:sz w:val="28"/>
              <w:szCs w:val="28"/>
              <w:u w:val="none" w:color="auto"/>
              <w:shd w:val="clear" w:fill="auto"/>
              <w:lang w:val="zh-CN"/>
            </w:rPr>
            <w:t>项目概况</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_Toc4740 \h </w:instrText>
          </w:r>
          <w:r>
            <w:rPr>
              <w:sz w:val="28"/>
              <w:szCs w:val="28"/>
              <w:u w:val="none" w:color="auto"/>
              <w:shd w:val="clear" w:fill="auto"/>
            </w:rPr>
            <w:fldChar w:fldCharType="separate"/>
          </w:r>
          <w:r>
            <w:rPr>
              <w:sz w:val="28"/>
              <w:szCs w:val="28"/>
              <w:u w:val="none" w:color="auto"/>
              <w:shd w:val="clear" w:fill="auto"/>
            </w:rPr>
            <w:t>46</w:t>
          </w:r>
          <w:r>
            <w:rPr>
              <w:sz w:val="28"/>
              <w:szCs w:val="28"/>
              <w:u w:val="none" w:color="auto"/>
              <w:shd w:val="clear" w:fill="auto"/>
            </w:rPr>
            <w:fldChar w:fldCharType="end"/>
          </w:r>
          <w:r>
            <w:rPr>
              <w:sz w:val="28"/>
              <w:szCs w:val="28"/>
              <w:u w:val="none" w:color="auto"/>
              <w:shd w:val="clear" w:fill="auto"/>
            </w:rPr>
            <w:fldChar w:fldCharType="end"/>
          </w:r>
        </w:p>
        <w:p>
          <w:pPr>
            <w:pStyle w:val="41"/>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sz w:val="28"/>
              <w:szCs w:val="28"/>
              <w:u w:val="none" w:color="auto"/>
              <w:shd w:val="clear" w:fill="auto"/>
            </w:rPr>
          </w:pPr>
          <w:r>
            <w:rPr>
              <w:sz w:val="28"/>
              <w:szCs w:val="28"/>
              <w:u w:val="none" w:color="auto"/>
              <w:shd w:val="clear" w:fill="auto"/>
            </w:rPr>
            <w:fldChar w:fldCharType="begin"/>
          </w:r>
          <w:r>
            <w:rPr>
              <w:sz w:val="28"/>
              <w:szCs w:val="28"/>
              <w:u w:val="none" w:color="auto"/>
              <w:shd w:val="clear" w:fill="auto"/>
            </w:rPr>
            <w:instrText xml:space="preserve"> HYPERLINK \l _Toc9316 </w:instrText>
          </w:r>
          <w:r>
            <w:rPr>
              <w:sz w:val="28"/>
              <w:szCs w:val="28"/>
              <w:u w:val="none" w:color="auto"/>
              <w:shd w:val="clear" w:fill="auto"/>
            </w:rPr>
            <w:fldChar w:fldCharType="separate"/>
          </w:r>
          <w:r>
            <w:rPr>
              <w:rFonts w:hint="default" w:ascii="Times New Roman" w:hAnsi="Times New Roman" w:eastAsia="黑体" w:cs="Times New Roman"/>
              <w:bCs/>
              <w:sz w:val="28"/>
              <w:szCs w:val="28"/>
              <w:u w:val="none" w:color="auto"/>
              <w:shd w:val="clear" w:fill="auto"/>
            </w:rPr>
            <w:t>二、项目实施及管理情况</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_Toc9316 \h </w:instrText>
          </w:r>
          <w:r>
            <w:rPr>
              <w:sz w:val="28"/>
              <w:szCs w:val="28"/>
              <w:u w:val="none" w:color="auto"/>
              <w:shd w:val="clear" w:fill="auto"/>
            </w:rPr>
            <w:fldChar w:fldCharType="separate"/>
          </w:r>
          <w:r>
            <w:rPr>
              <w:sz w:val="28"/>
              <w:szCs w:val="28"/>
              <w:u w:val="none" w:color="auto"/>
              <w:shd w:val="clear" w:fill="auto"/>
            </w:rPr>
            <w:t>46</w:t>
          </w:r>
          <w:r>
            <w:rPr>
              <w:sz w:val="28"/>
              <w:szCs w:val="28"/>
              <w:u w:val="none" w:color="auto"/>
              <w:shd w:val="clear" w:fill="auto"/>
            </w:rPr>
            <w:fldChar w:fldCharType="end"/>
          </w:r>
          <w:r>
            <w:rPr>
              <w:sz w:val="28"/>
              <w:szCs w:val="28"/>
              <w:u w:val="none" w:color="auto"/>
              <w:shd w:val="clear" w:fill="auto"/>
            </w:rPr>
            <w:fldChar w:fldCharType="end"/>
          </w:r>
        </w:p>
        <w:p>
          <w:pPr>
            <w:pStyle w:val="41"/>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sz w:val="28"/>
              <w:szCs w:val="28"/>
              <w:u w:val="none" w:color="auto"/>
              <w:shd w:val="clear" w:fill="auto"/>
            </w:rPr>
          </w:pPr>
          <w:r>
            <w:rPr>
              <w:sz w:val="28"/>
              <w:szCs w:val="28"/>
              <w:u w:val="none" w:color="auto"/>
              <w:shd w:val="clear" w:fill="auto"/>
            </w:rPr>
            <w:fldChar w:fldCharType="begin"/>
          </w:r>
          <w:r>
            <w:rPr>
              <w:sz w:val="28"/>
              <w:szCs w:val="28"/>
              <w:u w:val="none" w:color="auto"/>
              <w:shd w:val="clear" w:fill="auto"/>
            </w:rPr>
            <w:instrText xml:space="preserve"> HYPERLINK \l _Toc23323 </w:instrText>
          </w:r>
          <w:r>
            <w:rPr>
              <w:sz w:val="28"/>
              <w:szCs w:val="28"/>
              <w:u w:val="none" w:color="auto"/>
              <w:shd w:val="clear" w:fill="auto"/>
            </w:rPr>
            <w:fldChar w:fldCharType="separate"/>
          </w:r>
          <w:r>
            <w:rPr>
              <w:rFonts w:hint="default" w:ascii="Times New Roman" w:hAnsi="Times New Roman" w:eastAsia="黑体" w:cs="Times New Roman"/>
              <w:bCs/>
              <w:sz w:val="28"/>
              <w:szCs w:val="28"/>
              <w:u w:val="none" w:color="auto"/>
              <w:shd w:val="clear" w:fill="auto"/>
            </w:rPr>
            <w:t>三、项目绩效情况</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_Toc23323 \h </w:instrText>
          </w:r>
          <w:r>
            <w:rPr>
              <w:sz w:val="28"/>
              <w:szCs w:val="28"/>
              <w:u w:val="none" w:color="auto"/>
              <w:shd w:val="clear" w:fill="auto"/>
            </w:rPr>
            <w:fldChar w:fldCharType="separate"/>
          </w:r>
          <w:r>
            <w:rPr>
              <w:sz w:val="28"/>
              <w:szCs w:val="28"/>
              <w:u w:val="none" w:color="auto"/>
              <w:shd w:val="clear" w:fill="auto"/>
            </w:rPr>
            <w:t>47</w:t>
          </w:r>
          <w:r>
            <w:rPr>
              <w:sz w:val="28"/>
              <w:szCs w:val="28"/>
              <w:u w:val="none" w:color="auto"/>
              <w:shd w:val="clear" w:fill="auto"/>
            </w:rPr>
            <w:fldChar w:fldCharType="end"/>
          </w:r>
          <w:r>
            <w:rPr>
              <w:sz w:val="28"/>
              <w:szCs w:val="28"/>
              <w:u w:val="none" w:color="auto"/>
              <w:shd w:val="clear" w:fill="auto"/>
            </w:rPr>
            <w:fldChar w:fldCharType="end"/>
          </w:r>
        </w:p>
        <w:p>
          <w:pPr>
            <w:pStyle w:val="41"/>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sz w:val="28"/>
              <w:szCs w:val="28"/>
              <w:u w:val="none" w:color="auto"/>
              <w:shd w:val="clear" w:fill="auto"/>
            </w:rPr>
          </w:pPr>
          <w:r>
            <w:rPr>
              <w:sz w:val="28"/>
              <w:szCs w:val="28"/>
              <w:u w:val="none" w:color="auto"/>
              <w:shd w:val="clear" w:fill="auto"/>
            </w:rPr>
            <w:fldChar w:fldCharType="begin"/>
          </w:r>
          <w:r>
            <w:rPr>
              <w:sz w:val="28"/>
              <w:szCs w:val="28"/>
              <w:u w:val="none" w:color="auto"/>
              <w:shd w:val="clear" w:fill="auto"/>
            </w:rPr>
            <w:instrText xml:space="preserve"> HYPERLINK \l _Toc10215 </w:instrText>
          </w:r>
          <w:r>
            <w:rPr>
              <w:sz w:val="28"/>
              <w:szCs w:val="28"/>
              <w:u w:val="none" w:color="auto"/>
              <w:shd w:val="clear" w:fill="auto"/>
            </w:rPr>
            <w:fldChar w:fldCharType="separate"/>
          </w:r>
          <w:r>
            <w:rPr>
              <w:rFonts w:hint="default" w:ascii="Times New Roman" w:hAnsi="Times New Roman" w:eastAsia="黑体" w:cs="Times New Roman"/>
              <w:bCs/>
              <w:sz w:val="28"/>
              <w:szCs w:val="28"/>
              <w:u w:val="none" w:color="auto"/>
              <w:shd w:val="clear" w:fill="auto"/>
            </w:rPr>
            <w:t>四、问题及建议</w:t>
          </w:r>
          <w:r>
            <w:rPr>
              <w:sz w:val="28"/>
              <w:szCs w:val="28"/>
              <w:u w:val="none" w:color="auto"/>
              <w:shd w:val="clear" w:fill="auto"/>
            </w:rPr>
            <w:tab/>
          </w:r>
          <w:r>
            <w:rPr>
              <w:sz w:val="28"/>
              <w:szCs w:val="28"/>
              <w:u w:val="none" w:color="auto"/>
              <w:shd w:val="clear" w:fill="auto"/>
            </w:rPr>
            <w:fldChar w:fldCharType="begin"/>
          </w:r>
          <w:r>
            <w:rPr>
              <w:sz w:val="28"/>
              <w:szCs w:val="28"/>
              <w:u w:val="none" w:color="auto"/>
              <w:shd w:val="clear" w:fill="auto"/>
            </w:rPr>
            <w:instrText xml:space="preserve"> PAGEREF _Toc10215 \h </w:instrText>
          </w:r>
          <w:r>
            <w:rPr>
              <w:sz w:val="28"/>
              <w:szCs w:val="28"/>
              <w:u w:val="none" w:color="auto"/>
              <w:shd w:val="clear" w:fill="auto"/>
            </w:rPr>
            <w:fldChar w:fldCharType="separate"/>
          </w:r>
          <w:r>
            <w:rPr>
              <w:sz w:val="28"/>
              <w:szCs w:val="28"/>
              <w:u w:val="none" w:color="auto"/>
              <w:shd w:val="clear" w:fill="auto"/>
            </w:rPr>
            <w:t>48</w:t>
          </w:r>
          <w:r>
            <w:rPr>
              <w:sz w:val="28"/>
              <w:szCs w:val="28"/>
              <w:u w:val="none" w:color="auto"/>
              <w:shd w:val="clear" w:fill="auto"/>
            </w:rPr>
            <w:fldChar w:fldCharType="end"/>
          </w:r>
          <w:r>
            <w:rPr>
              <w:sz w:val="28"/>
              <w:szCs w:val="28"/>
              <w:u w:val="none" w:color="auto"/>
              <w:shd w:val="clear" w:fill="auto"/>
            </w:rPr>
            <w:fldChar w:fldCharType="end"/>
          </w:r>
        </w:p>
        <w:p>
          <w:pPr>
            <w:pStyle w:val="40"/>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b/>
              <w:sz w:val="28"/>
              <w:szCs w:val="28"/>
              <w:u w:val="none" w:color="auto"/>
              <w:shd w:val="clear" w:fill="auto"/>
            </w:rPr>
          </w:pPr>
          <w:r>
            <w:rPr>
              <w:b/>
              <w:sz w:val="28"/>
              <w:szCs w:val="28"/>
              <w:u w:val="none" w:color="auto"/>
              <w:shd w:val="clear" w:fill="auto"/>
            </w:rPr>
            <w:fldChar w:fldCharType="begin"/>
          </w:r>
          <w:r>
            <w:rPr>
              <w:b/>
              <w:sz w:val="28"/>
              <w:szCs w:val="28"/>
              <w:u w:val="none" w:color="auto"/>
              <w:shd w:val="clear" w:fill="auto"/>
            </w:rPr>
            <w:instrText xml:space="preserve"> HYPERLINK \l _Toc3292 </w:instrText>
          </w:r>
          <w:r>
            <w:rPr>
              <w:b/>
              <w:sz w:val="28"/>
              <w:szCs w:val="28"/>
              <w:u w:val="none" w:color="auto"/>
              <w:shd w:val="clear" w:fill="auto"/>
            </w:rPr>
            <w:fldChar w:fldCharType="separate"/>
          </w:r>
          <w:r>
            <w:rPr>
              <w:rFonts w:hint="eastAsia" w:ascii="黑体" w:hAnsi="黑体" w:eastAsia="黑体"/>
              <w:b/>
              <w:sz w:val="28"/>
              <w:szCs w:val="28"/>
              <w:u w:val="none" w:color="auto"/>
              <w:shd w:val="clear" w:fill="auto"/>
            </w:rPr>
            <w:t>附件</w:t>
          </w:r>
          <w:r>
            <w:rPr>
              <w:rFonts w:hint="eastAsia" w:ascii="黑体" w:hAnsi="黑体" w:eastAsia="黑体"/>
              <w:b/>
              <w:sz w:val="28"/>
              <w:szCs w:val="28"/>
              <w:u w:val="none" w:color="auto"/>
              <w:shd w:val="clear" w:fill="auto"/>
              <w:lang w:val="en-US" w:eastAsia="zh-CN"/>
            </w:rPr>
            <w:t>6</w:t>
          </w:r>
          <w:r>
            <w:rPr>
              <w:b/>
              <w:sz w:val="28"/>
              <w:szCs w:val="28"/>
              <w:u w:val="none" w:color="auto"/>
              <w:shd w:val="clear" w:fill="auto"/>
            </w:rPr>
            <w:tab/>
          </w:r>
          <w:r>
            <w:rPr>
              <w:b/>
              <w:sz w:val="28"/>
              <w:szCs w:val="28"/>
              <w:u w:val="none" w:color="auto"/>
              <w:shd w:val="clear" w:fill="auto"/>
            </w:rPr>
            <w:fldChar w:fldCharType="begin"/>
          </w:r>
          <w:r>
            <w:rPr>
              <w:b/>
              <w:sz w:val="28"/>
              <w:szCs w:val="28"/>
              <w:u w:val="none" w:color="auto"/>
              <w:shd w:val="clear" w:fill="auto"/>
            </w:rPr>
            <w:instrText xml:space="preserve"> PAGEREF _Toc3292 \h </w:instrText>
          </w:r>
          <w:r>
            <w:rPr>
              <w:b/>
              <w:sz w:val="28"/>
              <w:szCs w:val="28"/>
              <w:u w:val="none" w:color="auto"/>
              <w:shd w:val="clear" w:fill="auto"/>
            </w:rPr>
            <w:fldChar w:fldCharType="separate"/>
          </w:r>
          <w:r>
            <w:rPr>
              <w:b/>
              <w:sz w:val="28"/>
              <w:szCs w:val="28"/>
              <w:u w:val="none" w:color="auto"/>
              <w:shd w:val="clear" w:fill="auto"/>
            </w:rPr>
            <w:t>49</w:t>
          </w:r>
          <w:r>
            <w:rPr>
              <w:b/>
              <w:sz w:val="28"/>
              <w:szCs w:val="28"/>
              <w:u w:val="none" w:color="auto"/>
              <w:shd w:val="clear" w:fill="auto"/>
            </w:rPr>
            <w:fldChar w:fldCharType="end"/>
          </w:r>
          <w:r>
            <w:rPr>
              <w:b/>
              <w:sz w:val="28"/>
              <w:szCs w:val="28"/>
              <w:u w:val="none" w:color="auto"/>
              <w:shd w:val="clear" w:fill="auto"/>
            </w:rPr>
            <w:fldChar w:fldCharType="end"/>
          </w:r>
        </w:p>
        <w:p>
          <w:pPr>
            <w:pStyle w:val="40"/>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b/>
              <w:u w:val="none" w:color="auto"/>
              <w:shd w:val="clear" w:fill="auto"/>
            </w:rPr>
          </w:pPr>
          <w:r>
            <w:rPr>
              <w:b/>
              <w:sz w:val="28"/>
              <w:szCs w:val="28"/>
              <w:u w:val="none" w:color="auto"/>
              <w:shd w:val="clear" w:fill="auto"/>
            </w:rPr>
            <w:fldChar w:fldCharType="begin"/>
          </w:r>
          <w:r>
            <w:rPr>
              <w:b/>
              <w:sz w:val="28"/>
              <w:szCs w:val="28"/>
              <w:u w:val="none" w:color="auto"/>
              <w:shd w:val="clear" w:fill="auto"/>
            </w:rPr>
            <w:instrText xml:space="preserve"> HYPERLINK \l _Toc24925 </w:instrText>
          </w:r>
          <w:r>
            <w:rPr>
              <w:b/>
              <w:sz w:val="28"/>
              <w:szCs w:val="28"/>
              <w:u w:val="none" w:color="auto"/>
              <w:shd w:val="clear" w:fill="auto"/>
            </w:rPr>
            <w:fldChar w:fldCharType="separate"/>
          </w:r>
          <w:r>
            <w:rPr>
              <w:rFonts w:hint="eastAsia" w:ascii="黑体" w:hAnsi="黑体" w:eastAsia="黑体"/>
              <w:b/>
              <w:sz w:val="28"/>
              <w:szCs w:val="28"/>
              <w:u w:val="none" w:color="auto"/>
              <w:shd w:val="clear" w:fill="auto"/>
            </w:rPr>
            <w:t>第五部分 附表</w:t>
          </w:r>
          <w:r>
            <w:rPr>
              <w:b/>
              <w:sz w:val="28"/>
              <w:szCs w:val="28"/>
              <w:u w:val="none" w:color="auto"/>
              <w:shd w:val="clear" w:fill="auto"/>
            </w:rPr>
            <w:tab/>
          </w:r>
          <w:r>
            <w:rPr>
              <w:b/>
              <w:sz w:val="28"/>
              <w:szCs w:val="28"/>
              <w:u w:val="none" w:color="auto"/>
              <w:shd w:val="clear" w:fill="auto"/>
            </w:rPr>
            <w:fldChar w:fldCharType="begin"/>
          </w:r>
          <w:r>
            <w:rPr>
              <w:b/>
              <w:sz w:val="28"/>
              <w:szCs w:val="28"/>
              <w:u w:val="none" w:color="auto"/>
              <w:shd w:val="clear" w:fill="auto"/>
            </w:rPr>
            <w:instrText xml:space="preserve"> PAGEREF _Toc24925 \h </w:instrText>
          </w:r>
          <w:r>
            <w:rPr>
              <w:b/>
              <w:sz w:val="28"/>
              <w:szCs w:val="28"/>
              <w:u w:val="none" w:color="auto"/>
              <w:shd w:val="clear" w:fill="auto"/>
            </w:rPr>
            <w:fldChar w:fldCharType="separate"/>
          </w:r>
          <w:r>
            <w:rPr>
              <w:b/>
              <w:sz w:val="28"/>
              <w:szCs w:val="28"/>
              <w:u w:val="none" w:color="auto"/>
              <w:shd w:val="clear" w:fill="auto"/>
            </w:rPr>
            <w:t>69</w:t>
          </w:r>
          <w:r>
            <w:rPr>
              <w:b/>
              <w:sz w:val="28"/>
              <w:szCs w:val="28"/>
              <w:u w:val="none" w:color="auto"/>
              <w:shd w:val="clear" w:fill="auto"/>
            </w:rPr>
            <w:fldChar w:fldCharType="end"/>
          </w:r>
          <w:r>
            <w:rPr>
              <w:b/>
              <w:sz w:val="28"/>
              <w:szCs w:val="28"/>
              <w:u w:val="none" w:color="auto"/>
              <w:shd w:val="clear" w:fill="auto"/>
            </w:rPr>
            <w:fldChar w:fldCharType="end"/>
          </w:r>
        </w:p>
        <w:p>
          <w:pPr>
            <w:rPr>
              <w:u w:val="none" w:color="auto"/>
              <w:shd w:val="clear" w:fill="auto"/>
            </w:rPr>
          </w:pPr>
          <w:r>
            <w:rPr>
              <w:b/>
              <w:u w:val="none" w:color="auto"/>
              <w:shd w:val="clear" w:fill="auto"/>
            </w:rPr>
            <w:fldChar w:fldCharType="end"/>
          </w:r>
        </w:p>
      </w:sdtContent>
    </w:sdt>
    <w:p>
      <w:pPr>
        <w:widowControl/>
        <w:spacing w:line="440" w:lineRule="exact"/>
        <w:jc w:val="left"/>
        <w:rPr>
          <w:rFonts w:ascii="仿宋" w:hAnsi="仿宋" w:eastAsia="仿宋"/>
          <w:bCs/>
          <w:kern w:val="44"/>
          <w:sz w:val="24"/>
          <w:u w:val="none" w:color="auto"/>
          <w:shd w:val="clear" w:fill="auto"/>
        </w:rPr>
      </w:pPr>
      <w:r>
        <w:rPr>
          <w:rFonts w:ascii="仿宋" w:hAnsi="仿宋" w:eastAsia="仿宋"/>
          <w:b/>
          <w:sz w:val="24"/>
          <w:u w:val="none" w:color="auto"/>
          <w:shd w:val="clear" w:fill="auto"/>
        </w:rPr>
        <w:br w:type="page"/>
      </w:r>
    </w:p>
    <w:p>
      <w:pPr>
        <w:pStyle w:val="4"/>
        <w:numPr>
          <w:ilvl w:val="0"/>
          <w:numId w:val="1"/>
        </w:numPr>
        <w:jc w:val="center"/>
        <w:rPr>
          <w:u w:val="none" w:color="auto"/>
          <w:shd w:val="clear" w:fill="auto"/>
        </w:rPr>
      </w:pPr>
      <w:bookmarkStart w:id="16" w:name="_Toc2223"/>
      <w:r>
        <w:rPr>
          <w:rStyle w:val="33"/>
          <w:rFonts w:hint="eastAsia" w:ascii="黑体" w:hAnsi="黑体" w:eastAsia="黑体"/>
          <w:b w:val="0"/>
          <w:bCs w:val="0"/>
          <w:u w:val="none" w:color="auto"/>
          <w:shd w:val="clear" w:fill="auto"/>
        </w:rPr>
        <w:t>部门概况</w:t>
      </w:r>
      <w:bookmarkEnd w:id="14"/>
      <w:bookmarkEnd w:id="15"/>
      <w:bookmarkEnd w:id="16"/>
    </w:p>
    <w:p>
      <w:pPr>
        <w:rPr>
          <w:u w:val="none" w:color="auto"/>
          <w:shd w:val="clear" w:fill="auto"/>
        </w:rPr>
      </w:pPr>
    </w:p>
    <w:p>
      <w:pPr>
        <w:pStyle w:val="5"/>
        <w:numPr>
          <w:ilvl w:val="0"/>
          <w:numId w:val="2"/>
        </w:numPr>
        <w:rPr>
          <w:rFonts w:hint="eastAsia" w:ascii="黑体" w:hAnsi="黑体" w:eastAsia="黑体"/>
          <w:b w:val="0"/>
          <w:u w:val="none" w:color="auto"/>
          <w:shd w:val="clear" w:fill="auto"/>
        </w:rPr>
      </w:pPr>
      <w:bookmarkStart w:id="17" w:name="_Toc8137"/>
      <w:r>
        <w:rPr>
          <w:rFonts w:hint="eastAsia" w:ascii="黑体" w:hAnsi="黑体" w:eastAsia="黑体"/>
          <w:b w:val="0"/>
          <w:u w:val="none" w:color="auto"/>
          <w:shd w:val="clear" w:fill="auto"/>
        </w:rPr>
        <w:t>部门职责</w:t>
      </w:r>
      <w:bookmarkEnd w:id="17"/>
    </w:p>
    <w:p>
      <w:pPr>
        <w:keepNext/>
        <w:spacing w:line="360" w:lineRule="auto"/>
        <w:ind w:firstLine="640" w:firstLineChars="200"/>
        <w:rPr>
          <w:rFonts w:hint="eastAsia" w:ascii="仿宋" w:hAnsi="仿宋" w:eastAsia="仿宋" w:cs="仿宋"/>
          <w:sz w:val="32"/>
          <w:szCs w:val="32"/>
          <w:u w:val="none" w:color="auto"/>
          <w:shd w:val="clear" w:fill="auto"/>
        </w:rPr>
      </w:pPr>
      <w:r>
        <w:rPr>
          <w:rFonts w:hint="eastAsia" w:ascii="仿宋_GB2312" w:hAnsi="仿宋_GB2312" w:eastAsia="仿宋_GB2312" w:cs="仿宋_GB2312"/>
          <w:sz w:val="32"/>
          <w:szCs w:val="32"/>
          <w:u w:val="none" w:color="auto"/>
          <w:shd w:val="clear" w:fill="auto"/>
        </w:rPr>
        <w:t>（</w:t>
      </w:r>
      <w:r>
        <w:rPr>
          <w:rFonts w:hint="eastAsia" w:ascii="仿宋" w:hAnsi="仿宋" w:eastAsia="仿宋" w:cs="仿宋"/>
          <w:sz w:val="32"/>
          <w:szCs w:val="32"/>
          <w:u w:val="none" w:color="auto"/>
          <w:shd w:val="clear" w:fill="auto"/>
        </w:rPr>
        <w:t>一）是落实政策。宣传、落实好党的路线方针政策和国家的法律、法规，稳定农村基本经济制度，坚持依法行政，推进政务公开，加强对村民委员会的指导，提高、培育村民委员会自治能力。</w:t>
      </w:r>
    </w:p>
    <w:p>
      <w:pPr>
        <w:keepNext/>
        <w:spacing w:line="360" w:lineRule="auto"/>
        <w:ind w:firstLine="640" w:firstLineChars="200"/>
        <w:rPr>
          <w:rFonts w:hint="eastAsia" w:ascii="仿宋" w:hAnsi="仿宋" w:eastAsia="仿宋" w:cs="仿宋"/>
          <w:sz w:val="32"/>
          <w:szCs w:val="32"/>
          <w:u w:val="none" w:color="auto"/>
          <w:shd w:val="clear" w:fill="auto"/>
        </w:rPr>
      </w:pPr>
      <w:r>
        <w:rPr>
          <w:rFonts w:hint="eastAsia" w:ascii="仿宋" w:hAnsi="仿宋" w:eastAsia="仿宋" w:cs="仿宋"/>
          <w:sz w:val="32"/>
          <w:szCs w:val="32"/>
          <w:u w:val="none" w:color="auto"/>
          <w:shd w:val="clear" w:fill="auto"/>
        </w:rPr>
        <w:t>（二）是促进发展。科学制订发展规划，营造农村经济发展环境，加强农村市场监管，培育、提升市场功能，搞活市场流通，推广农业技术，完善农业社会化服务体系，引导农民发展现代农业，调整产业结构，加强农村劳动力技能培训，引导农村劳动力转移和就业，不断提高社会主义新农村建设水平。</w:t>
      </w:r>
    </w:p>
    <w:p>
      <w:pPr>
        <w:keepNext/>
        <w:spacing w:line="360" w:lineRule="auto"/>
        <w:ind w:firstLine="640" w:firstLineChars="200"/>
        <w:rPr>
          <w:rFonts w:hint="eastAsia" w:ascii="仿宋" w:hAnsi="仿宋" w:eastAsia="仿宋" w:cs="仿宋"/>
          <w:sz w:val="32"/>
          <w:szCs w:val="32"/>
          <w:u w:val="none" w:color="auto"/>
          <w:shd w:val="clear" w:fill="auto"/>
        </w:rPr>
      </w:pPr>
      <w:r>
        <w:rPr>
          <w:rFonts w:hint="eastAsia" w:ascii="仿宋" w:hAnsi="仿宋" w:eastAsia="仿宋" w:cs="仿宋"/>
          <w:sz w:val="32"/>
          <w:szCs w:val="32"/>
          <w:u w:val="none" w:color="auto"/>
          <w:shd w:val="clear" w:fill="auto"/>
        </w:rPr>
        <w:t>（三）是维护稳定。要坚持“立党为公、执政为民”，紧紧围绕实现和维护群众利益开展工作，突出解决人民群众最关心、最直接、最现实的利益问题。加强和巩固农村基层政权建设和民主法治建设，加强社会治安综合治理，加强对突发事件的预警和管理，建立健全各种应急机制，加强民事纠纷调解，化解农村社会矛盾，开展农村扶贫和社会救助，切实保障农民合法权益，维护农村社会稳定。</w:t>
      </w:r>
    </w:p>
    <w:p>
      <w:pPr>
        <w:keepNext/>
        <w:spacing w:line="360" w:lineRule="auto"/>
        <w:ind w:firstLine="640" w:firstLineChars="200"/>
        <w:rPr>
          <w:rFonts w:hint="eastAsia" w:ascii="仿宋" w:hAnsi="仿宋" w:eastAsia="仿宋" w:cs="仿宋"/>
          <w:sz w:val="32"/>
          <w:szCs w:val="32"/>
          <w:u w:val="none" w:color="auto"/>
          <w:shd w:val="clear" w:fill="auto"/>
        </w:rPr>
      </w:pPr>
      <w:r>
        <w:rPr>
          <w:rFonts w:hint="eastAsia" w:ascii="仿宋" w:hAnsi="仿宋" w:eastAsia="仿宋" w:cs="仿宋"/>
          <w:sz w:val="32"/>
          <w:szCs w:val="32"/>
          <w:u w:val="none" w:color="auto"/>
          <w:shd w:val="clear" w:fill="auto"/>
        </w:rPr>
        <w:t>（四）是加强管理。加强民政、教育、科技、文化、卫生、计划生育、安全生产、劳动保障和乡村规划等社会管理，加强社会主义精神文明建设，做好防灾减灾工作，加强环境保护，努力改善农村人居环境，不断提高农村人口素质和农民生活质量。</w:t>
      </w:r>
    </w:p>
    <w:p>
      <w:pPr>
        <w:keepNext/>
        <w:spacing w:line="360" w:lineRule="auto"/>
        <w:ind w:firstLine="640" w:firstLineChars="200"/>
        <w:rPr>
          <w:rFonts w:hint="eastAsia" w:ascii="仿宋" w:hAnsi="仿宋" w:eastAsia="仿宋"/>
          <w:color w:val="000000"/>
          <w:sz w:val="32"/>
          <w:szCs w:val="32"/>
          <w:u w:val="none" w:color="auto"/>
          <w:shd w:val="clear" w:fill="auto"/>
        </w:rPr>
      </w:pPr>
      <w:r>
        <w:rPr>
          <w:rFonts w:hint="eastAsia" w:ascii="仿宋" w:hAnsi="仿宋" w:eastAsia="仿宋" w:cs="仿宋"/>
          <w:sz w:val="32"/>
          <w:szCs w:val="32"/>
          <w:u w:val="none" w:color="auto"/>
          <w:shd w:val="clear" w:fill="auto"/>
        </w:rPr>
        <w:t>（五）是提供服务。进一步发展和完善</w:t>
      </w:r>
      <w:r>
        <w:rPr>
          <w:rFonts w:hint="eastAsia" w:ascii="仿宋" w:hAnsi="仿宋" w:eastAsia="仿宋" w:cs="仿宋"/>
          <w:sz w:val="32"/>
          <w:szCs w:val="32"/>
          <w:u w:val="none" w:color="auto"/>
          <w:shd w:val="clear" w:fill="auto"/>
          <w:lang w:eastAsia="zh-CN"/>
        </w:rPr>
        <w:t>农业社会化服务</w:t>
      </w:r>
      <w:r>
        <w:rPr>
          <w:rFonts w:hint="eastAsia" w:ascii="仿宋" w:hAnsi="仿宋" w:eastAsia="仿宋" w:cs="仿宋"/>
          <w:sz w:val="32"/>
          <w:szCs w:val="32"/>
          <w:u w:val="none" w:color="auto"/>
          <w:shd w:val="clear" w:fill="auto"/>
        </w:rPr>
        <w:t>体系，引导各类协会和农村专业合作经济组织发展并充分发挥其作用，发展农村社会公益事业和集体公益事业，加强农村基础设施建设，增加公共产品，提供政策、科技、市场信息和社会救济、救助服务，及时向上级党委、政府反映社情民意，进一步密切党和政府与人民群众的关系</w:t>
      </w:r>
      <w:r>
        <w:rPr>
          <w:rFonts w:hint="eastAsia" w:ascii="仿宋_GB2312" w:hAnsi="仿宋_GB2312" w:eastAsia="仿宋_GB2312" w:cs="仿宋_GB2312"/>
          <w:sz w:val="32"/>
          <w:szCs w:val="32"/>
          <w:u w:val="none" w:color="auto"/>
          <w:shd w:val="clear" w:fill="auto"/>
        </w:rPr>
        <w:t>。</w:t>
      </w:r>
    </w:p>
    <w:p>
      <w:pPr>
        <w:numPr>
          <w:ilvl w:val="0"/>
          <w:numId w:val="0"/>
        </w:numPr>
        <w:rPr>
          <w:u w:val="none" w:color="auto"/>
          <w:shd w:val="clear" w:fill="auto"/>
        </w:rPr>
      </w:pPr>
    </w:p>
    <w:p>
      <w:pPr>
        <w:pStyle w:val="5"/>
        <w:rPr>
          <w:rStyle w:val="34"/>
          <w:b w:val="0"/>
          <w:bCs w:val="0"/>
          <w:u w:val="none" w:color="auto"/>
          <w:shd w:val="clear" w:fill="auto"/>
        </w:rPr>
      </w:pPr>
      <w:bookmarkStart w:id="18" w:name="_Toc15396601"/>
      <w:bookmarkStart w:id="19" w:name="_Toc26438"/>
      <w:bookmarkStart w:id="20" w:name="_Toc15377200"/>
      <w:r>
        <w:rPr>
          <w:rFonts w:hint="eastAsia" w:ascii="黑体" w:eastAsia="黑体"/>
          <w:b w:val="0"/>
          <w:u w:val="none" w:color="auto"/>
          <w:shd w:val="clear" w:fill="auto"/>
        </w:rPr>
        <w:t>二、</w:t>
      </w:r>
      <w:r>
        <w:rPr>
          <w:rFonts w:hint="eastAsia" w:ascii="黑体" w:hAnsi="黑体" w:eastAsia="黑体"/>
          <w:b w:val="0"/>
          <w:u w:val="none" w:color="auto"/>
          <w:shd w:val="clear" w:fill="auto"/>
        </w:rPr>
        <w:t>机</w:t>
      </w:r>
      <w:r>
        <w:rPr>
          <w:rStyle w:val="34"/>
          <w:rFonts w:hint="eastAsia" w:ascii="黑体" w:hAnsi="黑体" w:eastAsia="黑体"/>
          <w:b w:val="0"/>
          <w:bCs w:val="0"/>
          <w:u w:val="none" w:color="auto"/>
          <w:shd w:val="clear" w:fill="auto"/>
        </w:rPr>
        <w:t>构设置</w:t>
      </w:r>
      <w:bookmarkEnd w:id="18"/>
      <w:bookmarkEnd w:id="19"/>
      <w:bookmarkEnd w:id="20"/>
    </w:p>
    <w:p>
      <w:pPr>
        <w:pStyle w:val="2"/>
        <w:adjustRightInd w:val="0"/>
        <w:snapToGrid w:val="0"/>
        <w:spacing w:before="93" w:line="600" w:lineRule="exact"/>
        <w:ind w:firstLine="672" w:firstLineChars="210"/>
        <w:rPr>
          <w:rFonts w:hint="eastAsia" w:ascii="仿宋" w:hAnsi="仿宋" w:eastAsia="仿宋" w:cs="仿宋"/>
          <w:sz w:val="32"/>
          <w:szCs w:val="32"/>
          <w:u w:val="none" w:color="auto"/>
          <w:shd w:val="clear" w:fill="auto"/>
        </w:rPr>
      </w:pPr>
      <w:r>
        <w:rPr>
          <w:rFonts w:hint="eastAsia" w:ascii="仿宋" w:hAnsi="仿宋" w:eastAsia="仿宋" w:cs="仿宋"/>
          <w:sz w:val="32"/>
          <w:szCs w:val="32"/>
          <w:u w:val="none" w:color="auto"/>
          <w:shd w:val="clear" w:fill="auto"/>
        </w:rPr>
        <w:t>通江县沙溪镇人民政府</w:t>
      </w:r>
      <w:r>
        <w:rPr>
          <w:rFonts w:hint="eastAsia" w:ascii="仿宋" w:hAnsi="仿宋" w:eastAsia="仿宋" w:cs="仿宋"/>
          <w:sz w:val="32"/>
          <w:szCs w:val="32"/>
          <w:u w:val="none" w:color="auto"/>
          <w:shd w:val="clear" w:fill="auto"/>
          <w:lang w:eastAsia="zh-CN"/>
        </w:rPr>
        <w:t>无</w:t>
      </w:r>
      <w:r>
        <w:rPr>
          <w:rFonts w:hint="eastAsia" w:ascii="仿宋" w:hAnsi="仿宋" w:eastAsia="仿宋" w:cs="仿宋"/>
          <w:sz w:val="32"/>
          <w:szCs w:val="32"/>
          <w:u w:val="none" w:color="auto"/>
          <w:shd w:val="clear" w:fill="auto"/>
        </w:rPr>
        <w:t>下属二级单位</w:t>
      </w:r>
    </w:p>
    <w:p>
      <w:pPr>
        <w:widowControl/>
        <w:jc w:val="left"/>
        <w:rPr>
          <w:rFonts w:ascii="仿宋" w:hAnsi="仿宋" w:eastAsia="仿宋"/>
          <w:kern w:val="0"/>
          <w:sz w:val="32"/>
          <w:szCs w:val="32"/>
          <w:u w:val="none" w:color="auto"/>
          <w:shd w:val="clear" w:fill="auto"/>
        </w:rPr>
      </w:pPr>
      <w:r>
        <w:rPr>
          <w:rFonts w:ascii="仿宋" w:hAnsi="仿宋" w:eastAsia="仿宋"/>
          <w:sz w:val="32"/>
          <w:szCs w:val="32"/>
          <w:u w:val="none" w:color="auto"/>
          <w:shd w:val="clear" w:fill="auto"/>
        </w:rPr>
        <w:br w:type="page"/>
      </w:r>
    </w:p>
    <w:p>
      <w:pPr>
        <w:pStyle w:val="4"/>
        <w:ind w:right="440"/>
        <w:jc w:val="center"/>
        <w:rPr>
          <w:rStyle w:val="33"/>
          <w:rFonts w:ascii="黑体" w:hAnsi="黑体" w:eastAsia="黑体"/>
          <w:b w:val="0"/>
          <w:bCs/>
          <w:u w:val="none" w:color="auto"/>
          <w:shd w:val="clear" w:fill="auto"/>
        </w:rPr>
      </w:pPr>
      <w:bookmarkStart w:id="21" w:name="_Toc15396602"/>
      <w:bookmarkStart w:id="22" w:name="_Toc15377204"/>
      <w:bookmarkStart w:id="23" w:name="_Toc33"/>
      <w:r>
        <w:rPr>
          <w:rFonts w:hint="eastAsia" w:ascii="黑体" w:hAnsi="黑体" w:eastAsia="黑体"/>
          <w:b w:val="0"/>
          <w:u w:val="none" w:color="auto"/>
          <w:shd w:val="clear" w:fill="auto"/>
        </w:rPr>
        <w:t>第二部分 2023年度</w:t>
      </w:r>
      <w:r>
        <w:rPr>
          <w:rStyle w:val="33"/>
          <w:rFonts w:hint="eastAsia" w:ascii="黑体" w:hAnsi="黑体" w:eastAsia="黑体"/>
          <w:b w:val="0"/>
          <w:bCs/>
          <w:u w:val="none" w:color="auto"/>
          <w:shd w:val="clear" w:fill="auto"/>
        </w:rPr>
        <w:t>部门决算情况说明</w:t>
      </w:r>
      <w:bookmarkEnd w:id="21"/>
      <w:bookmarkEnd w:id="22"/>
      <w:bookmarkEnd w:id="23"/>
    </w:p>
    <w:p>
      <w:pPr>
        <w:rPr>
          <w:u w:val="none" w:color="auto"/>
          <w:shd w:val="clear" w:fill="auto"/>
        </w:rPr>
      </w:pPr>
    </w:p>
    <w:p>
      <w:pPr>
        <w:pStyle w:val="32"/>
        <w:numPr>
          <w:ilvl w:val="0"/>
          <w:numId w:val="3"/>
        </w:numPr>
        <w:spacing w:line="600" w:lineRule="exact"/>
        <w:ind w:firstLineChars="0"/>
        <w:outlineLvl w:val="1"/>
        <w:rPr>
          <w:rStyle w:val="34"/>
          <w:rFonts w:ascii="黑体" w:hAnsi="黑体" w:eastAsia="黑体"/>
          <w:b w:val="0"/>
          <w:u w:val="none" w:color="auto"/>
          <w:shd w:val="clear" w:fill="auto"/>
        </w:rPr>
      </w:pPr>
      <w:bookmarkStart w:id="24" w:name="_Toc26248"/>
      <w:bookmarkStart w:id="25" w:name="_Toc15396603"/>
      <w:bookmarkStart w:id="26" w:name="_Toc15377205"/>
      <w:r>
        <w:rPr>
          <w:rFonts w:hint="eastAsia" w:ascii="黑体" w:hAnsi="黑体" w:eastAsia="黑体"/>
          <w:sz w:val="32"/>
          <w:szCs w:val="32"/>
          <w:u w:val="none" w:color="auto"/>
          <w:shd w:val="clear" w:fill="auto"/>
        </w:rPr>
        <w:t>收</w:t>
      </w:r>
      <w:r>
        <w:rPr>
          <w:rStyle w:val="34"/>
          <w:rFonts w:hint="eastAsia" w:ascii="黑体" w:hAnsi="黑体" w:eastAsia="黑体"/>
          <w:b w:val="0"/>
          <w:u w:val="none" w:color="auto"/>
          <w:shd w:val="clear" w:fill="auto"/>
        </w:rPr>
        <w:t>入支出决算总体情况说明</w:t>
      </w:r>
      <w:bookmarkEnd w:id="24"/>
      <w:bookmarkEnd w:id="25"/>
      <w:bookmarkEnd w:id="26"/>
    </w:p>
    <w:p>
      <w:pPr>
        <w:spacing w:line="600" w:lineRule="exact"/>
        <w:ind w:firstLine="640" w:firstLineChars="200"/>
        <w:jc w:val="left"/>
        <w:rPr>
          <w:rFonts w:hint="eastAsia" w:ascii="仿宋" w:hAnsi="仿宋" w:eastAsia="仿宋"/>
          <w:sz w:val="32"/>
          <w:szCs w:val="32"/>
          <w:u w:val="none" w:color="auto"/>
          <w:shd w:val="clear" w:fill="auto"/>
        </w:rPr>
      </w:pPr>
      <w:r>
        <w:rPr>
          <w:rFonts w:hint="eastAsia" w:ascii="仿宋" w:hAnsi="仿宋" w:eastAsia="仿宋" w:cs="仿宋"/>
          <w:sz w:val="32"/>
          <w:szCs w:val="32"/>
          <w:u w:val="none" w:color="auto"/>
          <w:shd w:val="clear" w:fill="auto"/>
        </w:rPr>
        <w:t>2023年度收、支总计均为3669.67万元。与2022年度相比，收、支总计各减少</w:t>
      </w:r>
      <w:r>
        <w:rPr>
          <w:rFonts w:hint="eastAsia" w:ascii="仿宋" w:hAnsi="仿宋" w:eastAsia="仿宋" w:cs="仿宋"/>
          <w:sz w:val="32"/>
          <w:szCs w:val="32"/>
          <w:u w:val="none" w:color="auto"/>
          <w:shd w:val="clear" w:fill="auto"/>
          <w:lang w:val="en-US" w:eastAsia="zh-CN"/>
        </w:rPr>
        <w:t>552.44</w:t>
      </w:r>
      <w:r>
        <w:rPr>
          <w:rFonts w:hint="eastAsia" w:ascii="仿宋" w:hAnsi="仿宋" w:eastAsia="仿宋" w:cs="仿宋"/>
          <w:sz w:val="32"/>
          <w:szCs w:val="32"/>
          <w:u w:val="none" w:color="auto"/>
          <w:shd w:val="clear" w:fill="auto"/>
        </w:rPr>
        <w:t>万元，下降</w:t>
      </w:r>
      <w:r>
        <w:rPr>
          <w:rFonts w:hint="eastAsia" w:ascii="仿宋" w:hAnsi="仿宋" w:eastAsia="仿宋" w:cs="仿宋"/>
          <w:sz w:val="32"/>
          <w:szCs w:val="32"/>
          <w:u w:val="none" w:color="auto"/>
          <w:shd w:val="clear" w:fill="auto"/>
          <w:lang w:val="en-US" w:eastAsia="zh-CN"/>
        </w:rPr>
        <w:t>13.08</w:t>
      </w:r>
      <w:r>
        <w:rPr>
          <w:rFonts w:hint="eastAsia" w:ascii="仿宋" w:hAnsi="仿宋" w:eastAsia="仿宋" w:cs="仿宋"/>
          <w:sz w:val="32"/>
          <w:szCs w:val="32"/>
          <w:u w:val="none" w:color="auto"/>
          <w:shd w:val="clear" w:fill="auto"/>
        </w:rPr>
        <w:t>%。主要变动原因是</w:t>
      </w:r>
      <w:r>
        <w:rPr>
          <w:rFonts w:hint="eastAsia" w:ascii="仿宋" w:hAnsi="仿宋" w:eastAsia="仿宋" w:cs="仿宋"/>
          <w:sz w:val="32"/>
          <w:szCs w:val="32"/>
          <w:u w:val="none" w:color="auto"/>
          <w:shd w:val="clear" w:fill="auto"/>
          <w:lang w:val="zh-CN"/>
        </w:rPr>
        <w:t>项目建设减少，项目支出减少</w:t>
      </w:r>
      <w:r>
        <w:rPr>
          <w:rFonts w:hint="eastAsia" w:ascii="仿宋" w:hAnsi="仿宋" w:eastAsia="仿宋"/>
          <w:sz w:val="32"/>
          <w:szCs w:val="32"/>
          <w:u w:val="none" w:color="auto"/>
          <w:shd w:val="clear" w:fill="auto"/>
        </w:rPr>
        <w:t>。</w:t>
      </w:r>
    </w:p>
    <w:p>
      <w:pPr>
        <w:pStyle w:val="24"/>
        <w:outlineLvl w:val="9"/>
        <w:rPr>
          <w:rFonts w:hint="eastAsia" w:ascii="仿宋" w:hAnsi="仿宋" w:eastAsia="仿宋"/>
          <w:sz w:val="32"/>
          <w:szCs w:val="32"/>
          <w:u w:val="none" w:color="auto"/>
          <w:shd w:val="clear" w:fill="auto"/>
        </w:rPr>
      </w:pPr>
      <w:r>
        <w:rPr>
          <w:rFonts w:hint="eastAsia" w:eastAsia="仿宋"/>
          <w:u w:val="none" w:color="auto"/>
          <w:shd w:val="clear" w:fill="auto"/>
          <w:lang w:eastAsia="zh-CN"/>
        </w:rPr>
        <w:drawing>
          <wp:inline distT="0" distB="0" distL="114300" distR="114300">
            <wp:extent cx="5256530" cy="4197985"/>
            <wp:effectExtent l="5080" t="4445" r="15240" b="762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_GB2312" w:eastAsia="仿宋_GB2312"/>
          <w:sz w:val="32"/>
          <w:szCs w:val="32"/>
          <w:u w:val="none" w:color="auto"/>
          <w:shd w:val="clear" w:fill="auto"/>
        </w:rPr>
      </w:pPr>
      <w:r>
        <w:rPr>
          <w:rFonts w:hint="eastAsia" w:ascii="仿宋" w:hAnsi="仿宋" w:eastAsia="仿宋"/>
          <w:sz w:val="32"/>
          <w:szCs w:val="32"/>
          <w:u w:val="none" w:color="auto"/>
          <w:shd w:val="clear" w:fill="auto"/>
        </w:rPr>
        <w:t>（图</w:t>
      </w:r>
      <w:r>
        <w:rPr>
          <w:rFonts w:ascii="仿宋" w:hAnsi="仿宋" w:eastAsia="仿宋"/>
          <w:sz w:val="32"/>
          <w:szCs w:val="32"/>
          <w:u w:val="none" w:color="auto"/>
          <w:shd w:val="clear" w:fill="auto"/>
        </w:rPr>
        <w:t>1</w:t>
      </w:r>
      <w:r>
        <w:rPr>
          <w:rFonts w:hint="eastAsia" w:ascii="仿宋" w:hAnsi="仿宋" w:eastAsia="仿宋"/>
          <w:sz w:val="32"/>
          <w:szCs w:val="32"/>
          <w:u w:val="none" w:color="auto"/>
          <w:shd w:val="clear" w:fill="auto"/>
        </w:rPr>
        <w:t>：收、支决算总计变动情况图）（柱状图）</w:t>
      </w:r>
    </w:p>
    <w:p>
      <w:pPr>
        <w:pStyle w:val="32"/>
        <w:numPr>
          <w:ilvl w:val="0"/>
          <w:numId w:val="3"/>
        </w:numPr>
        <w:spacing w:line="600" w:lineRule="exact"/>
        <w:ind w:firstLineChars="0"/>
        <w:outlineLvl w:val="1"/>
        <w:rPr>
          <w:rStyle w:val="34"/>
          <w:rFonts w:ascii="黑体" w:hAnsi="黑体" w:eastAsia="黑体"/>
          <w:b w:val="0"/>
          <w:u w:val="none" w:color="auto"/>
          <w:shd w:val="clear" w:fill="auto"/>
        </w:rPr>
      </w:pPr>
      <w:bookmarkStart w:id="27" w:name="_Toc15377206"/>
      <w:bookmarkStart w:id="28" w:name="_Toc25503"/>
      <w:bookmarkStart w:id="29" w:name="_Toc15396604"/>
      <w:r>
        <w:rPr>
          <w:rFonts w:hint="eastAsia" w:ascii="黑体" w:hAnsi="黑体" w:eastAsia="黑体"/>
          <w:sz w:val="32"/>
          <w:szCs w:val="32"/>
          <w:u w:val="none" w:color="auto"/>
          <w:shd w:val="clear" w:fill="auto"/>
        </w:rPr>
        <w:t>收</w:t>
      </w:r>
      <w:r>
        <w:rPr>
          <w:rStyle w:val="34"/>
          <w:rFonts w:hint="eastAsia" w:ascii="黑体" w:hAnsi="黑体" w:eastAsia="黑体"/>
          <w:b w:val="0"/>
          <w:u w:val="none" w:color="auto"/>
          <w:shd w:val="clear" w:fill="auto"/>
        </w:rPr>
        <w:t>入决算情况说明</w:t>
      </w:r>
      <w:bookmarkEnd w:id="27"/>
      <w:bookmarkEnd w:id="28"/>
      <w:bookmarkEnd w:id="29"/>
    </w:p>
    <w:p>
      <w:pPr>
        <w:spacing w:line="600" w:lineRule="exact"/>
        <w:ind w:firstLine="640" w:firstLineChars="200"/>
        <w:jc w:val="left"/>
        <w:outlineLvl w:val="1"/>
        <w:rPr>
          <w:rFonts w:hint="eastAsia" w:ascii="仿宋" w:hAnsi="仿宋" w:eastAsia="仿宋"/>
          <w:sz w:val="32"/>
          <w:szCs w:val="32"/>
          <w:u w:val="none" w:color="auto"/>
          <w:shd w:val="clear" w:fill="auto"/>
        </w:rPr>
      </w:pPr>
      <w:bookmarkStart w:id="30" w:name="_Toc20968"/>
      <w:r>
        <w:rPr>
          <w:rFonts w:hint="eastAsia" w:ascii="仿宋" w:hAnsi="仿宋" w:eastAsia="仿宋" w:cs="仿宋"/>
          <w:sz w:val="32"/>
          <w:szCs w:val="32"/>
          <w:u w:val="none" w:color="auto"/>
          <w:shd w:val="clear" w:fill="auto"/>
        </w:rPr>
        <w:t>2023年度本年收入合计3669.67万元，其中：一般公共预算财政拨款收入3669.67万元，占100%；政府性基金预算财政拨款收入0万元，占0%；国有资本经营预算财政拨款收入0万元，占0%；上级补助收入0万元，占0%；事业收入0万元，占0%；经营收入0万元，占0%；附属单位上缴收入0万元，占0%；其他收入0万元，占0%</w:t>
      </w:r>
      <w:r>
        <w:rPr>
          <w:rFonts w:hint="eastAsia" w:ascii="仿宋" w:hAnsi="仿宋" w:eastAsia="仿宋"/>
          <w:sz w:val="32"/>
          <w:szCs w:val="32"/>
          <w:u w:val="none" w:color="auto"/>
          <w:shd w:val="clear" w:fill="auto"/>
        </w:rPr>
        <w:t>。</w:t>
      </w:r>
      <w:bookmarkEnd w:id="30"/>
    </w:p>
    <w:p>
      <w:pPr>
        <w:pStyle w:val="24"/>
        <w:outlineLvl w:val="9"/>
        <w:rPr>
          <w:u w:val="none" w:color="auto"/>
          <w:shd w:val="clear" w:fill="auto"/>
        </w:rPr>
      </w:pPr>
      <w:r>
        <w:rPr>
          <w:rFonts w:hint="default" w:ascii="Times New Roman"/>
          <w:sz w:val="24"/>
          <w:szCs w:val="24"/>
          <w:u w:val="none" w:color="auto"/>
          <w:shd w:val="clear" w:fill="auto"/>
        </w:rPr>
        <w:drawing>
          <wp:inline distT="0" distB="0" distL="114300" distR="114300">
            <wp:extent cx="5256530" cy="4076065"/>
            <wp:effectExtent l="5080" t="4445" r="15240" b="1524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_GB2312" w:eastAsia="仿宋_GB2312"/>
          <w:sz w:val="32"/>
          <w:szCs w:val="32"/>
          <w:u w:val="none" w:color="auto"/>
          <w:shd w:val="clear" w:fill="auto"/>
        </w:rPr>
      </w:pPr>
      <w:r>
        <w:rPr>
          <w:rFonts w:hint="eastAsia" w:ascii="仿宋" w:hAnsi="仿宋" w:eastAsia="仿宋"/>
          <w:sz w:val="32"/>
          <w:szCs w:val="32"/>
          <w:u w:val="none" w:color="auto"/>
          <w:shd w:val="clear" w:fill="auto"/>
        </w:rPr>
        <w:t>（图2：收入决算结构图）（饼状图）</w:t>
      </w:r>
    </w:p>
    <w:p>
      <w:pPr>
        <w:pStyle w:val="32"/>
        <w:numPr>
          <w:ilvl w:val="0"/>
          <w:numId w:val="3"/>
        </w:numPr>
        <w:spacing w:line="600" w:lineRule="exact"/>
        <w:ind w:firstLineChars="0"/>
        <w:outlineLvl w:val="1"/>
        <w:rPr>
          <w:rStyle w:val="34"/>
          <w:rFonts w:ascii="黑体" w:hAnsi="黑体" w:eastAsia="黑体"/>
          <w:b w:val="0"/>
          <w:u w:val="none" w:color="auto"/>
          <w:shd w:val="clear" w:fill="auto"/>
        </w:rPr>
      </w:pPr>
      <w:bookmarkStart w:id="31" w:name="_Toc15396605"/>
      <w:bookmarkStart w:id="32" w:name="_Toc13070"/>
      <w:bookmarkStart w:id="33" w:name="_Toc15377207"/>
      <w:r>
        <w:rPr>
          <w:rFonts w:hint="eastAsia" w:ascii="黑体" w:hAnsi="黑体" w:eastAsia="黑体"/>
          <w:sz w:val="32"/>
          <w:szCs w:val="32"/>
          <w:u w:val="none" w:color="auto"/>
          <w:shd w:val="clear" w:fill="auto"/>
        </w:rPr>
        <w:t>支</w:t>
      </w:r>
      <w:r>
        <w:rPr>
          <w:rStyle w:val="34"/>
          <w:rFonts w:hint="eastAsia" w:ascii="黑体" w:hAnsi="黑体" w:eastAsia="黑体"/>
          <w:b w:val="0"/>
          <w:u w:val="none" w:color="auto"/>
          <w:shd w:val="clear" w:fill="auto"/>
        </w:rPr>
        <w:t>出决算情况说明</w:t>
      </w:r>
      <w:bookmarkEnd w:id="31"/>
      <w:bookmarkEnd w:id="32"/>
      <w:bookmarkEnd w:id="33"/>
    </w:p>
    <w:p>
      <w:pPr>
        <w:spacing w:line="600" w:lineRule="exact"/>
        <w:ind w:firstLine="640" w:firstLineChars="200"/>
        <w:outlineLvl w:val="1"/>
        <w:rPr>
          <w:rFonts w:hint="eastAsia" w:ascii="仿宋" w:hAnsi="仿宋" w:eastAsia="仿宋"/>
          <w:sz w:val="32"/>
          <w:szCs w:val="32"/>
          <w:u w:val="none" w:color="auto"/>
          <w:shd w:val="clear" w:fill="auto"/>
        </w:rPr>
      </w:pPr>
      <w:bookmarkStart w:id="34" w:name="_Toc13703"/>
      <w:r>
        <w:rPr>
          <w:rFonts w:hint="eastAsia" w:ascii="仿宋" w:hAnsi="仿宋" w:eastAsia="仿宋" w:cs="仿宋"/>
          <w:sz w:val="32"/>
          <w:szCs w:val="32"/>
          <w:u w:val="none" w:color="auto"/>
          <w:shd w:val="clear" w:fill="auto"/>
        </w:rPr>
        <w:t>2023年度本年支出合计3669.67万元，其中：基本支出2077.3万元，占56.6%；项目支出1592.37万元，占43.39%；上缴上级支出0万元，占0%；经营支出0万元，占0%；对附属单位补助支出0万元，占0%</w:t>
      </w:r>
      <w:r>
        <w:rPr>
          <w:rFonts w:hint="eastAsia" w:ascii="仿宋" w:hAnsi="仿宋" w:eastAsia="仿宋"/>
          <w:sz w:val="32"/>
          <w:szCs w:val="32"/>
          <w:u w:val="none" w:color="auto"/>
          <w:shd w:val="clear" w:fill="auto"/>
        </w:rPr>
        <w:t>。</w:t>
      </w:r>
      <w:bookmarkEnd w:id="34"/>
    </w:p>
    <w:p>
      <w:pPr>
        <w:pStyle w:val="24"/>
        <w:outlineLvl w:val="9"/>
        <w:rPr>
          <w:rFonts w:hint="eastAsia" w:ascii="仿宋" w:hAnsi="仿宋" w:eastAsia="仿宋"/>
          <w:sz w:val="32"/>
          <w:szCs w:val="32"/>
          <w:u w:val="none" w:color="auto"/>
          <w:shd w:val="clear" w:fill="auto"/>
        </w:rPr>
      </w:pPr>
    </w:p>
    <w:p>
      <w:pPr>
        <w:rPr>
          <w:rFonts w:hint="eastAsia" w:ascii="仿宋" w:hAnsi="仿宋" w:eastAsia="仿宋"/>
          <w:sz w:val="32"/>
          <w:szCs w:val="32"/>
          <w:u w:val="none" w:color="auto"/>
          <w:shd w:val="clear" w:fill="auto"/>
        </w:rPr>
      </w:pPr>
    </w:p>
    <w:p>
      <w:pPr>
        <w:pStyle w:val="24"/>
        <w:outlineLvl w:val="9"/>
        <w:rPr>
          <w:rFonts w:ascii="仿宋" w:hAnsi="仿宋" w:eastAsia="仿宋"/>
          <w:sz w:val="32"/>
          <w:szCs w:val="32"/>
          <w:u w:val="none" w:color="auto"/>
          <w:shd w:val="pct10" w:color="auto" w:fill="auto"/>
        </w:rPr>
      </w:pPr>
      <w:r>
        <w:rPr>
          <w:rFonts w:hint="eastAsia" w:eastAsia="仿宋"/>
          <w:u w:val="none" w:color="auto"/>
          <w:shd w:val="clear" w:fill="auto"/>
          <w:lang w:eastAsia="zh-CN"/>
        </w:rPr>
        <w:drawing>
          <wp:inline distT="0" distB="0" distL="114300" distR="114300">
            <wp:extent cx="5256530" cy="3655060"/>
            <wp:effectExtent l="4445" t="4445" r="15875" b="1714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_GB2312" w:eastAsia="仿宋_GB2312"/>
          <w:sz w:val="32"/>
          <w:szCs w:val="32"/>
          <w:u w:val="none" w:color="auto"/>
          <w:shd w:val="clear" w:fill="auto"/>
        </w:rPr>
      </w:pPr>
      <w:r>
        <w:rPr>
          <w:rFonts w:hint="eastAsia" w:ascii="仿宋" w:hAnsi="仿宋" w:eastAsia="仿宋"/>
          <w:sz w:val="32"/>
          <w:szCs w:val="32"/>
          <w:u w:val="none" w:color="auto"/>
          <w:shd w:val="clear" w:fill="auto"/>
        </w:rPr>
        <w:t>（图3：支出决算结构图）（饼状图）</w:t>
      </w:r>
    </w:p>
    <w:p>
      <w:pPr>
        <w:spacing w:line="600" w:lineRule="exact"/>
        <w:ind w:firstLine="640" w:firstLineChars="200"/>
        <w:outlineLvl w:val="1"/>
        <w:rPr>
          <w:rStyle w:val="34"/>
          <w:rFonts w:ascii="黑体" w:hAnsi="黑体" w:eastAsia="黑体"/>
          <w:b w:val="0"/>
          <w:u w:val="none" w:color="auto"/>
          <w:shd w:val="clear" w:fill="auto"/>
        </w:rPr>
      </w:pPr>
      <w:bookmarkStart w:id="35" w:name="_Toc15396606"/>
      <w:bookmarkStart w:id="36" w:name="_Toc15377208"/>
      <w:bookmarkStart w:id="37" w:name="_Toc32396"/>
      <w:r>
        <w:rPr>
          <w:rFonts w:hint="eastAsia" w:ascii="黑体" w:hAnsi="黑体" w:eastAsia="黑体"/>
          <w:sz w:val="32"/>
          <w:szCs w:val="32"/>
          <w:u w:val="none" w:color="auto"/>
          <w:shd w:val="clear" w:fill="auto"/>
        </w:rPr>
        <w:t>四、财</w:t>
      </w:r>
      <w:r>
        <w:rPr>
          <w:rStyle w:val="34"/>
          <w:rFonts w:hint="eastAsia" w:ascii="黑体" w:hAnsi="黑体" w:eastAsia="黑体"/>
          <w:b w:val="0"/>
          <w:u w:val="none" w:color="auto"/>
          <w:shd w:val="clear" w:fill="auto"/>
        </w:rPr>
        <w:t>政拨款收入支出决算总体情况说明</w:t>
      </w:r>
      <w:bookmarkEnd w:id="35"/>
      <w:bookmarkEnd w:id="36"/>
      <w:bookmarkEnd w:id="37"/>
    </w:p>
    <w:p>
      <w:pPr>
        <w:spacing w:line="600" w:lineRule="exact"/>
        <w:ind w:firstLine="640"/>
        <w:rPr>
          <w:rFonts w:ascii="仿宋" w:hAnsi="仿宋" w:eastAsia="仿宋"/>
          <w:sz w:val="32"/>
          <w:szCs w:val="32"/>
          <w:u w:val="none" w:color="auto"/>
          <w:shd w:val="clear" w:fill="auto"/>
        </w:rPr>
      </w:pPr>
      <w:r>
        <w:rPr>
          <w:rFonts w:hint="eastAsia" w:ascii="仿宋" w:hAnsi="仿宋" w:eastAsia="仿宋" w:cs="仿宋"/>
          <w:sz w:val="32"/>
          <w:szCs w:val="32"/>
          <w:u w:val="none" w:color="auto"/>
          <w:shd w:val="clear" w:fill="auto"/>
        </w:rPr>
        <w:t>2023年度财政拨款收、支总计均为3669.67万元。与2022年度相比，财政拨款收、支总计各减少</w:t>
      </w:r>
      <w:r>
        <w:rPr>
          <w:rFonts w:hint="eastAsia" w:ascii="仿宋" w:hAnsi="仿宋" w:eastAsia="仿宋" w:cs="仿宋"/>
          <w:sz w:val="32"/>
          <w:szCs w:val="32"/>
          <w:u w:val="none" w:color="auto"/>
          <w:shd w:val="clear" w:fill="auto"/>
          <w:lang w:val="en-US" w:eastAsia="zh-CN"/>
        </w:rPr>
        <w:t>552.44</w:t>
      </w:r>
      <w:r>
        <w:rPr>
          <w:rFonts w:hint="eastAsia" w:ascii="仿宋" w:hAnsi="仿宋" w:eastAsia="仿宋" w:cs="仿宋"/>
          <w:sz w:val="32"/>
          <w:szCs w:val="32"/>
          <w:u w:val="none" w:color="auto"/>
          <w:shd w:val="clear" w:fill="auto"/>
        </w:rPr>
        <w:t>万元，下降</w:t>
      </w:r>
      <w:r>
        <w:rPr>
          <w:rFonts w:hint="eastAsia" w:ascii="仿宋" w:hAnsi="仿宋" w:eastAsia="仿宋" w:cs="仿宋"/>
          <w:sz w:val="32"/>
          <w:szCs w:val="32"/>
          <w:u w:val="none" w:color="auto"/>
          <w:shd w:val="clear" w:fill="auto"/>
          <w:lang w:val="en-US" w:eastAsia="zh-CN"/>
        </w:rPr>
        <w:t>13.08</w:t>
      </w:r>
      <w:r>
        <w:rPr>
          <w:rFonts w:hint="eastAsia" w:ascii="仿宋" w:hAnsi="仿宋" w:eastAsia="仿宋" w:cs="仿宋"/>
          <w:sz w:val="32"/>
          <w:szCs w:val="32"/>
          <w:u w:val="none" w:color="auto"/>
          <w:shd w:val="clear" w:fill="auto"/>
        </w:rPr>
        <w:t>%。主要变动原因是</w:t>
      </w:r>
      <w:r>
        <w:rPr>
          <w:rFonts w:hint="eastAsia" w:ascii="仿宋" w:hAnsi="仿宋" w:eastAsia="仿宋" w:cs="仿宋"/>
          <w:sz w:val="32"/>
          <w:szCs w:val="32"/>
          <w:u w:val="none" w:color="auto"/>
          <w:shd w:val="clear" w:fill="auto"/>
          <w:lang w:val="zh-CN"/>
        </w:rPr>
        <w:t>项目建设减少，项目支出减少</w:t>
      </w:r>
      <w:r>
        <w:rPr>
          <w:rFonts w:hint="eastAsia" w:ascii="仿宋" w:hAnsi="仿宋" w:eastAsia="仿宋" w:cs="Times New Roman"/>
          <w:sz w:val="32"/>
          <w:szCs w:val="32"/>
          <w:u w:val="none" w:color="auto"/>
          <w:shd w:val="clear" w:fill="auto"/>
          <w:lang w:val="zh-CN"/>
        </w:rPr>
        <w:t>。</w:t>
      </w:r>
    </w:p>
    <w:p>
      <w:pPr>
        <w:rPr>
          <w:u w:val="none" w:color="auto"/>
          <w:shd w:val="clear" w:fill="auto"/>
        </w:rPr>
      </w:pPr>
      <w:r>
        <w:rPr>
          <w:rFonts w:hint="eastAsia" w:eastAsia="仿宋"/>
          <w:u w:val="none" w:color="auto"/>
          <w:shd w:val="clear" w:fill="auto"/>
          <w:lang w:eastAsia="zh-CN"/>
        </w:rPr>
        <w:drawing>
          <wp:inline distT="0" distB="0" distL="114300" distR="114300">
            <wp:extent cx="5256530" cy="4197985"/>
            <wp:effectExtent l="5080" t="4445" r="15240" b="762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b/>
          <w:sz w:val="32"/>
          <w:szCs w:val="32"/>
          <w:u w:val="none" w:color="auto"/>
          <w:shd w:val="clear" w:fill="auto"/>
        </w:rPr>
      </w:pPr>
      <w:r>
        <w:rPr>
          <w:rFonts w:hint="eastAsia" w:ascii="仿宋" w:hAnsi="仿宋" w:eastAsia="仿宋"/>
          <w:sz w:val="32"/>
          <w:szCs w:val="32"/>
          <w:u w:val="none" w:color="auto"/>
          <w:shd w:val="clear" w:fill="auto"/>
        </w:rPr>
        <w:t>（图4：财政拨款收、支决算总计变动情况）（柱状图）</w:t>
      </w:r>
    </w:p>
    <w:p>
      <w:pPr>
        <w:spacing w:line="600" w:lineRule="exact"/>
        <w:ind w:firstLine="640" w:firstLineChars="200"/>
        <w:outlineLvl w:val="1"/>
        <w:rPr>
          <w:rStyle w:val="34"/>
          <w:rFonts w:ascii="黑体" w:hAnsi="黑体" w:eastAsia="黑体"/>
          <w:b w:val="0"/>
          <w:u w:val="none" w:color="auto"/>
          <w:shd w:val="clear" w:fill="auto"/>
        </w:rPr>
      </w:pPr>
      <w:bookmarkStart w:id="38" w:name="_Toc15377209"/>
      <w:bookmarkStart w:id="39" w:name="_Toc15396607"/>
      <w:bookmarkStart w:id="40" w:name="_Toc11165"/>
      <w:r>
        <w:rPr>
          <w:rFonts w:hint="eastAsia" w:ascii="黑体" w:hAnsi="黑体" w:eastAsia="黑体"/>
          <w:sz w:val="32"/>
          <w:szCs w:val="32"/>
          <w:u w:val="none" w:color="auto"/>
          <w:shd w:val="clear" w:fill="auto"/>
        </w:rPr>
        <w:t>五、</w:t>
      </w:r>
      <w:r>
        <w:rPr>
          <w:rFonts w:hint="eastAsia" w:ascii="黑体" w:hAnsi="黑体" w:eastAsia="黑体"/>
          <w:b/>
          <w:sz w:val="32"/>
          <w:szCs w:val="32"/>
          <w:u w:val="none" w:color="auto"/>
          <w:shd w:val="clear" w:fill="auto"/>
        </w:rPr>
        <w:t>一</w:t>
      </w:r>
      <w:r>
        <w:rPr>
          <w:rStyle w:val="34"/>
          <w:rFonts w:hint="eastAsia" w:ascii="黑体" w:hAnsi="黑体" w:eastAsia="黑体"/>
          <w:b w:val="0"/>
          <w:u w:val="none" w:color="auto"/>
          <w:shd w:val="clear" w:fill="auto"/>
        </w:rPr>
        <w:t>般公共预算财政拨款支出决算情况说明</w:t>
      </w:r>
      <w:bookmarkEnd w:id="38"/>
      <w:bookmarkEnd w:id="39"/>
      <w:bookmarkEnd w:id="40"/>
    </w:p>
    <w:p>
      <w:pPr>
        <w:spacing w:line="600" w:lineRule="exact"/>
        <w:ind w:firstLine="643" w:firstLineChars="200"/>
        <w:outlineLvl w:val="2"/>
        <w:rPr>
          <w:rFonts w:ascii="仿宋" w:hAnsi="仿宋" w:eastAsia="仿宋"/>
          <w:b/>
          <w:sz w:val="32"/>
          <w:szCs w:val="32"/>
          <w:u w:val="none" w:color="auto"/>
          <w:shd w:val="clear" w:fill="auto"/>
        </w:rPr>
      </w:pPr>
      <w:bookmarkStart w:id="41" w:name="_Toc15377210"/>
      <w:r>
        <w:rPr>
          <w:rFonts w:hint="eastAsia" w:ascii="仿宋" w:hAnsi="仿宋" w:eastAsia="仿宋"/>
          <w:b/>
          <w:sz w:val="32"/>
          <w:szCs w:val="32"/>
          <w:u w:val="none" w:color="auto"/>
          <w:shd w:val="clear" w:fill="auto"/>
        </w:rPr>
        <w:t>（一）一般公共预算财政拨款支出决算总体情况</w:t>
      </w:r>
      <w:bookmarkEnd w:id="41"/>
    </w:p>
    <w:p>
      <w:pPr>
        <w:spacing w:line="600" w:lineRule="exact"/>
        <w:ind w:firstLine="640" w:firstLineChars="200"/>
        <w:rPr>
          <w:rFonts w:hint="eastAsia" w:ascii="仿宋" w:hAnsi="仿宋" w:eastAsia="仿宋" w:cs="仿宋"/>
          <w:sz w:val="32"/>
          <w:szCs w:val="32"/>
          <w:u w:val="none" w:color="auto"/>
          <w:shd w:val="clear" w:fill="auto"/>
        </w:rPr>
      </w:pPr>
      <w:r>
        <w:rPr>
          <w:rFonts w:hint="eastAsia" w:ascii="仿宋" w:hAnsi="仿宋" w:eastAsia="仿宋" w:cs="仿宋"/>
          <w:sz w:val="32"/>
          <w:szCs w:val="32"/>
          <w:u w:val="none" w:color="auto"/>
          <w:shd w:val="clear" w:fill="auto"/>
        </w:rPr>
        <w:t>2023年度一般公共预算财政拨款</w:t>
      </w:r>
      <w:r>
        <w:rPr>
          <w:rFonts w:hint="eastAsia" w:ascii="仿宋" w:hAnsi="仿宋" w:eastAsia="仿宋" w:cs="仿宋"/>
          <w:sz w:val="32"/>
          <w:szCs w:val="32"/>
          <w:u w:val="none" w:color="auto"/>
          <w:shd w:val="clear" w:fill="auto"/>
        </w:rPr>
        <w:t>支出</w:t>
      </w:r>
      <w:r>
        <w:rPr>
          <w:rFonts w:hint="eastAsia" w:ascii="仿宋" w:hAnsi="仿宋" w:eastAsia="仿宋" w:cs="仿宋"/>
          <w:sz w:val="32"/>
          <w:szCs w:val="32"/>
          <w:u w:val="none" w:color="auto"/>
          <w:shd w:val="clear" w:fill="auto"/>
        </w:rPr>
        <w:t>3669.67万元，占本年支出合计的100%。与2022年度相比，一般公共预算财政拨款支出减少</w:t>
      </w:r>
      <w:r>
        <w:rPr>
          <w:rFonts w:hint="eastAsia" w:ascii="仿宋" w:hAnsi="仿宋" w:eastAsia="仿宋" w:cs="仿宋"/>
          <w:sz w:val="32"/>
          <w:szCs w:val="32"/>
          <w:u w:val="none" w:color="auto"/>
          <w:shd w:val="clear" w:fill="auto"/>
          <w:lang w:val="en-US" w:eastAsia="zh-CN"/>
        </w:rPr>
        <w:t>152.44</w:t>
      </w:r>
      <w:r>
        <w:rPr>
          <w:rFonts w:hint="eastAsia" w:ascii="仿宋" w:hAnsi="仿宋" w:eastAsia="仿宋" w:cs="仿宋"/>
          <w:sz w:val="32"/>
          <w:szCs w:val="32"/>
          <w:u w:val="none" w:color="auto"/>
          <w:shd w:val="clear" w:fill="auto"/>
        </w:rPr>
        <w:t>万元，下降</w:t>
      </w:r>
      <w:r>
        <w:rPr>
          <w:rFonts w:hint="eastAsia" w:ascii="仿宋" w:hAnsi="仿宋" w:eastAsia="仿宋" w:cs="仿宋"/>
          <w:sz w:val="32"/>
          <w:szCs w:val="32"/>
          <w:u w:val="none" w:color="auto"/>
          <w:shd w:val="clear" w:fill="auto"/>
          <w:lang w:val="en-US" w:eastAsia="zh-CN"/>
        </w:rPr>
        <w:t>3.99</w:t>
      </w:r>
      <w:r>
        <w:rPr>
          <w:rFonts w:hint="eastAsia" w:ascii="仿宋" w:hAnsi="仿宋" w:eastAsia="仿宋" w:cs="仿宋"/>
          <w:sz w:val="32"/>
          <w:szCs w:val="32"/>
          <w:u w:val="none" w:color="auto"/>
          <w:shd w:val="clear" w:fill="auto"/>
        </w:rPr>
        <w:t>%。主要变动原因是</w:t>
      </w:r>
      <w:r>
        <w:rPr>
          <w:rFonts w:hint="eastAsia" w:ascii="仿宋" w:hAnsi="仿宋" w:eastAsia="仿宋" w:cs="仿宋"/>
          <w:sz w:val="32"/>
          <w:szCs w:val="32"/>
          <w:u w:val="none" w:color="auto"/>
          <w:shd w:val="clear" w:fill="auto"/>
          <w:lang w:val="zh-CN"/>
        </w:rPr>
        <w:t>项目建设减少，项目支出减少。</w:t>
      </w:r>
    </w:p>
    <w:p>
      <w:pPr>
        <w:spacing w:line="600" w:lineRule="exact"/>
        <w:ind w:firstLine="640" w:firstLineChars="200"/>
        <w:rPr>
          <w:rFonts w:hint="eastAsia" w:ascii="仿宋" w:hAnsi="仿宋" w:eastAsia="仿宋" w:cs="仿宋"/>
          <w:sz w:val="32"/>
          <w:szCs w:val="32"/>
          <w:u w:val="none" w:color="auto"/>
          <w:shd w:val="clear" w:fill="auto"/>
        </w:rPr>
      </w:pPr>
    </w:p>
    <w:p>
      <w:pPr>
        <w:pStyle w:val="24"/>
        <w:outlineLvl w:val="9"/>
        <w:rPr>
          <w:u w:val="none" w:color="auto"/>
          <w:shd w:val="clear" w:fill="auto"/>
        </w:rPr>
      </w:pPr>
      <w:r>
        <w:rPr>
          <w:rFonts w:hint="eastAsia" w:ascii="仿宋" w:hAnsi="仿宋" w:eastAsia="仿宋"/>
          <w:sz w:val="32"/>
          <w:szCs w:val="32"/>
          <w:u w:val="none" w:color="auto"/>
          <w:shd w:val="clear" w:fill="auto"/>
          <w:lang w:eastAsia="zh-CN"/>
        </w:rPr>
        <w:drawing>
          <wp:inline distT="0" distB="0" distL="114300" distR="114300">
            <wp:extent cx="5256530" cy="2988310"/>
            <wp:effectExtent l="0" t="0" r="1270" b="254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（图5：一般公共预算财政拨款支出决算变动情况）（柱状图）</w:t>
      </w:r>
    </w:p>
    <w:p>
      <w:pPr>
        <w:spacing w:line="600" w:lineRule="exact"/>
        <w:ind w:firstLine="643" w:firstLineChars="200"/>
        <w:outlineLvl w:val="2"/>
        <w:rPr>
          <w:rFonts w:ascii="仿宋" w:hAnsi="仿宋" w:eastAsia="仿宋"/>
          <w:b/>
          <w:sz w:val="32"/>
          <w:szCs w:val="32"/>
          <w:u w:val="none" w:color="auto"/>
          <w:shd w:val="clear" w:fill="auto"/>
        </w:rPr>
      </w:pPr>
      <w:bookmarkStart w:id="42" w:name="_Toc15377211"/>
      <w:r>
        <w:rPr>
          <w:rFonts w:hint="eastAsia" w:ascii="仿宋" w:hAnsi="仿宋" w:eastAsia="仿宋"/>
          <w:b/>
          <w:sz w:val="32"/>
          <w:szCs w:val="32"/>
          <w:u w:val="none" w:color="auto"/>
          <w:shd w:val="clear" w:fill="auto"/>
        </w:rPr>
        <w:t>（二）一般公共预算财政拨款支出决算结构情况</w:t>
      </w:r>
      <w:bookmarkEnd w:id="42"/>
    </w:p>
    <w:p>
      <w:pPr>
        <w:spacing w:line="600" w:lineRule="exact"/>
        <w:ind w:firstLine="640"/>
        <w:rPr>
          <w:rFonts w:hint="eastAsia" w:ascii="仿宋" w:hAnsi="仿宋" w:eastAsia="仿宋" w:cs="仿宋"/>
          <w:b w:val="0"/>
          <w:bCs w:val="0"/>
          <w:sz w:val="32"/>
          <w:szCs w:val="32"/>
          <w:u w:val="none" w:color="auto"/>
          <w:shd w:val="clear" w:fill="auto"/>
        </w:rPr>
      </w:pPr>
      <w:r>
        <w:rPr>
          <w:rFonts w:hint="eastAsia" w:ascii="仿宋" w:hAnsi="仿宋" w:eastAsia="仿宋" w:cs="仿宋"/>
          <w:b w:val="0"/>
          <w:bCs w:val="0"/>
          <w:sz w:val="32"/>
          <w:szCs w:val="32"/>
          <w:u w:val="none" w:color="auto"/>
          <w:shd w:val="clear" w:fill="auto"/>
        </w:rPr>
        <w:t>2023年度一般公共预算财政拨款支出3669.67万元，主要用于以下方面:一般公共服务支出</w:t>
      </w:r>
      <w:r>
        <w:rPr>
          <w:rFonts w:hint="eastAsia" w:ascii="仿宋" w:hAnsi="仿宋" w:eastAsia="仿宋" w:cs="仿宋"/>
          <w:b w:val="0"/>
          <w:bCs w:val="0"/>
          <w:sz w:val="32"/>
          <w:szCs w:val="32"/>
          <w:u w:val="none" w:color="auto"/>
          <w:shd w:val="clear" w:fill="auto"/>
          <w:lang w:val="en-US" w:eastAsia="zh-CN"/>
        </w:rPr>
        <w:t>732.56</w:t>
      </w:r>
      <w:r>
        <w:rPr>
          <w:rFonts w:hint="eastAsia" w:ascii="仿宋" w:hAnsi="仿宋" w:eastAsia="仿宋" w:cs="仿宋"/>
          <w:b w:val="0"/>
          <w:bCs w:val="0"/>
          <w:sz w:val="32"/>
          <w:szCs w:val="32"/>
          <w:u w:val="none" w:color="auto"/>
          <w:shd w:val="clear" w:fill="auto"/>
        </w:rPr>
        <w:t>万元，占</w:t>
      </w:r>
      <w:r>
        <w:rPr>
          <w:rFonts w:hint="eastAsia" w:ascii="仿宋" w:hAnsi="仿宋" w:eastAsia="仿宋" w:cs="仿宋"/>
          <w:b w:val="0"/>
          <w:bCs w:val="0"/>
          <w:sz w:val="32"/>
          <w:szCs w:val="32"/>
          <w:u w:val="none" w:color="auto"/>
          <w:shd w:val="clear" w:fill="auto"/>
          <w:lang w:val="en-US" w:eastAsia="zh-CN"/>
        </w:rPr>
        <w:t>19.96</w:t>
      </w:r>
      <w:r>
        <w:rPr>
          <w:rFonts w:hint="eastAsia" w:ascii="仿宋" w:hAnsi="仿宋" w:eastAsia="仿宋" w:cs="仿宋"/>
          <w:b w:val="0"/>
          <w:bCs w:val="0"/>
          <w:sz w:val="32"/>
          <w:szCs w:val="32"/>
          <w:u w:val="none" w:color="auto"/>
          <w:shd w:val="clear" w:fill="auto"/>
        </w:rPr>
        <w:t>%；文化旅游体育与传媒支出</w:t>
      </w:r>
      <w:r>
        <w:rPr>
          <w:rFonts w:hint="eastAsia" w:ascii="仿宋" w:hAnsi="仿宋" w:eastAsia="仿宋" w:cs="仿宋"/>
          <w:b w:val="0"/>
          <w:bCs w:val="0"/>
          <w:sz w:val="32"/>
          <w:szCs w:val="32"/>
          <w:u w:val="none" w:color="auto"/>
          <w:shd w:val="clear" w:fill="auto"/>
          <w:lang w:val="en-US" w:eastAsia="zh-CN"/>
        </w:rPr>
        <w:t>334.80</w:t>
      </w:r>
      <w:r>
        <w:rPr>
          <w:rFonts w:hint="eastAsia" w:ascii="仿宋" w:hAnsi="仿宋" w:eastAsia="仿宋" w:cs="仿宋"/>
          <w:b w:val="0"/>
          <w:bCs w:val="0"/>
          <w:sz w:val="32"/>
          <w:szCs w:val="32"/>
          <w:u w:val="none" w:color="auto"/>
          <w:shd w:val="clear" w:fill="auto"/>
        </w:rPr>
        <w:t>万元，占</w:t>
      </w:r>
      <w:r>
        <w:rPr>
          <w:rFonts w:hint="eastAsia" w:ascii="仿宋" w:hAnsi="仿宋" w:eastAsia="仿宋" w:cs="仿宋"/>
          <w:b w:val="0"/>
          <w:bCs w:val="0"/>
          <w:sz w:val="32"/>
          <w:szCs w:val="32"/>
          <w:u w:val="none" w:color="auto"/>
          <w:shd w:val="clear" w:fill="auto"/>
          <w:lang w:val="en-US" w:eastAsia="zh-CN"/>
        </w:rPr>
        <w:t>9.12</w:t>
      </w:r>
      <w:r>
        <w:rPr>
          <w:rFonts w:hint="eastAsia" w:ascii="仿宋" w:hAnsi="仿宋" w:eastAsia="仿宋" w:cs="仿宋"/>
          <w:b w:val="0"/>
          <w:bCs w:val="0"/>
          <w:sz w:val="32"/>
          <w:szCs w:val="32"/>
          <w:u w:val="none" w:color="auto"/>
          <w:shd w:val="clear" w:fill="auto"/>
        </w:rPr>
        <w:t>%；社会保障和就业支出</w:t>
      </w:r>
      <w:r>
        <w:rPr>
          <w:rFonts w:hint="eastAsia" w:ascii="仿宋" w:hAnsi="仿宋" w:eastAsia="仿宋" w:cs="仿宋"/>
          <w:b w:val="0"/>
          <w:bCs w:val="0"/>
          <w:sz w:val="32"/>
          <w:szCs w:val="32"/>
          <w:u w:val="none" w:color="auto"/>
          <w:shd w:val="clear" w:fill="auto"/>
          <w:lang w:val="en-US" w:eastAsia="zh-CN"/>
        </w:rPr>
        <w:t>170.43</w:t>
      </w:r>
      <w:r>
        <w:rPr>
          <w:rFonts w:hint="eastAsia" w:ascii="仿宋" w:hAnsi="仿宋" w:eastAsia="仿宋" w:cs="仿宋"/>
          <w:b w:val="0"/>
          <w:bCs w:val="0"/>
          <w:sz w:val="32"/>
          <w:szCs w:val="32"/>
          <w:u w:val="none" w:color="auto"/>
          <w:shd w:val="clear" w:fill="auto"/>
        </w:rPr>
        <w:t>万元，占</w:t>
      </w:r>
      <w:r>
        <w:rPr>
          <w:rFonts w:hint="eastAsia" w:ascii="仿宋" w:hAnsi="仿宋" w:eastAsia="仿宋" w:cs="仿宋"/>
          <w:b w:val="0"/>
          <w:bCs w:val="0"/>
          <w:sz w:val="32"/>
          <w:szCs w:val="32"/>
          <w:u w:val="none" w:color="auto"/>
          <w:shd w:val="clear" w:fill="auto"/>
          <w:lang w:val="en-US" w:eastAsia="zh-CN"/>
        </w:rPr>
        <w:t>4.65</w:t>
      </w:r>
      <w:r>
        <w:rPr>
          <w:rFonts w:hint="eastAsia" w:ascii="仿宋" w:hAnsi="仿宋" w:eastAsia="仿宋" w:cs="仿宋"/>
          <w:b w:val="0"/>
          <w:bCs w:val="0"/>
          <w:sz w:val="32"/>
          <w:szCs w:val="32"/>
          <w:u w:val="none" w:color="auto"/>
          <w:shd w:val="clear" w:fill="auto"/>
        </w:rPr>
        <w:t>%；卫生健康支出</w:t>
      </w:r>
      <w:r>
        <w:rPr>
          <w:rFonts w:hint="eastAsia" w:ascii="仿宋" w:hAnsi="仿宋" w:eastAsia="仿宋" w:cs="仿宋"/>
          <w:b w:val="0"/>
          <w:bCs w:val="0"/>
          <w:sz w:val="32"/>
          <w:szCs w:val="32"/>
          <w:u w:val="none" w:color="auto"/>
          <w:shd w:val="clear" w:fill="auto"/>
          <w:lang w:val="en-US" w:eastAsia="zh-CN"/>
        </w:rPr>
        <w:t>87.66</w:t>
      </w:r>
      <w:r>
        <w:rPr>
          <w:rFonts w:hint="eastAsia" w:ascii="仿宋" w:hAnsi="仿宋" w:eastAsia="仿宋" w:cs="仿宋"/>
          <w:b w:val="0"/>
          <w:bCs w:val="0"/>
          <w:sz w:val="32"/>
          <w:szCs w:val="32"/>
          <w:u w:val="none" w:color="auto"/>
          <w:shd w:val="clear" w:fill="auto"/>
        </w:rPr>
        <w:t>万元，占</w:t>
      </w:r>
      <w:r>
        <w:rPr>
          <w:rFonts w:hint="eastAsia" w:ascii="仿宋" w:hAnsi="仿宋" w:eastAsia="仿宋" w:cs="仿宋"/>
          <w:b w:val="0"/>
          <w:bCs w:val="0"/>
          <w:sz w:val="32"/>
          <w:szCs w:val="32"/>
          <w:u w:val="none" w:color="auto"/>
          <w:shd w:val="clear" w:fill="auto"/>
          <w:lang w:val="en-US" w:eastAsia="zh-CN"/>
        </w:rPr>
        <w:t>2.39</w:t>
      </w:r>
      <w:r>
        <w:rPr>
          <w:rFonts w:hint="eastAsia" w:ascii="仿宋" w:hAnsi="仿宋" w:eastAsia="仿宋" w:cs="仿宋"/>
          <w:b w:val="0"/>
          <w:bCs w:val="0"/>
          <w:sz w:val="32"/>
          <w:szCs w:val="32"/>
          <w:u w:val="none" w:color="auto"/>
          <w:shd w:val="clear" w:fill="auto"/>
        </w:rPr>
        <w:t>%；住房保障支出</w:t>
      </w:r>
      <w:r>
        <w:rPr>
          <w:rFonts w:hint="eastAsia" w:ascii="仿宋" w:hAnsi="仿宋" w:eastAsia="仿宋" w:cs="仿宋"/>
          <w:b w:val="0"/>
          <w:bCs w:val="0"/>
          <w:sz w:val="32"/>
          <w:szCs w:val="32"/>
          <w:u w:val="none" w:color="auto"/>
          <w:shd w:val="clear" w:fill="auto"/>
          <w:lang w:val="en-US" w:eastAsia="zh-CN"/>
        </w:rPr>
        <w:t>83.81</w:t>
      </w:r>
      <w:r>
        <w:rPr>
          <w:rFonts w:hint="eastAsia" w:ascii="仿宋" w:hAnsi="仿宋" w:eastAsia="仿宋" w:cs="仿宋"/>
          <w:b w:val="0"/>
          <w:bCs w:val="0"/>
          <w:sz w:val="32"/>
          <w:szCs w:val="32"/>
          <w:u w:val="none" w:color="auto"/>
          <w:shd w:val="clear" w:fill="auto"/>
        </w:rPr>
        <w:t>万元，占</w:t>
      </w:r>
      <w:r>
        <w:rPr>
          <w:rFonts w:hint="eastAsia" w:ascii="仿宋" w:hAnsi="仿宋" w:eastAsia="仿宋" w:cs="仿宋"/>
          <w:b w:val="0"/>
          <w:bCs w:val="0"/>
          <w:sz w:val="32"/>
          <w:szCs w:val="32"/>
          <w:u w:val="none" w:color="auto"/>
          <w:shd w:val="clear" w:fill="auto"/>
          <w:lang w:val="en-US" w:eastAsia="zh-CN"/>
        </w:rPr>
        <w:t>2.28</w:t>
      </w:r>
      <w:r>
        <w:rPr>
          <w:rFonts w:hint="eastAsia" w:ascii="仿宋" w:hAnsi="仿宋" w:eastAsia="仿宋" w:cs="仿宋"/>
          <w:b w:val="0"/>
          <w:bCs w:val="0"/>
          <w:sz w:val="32"/>
          <w:szCs w:val="32"/>
          <w:u w:val="none" w:color="auto"/>
          <w:shd w:val="clear" w:fill="auto"/>
        </w:rPr>
        <w:t>%；</w:t>
      </w:r>
      <w:r>
        <w:rPr>
          <w:rFonts w:hint="eastAsia" w:ascii="仿宋" w:hAnsi="仿宋" w:eastAsia="仿宋" w:cs="仿宋"/>
          <w:b w:val="0"/>
          <w:bCs w:val="0"/>
          <w:sz w:val="32"/>
          <w:szCs w:val="32"/>
          <w:u w:val="none" w:color="auto"/>
          <w:shd w:val="clear" w:fill="auto"/>
          <w:lang w:eastAsia="zh-CN"/>
        </w:rPr>
        <w:t>城乡社区支出</w:t>
      </w:r>
      <w:r>
        <w:rPr>
          <w:rFonts w:hint="eastAsia" w:ascii="仿宋" w:hAnsi="仿宋" w:eastAsia="仿宋" w:cs="仿宋"/>
          <w:b w:val="0"/>
          <w:bCs w:val="0"/>
          <w:sz w:val="32"/>
          <w:szCs w:val="32"/>
          <w:u w:val="none" w:color="auto"/>
          <w:shd w:val="clear" w:fill="auto"/>
          <w:lang w:val="en-US" w:eastAsia="zh-CN"/>
        </w:rPr>
        <w:t>79.00万元，占2.15%；农林水支出2181.42万元，占59.45%</w:t>
      </w:r>
      <w:r>
        <w:rPr>
          <w:rFonts w:hint="eastAsia" w:ascii="仿宋" w:hAnsi="仿宋" w:eastAsia="仿宋" w:cs="仿宋"/>
          <w:b w:val="0"/>
          <w:bCs w:val="0"/>
          <w:sz w:val="32"/>
          <w:szCs w:val="32"/>
          <w:u w:val="none" w:color="auto"/>
          <w:shd w:val="clear" w:fill="auto"/>
        </w:rPr>
        <w:t>。</w:t>
      </w:r>
    </w:p>
    <w:p>
      <w:pPr>
        <w:spacing w:line="600" w:lineRule="exact"/>
        <w:ind w:firstLine="640"/>
        <w:rPr>
          <w:rFonts w:hint="eastAsia" w:ascii="仿宋" w:hAnsi="仿宋" w:eastAsia="仿宋" w:cs="仿宋"/>
          <w:sz w:val="32"/>
          <w:szCs w:val="32"/>
          <w:u w:val="none" w:color="auto"/>
          <w:shd w:val="clear" w:fill="auto"/>
        </w:rPr>
      </w:pPr>
    </w:p>
    <w:p>
      <w:pPr>
        <w:pStyle w:val="24"/>
        <w:outlineLvl w:val="9"/>
        <w:rPr>
          <w:u w:val="none" w:color="auto"/>
          <w:shd w:val="clear" w:fill="auto"/>
        </w:rPr>
      </w:pPr>
      <w:r>
        <w:rPr>
          <w:rFonts w:hint="eastAsia" w:ascii="仿宋" w:hAnsi="仿宋" w:eastAsia="仿宋"/>
          <w:sz w:val="32"/>
          <w:szCs w:val="32"/>
          <w:u w:val="none" w:color="auto"/>
          <w:shd w:val="clear" w:fill="auto"/>
          <w:lang w:eastAsia="zh-CN"/>
        </w:rPr>
        <w:drawing>
          <wp:inline distT="0" distB="0" distL="114300" distR="114300">
            <wp:extent cx="5256530" cy="3723005"/>
            <wp:effectExtent l="4445" t="4445" r="15875" b="635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（图6：一般公共预算财政拨款支出决算结构）（饼状图）</w:t>
      </w:r>
    </w:p>
    <w:p>
      <w:pPr>
        <w:spacing w:line="600" w:lineRule="exact"/>
        <w:ind w:firstLine="643" w:firstLineChars="200"/>
        <w:outlineLvl w:val="2"/>
        <w:rPr>
          <w:rFonts w:ascii="仿宋" w:hAnsi="仿宋" w:eastAsia="仿宋"/>
          <w:b/>
          <w:sz w:val="32"/>
          <w:szCs w:val="32"/>
          <w:u w:val="none" w:color="auto"/>
          <w:shd w:val="clear" w:fill="auto"/>
        </w:rPr>
      </w:pPr>
      <w:bookmarkStart w:id="43" w:name="_Toc15377212"/>
      <w:r>
        <w:rPr>
          <w:rFonts w:hint="eastAsia" w:ascii="仿宋" w:hAnsi="仿宋" w:eastAsia="仿宋"/>
          <w:b/>
          <w:sz w:val="32"/>
          <w:szCs w:val="32"/>
          <w:u w:val="none" w:color="auto"/>
          <w:shd w:val="clear" w:fill="auto"/>
        </w:rPr>
        <w:t>（三）一般公共预算财政拨款支出决算具体情况</w:t>
      </w:r>
      <w:bookmarkEnd w:id="43"/>
    </w:p>
    <w:p>
      <w:pPr>
        <w:spacing w:line="600" w:lineRule="exact"/>
        <w:ind w:firstLine="643" w:firstLineChars="200"/>
        <w:outlineLvl w:val="2"/>
        <w:rPr>
          <w:rFonts w:ascii="仿宋" w:hAnsi="仿宋" w:eastAsia="仿宋"/>
          <w:sz w:val="32"/>
          <w:szCs w:val="32"/>
          <w:u w:val="none" w:color="auto"/>
          <w:shd w:val="clear" w:fill="auto"/>
        </w:rPr>
      </w:pPr>
      <w:bookmarkStart w:id="44" w:name="_Toc15377444"/>
      <w:bookmarkStart w:id="45" w:name="_Toc15378460"/>
      <w:bookmarkStart w:id="46" w:name="_Toc15377213"/>
      <w:r>
        <w:rPr>
          <w:rFonts w:hint="eastAsia" w:ascii="仿宋" w:hAnsi="仿宋" w:eastAsia="仿宋"/>
          <w:b/>
          <w:sz w:val="32"/>
          <w:szCs w:val="32"/>
          <w:u w:val="none" w:color="auto"/>
          <w:shd w:val="clear" w:fill="auto"/>
        </w:rPr>
        <w:t>2023年度一般公共预算支出决算数为</w:t>
      </w:r>
      <w:r>
        <w:rPr>
          <w:sz w:val="32"/>
          <w:szCs w:val="32"/>
          <w:u w:val="none" w:color="auto"/>
          <w:shd w:val="clear" w:fill="auto"/>
        </w:rPr>
        <w:t>3669.67</w:t>
      </w:r>
      <w:r>
        <w:rPr>
          <w:rFonts w:hint="eastAsia" w:ascii="仿宋" w:hAnsi="仿宋" w:eastAsia="仿宋"/>
          <w:sz w:val="32"/>
          <w:szCs w:val="32"/>
          <w:u w:val="none" w:color="auto"/>
          <w:shd w:val="clear" w:fill="auto"/>
        </w:rPr>
        <w:t>，</w:t>
      </w:r>
      <w:r>
        <w:rPr>
          <w:rStyle w:val="21"/>
          <w:rFonts w:hint="eastAsia" w:ascii="仿宋" w:hAnsi="仿宋" w:eastAsia="仿宋"/>
          <w:bCs/>
          <w:sz w:val="32"/>
          <w:szCs w:val="32"/>
          <w:u w:val="none" w:color="auto"/>
          <w:shd w:val="clear" w:fill="auto"/>
        </w:rPr>
        <w:t>完成预算</w:t>
      </w:r>
      <w:r>
        <w:rPr>
          <w:rStyle w:val="21"/>
          <w:rFonts w:hint="eastAsia" w:ascii="仿宋" w:hAnsi="仿宋" w:eastAsia="仿宋"/>
          <w:bCs/>
          <w:sz w:val="32"/>
          <w:szCs w:val="32"/>
          <w:u w:val="none" w:color="auto"/>
          <w:shd w:val="clear" w:fill="auto"/>
          <w:lang w:val="en-US" w:eastAsia="zh-CN"/>
        </w:rPr>
        <w:t>100</w:t>
      </w:r>
      <w:r>
        <w:rPr>
          <w:rStyle w:val="21"/>
          <w:rFonts w:ascii="仿宋" w:hAnsi="仿宋" w:eastAsia="仿宋"/>
          <w:bCs/>
          <w:sz w:val="32"/>
          <w:szCs w:val="32"/>
          <w:u w:val="none" w:color="auto"/>
          <w:shd w:val="clear" w:fill="auto"/>
        </w:rPr>
        <w:t>%</w:t>
      </w:r>
      <w:r>
        <w:rPr>
          <w:rStyle w:val="21"/>
          <w:rFonts w:hint="eastAsia" w:ascii="仿宋" w:hAnsi="仿宋" w:eastAsia="仿宋"/>
          <w:bCs/>
          <w:sz w:val="32"/>
          <w:szCs w:val="32"/>
          <w:u w:val="none" w:color="auto"/>
          <w:shd w:val="clear" w:fill="auto"/>
        </w:rPr>
        <w:t>。其中：</w:t>
      </w:r>
      <w:bookmarkEnd w:id="44"/>
      <w:bookmarkEnd w:id="45"/>
      <w:bookmarkEnd w:id="46"/>
    </w:p>
    <w:p>
      <w:pPr>
        <w:numPr>
          <w:ilvl w:val="0"/>
          <w:numId w:val="4"/>
        </w:numPr>
        <w:spacing w:line="600" w:lineRule="exact"/>
        <w:ind w:firstLine="643" w:firstLineChars="200"/>
        <w:rPr>
          <w:rFonts w:hint="eastAsia"/>
          <w:u w:val="none" w:color="auto"/>
          <w:shd w:val="clear" w:fill="auto"/>
          <w:lang w:eastAsia="zh-CN"/>
        </w:rPr>
      </w:pPr>
      <w:r>
        <w:rPr>
          <w:rStyle w:val="21"/>
          <w:rFonts w:hint="eastAsia" w:ascii="仿宋" w:hAnsi="仿宋" w:eastAsia="仿宋"/>
          <w:bCs/>
          <w:sz w:val="32"/>
          <w:szCs w:val="32"/>
          <w:u w:val="none" w:color="auto"/>
          <w:shd w:val="clear" w:fill="auto"/>
        </w:rPr>
        <w:t>一般公共服务（类）政府办公厅（室）及相关机构事务（款）行政运行（项）</w:t>
      </w:r>
      <w:r>
        <w:rPr>
          <w:rStyle w:val="21"/>
          <w:rFonts w:ascii="仿宋" w:hAnsi="仿宋" w:eastAsia="仿宋"/>
          <w:bCs/>
          <w:sz w:val="32"/>
          <w:szCs w:val="32"/>
          <w:u w:val="none" w:color="auto"/>
          <w:shd w:val="clear" w:fill="auto"/>
        </w:rPr>
        <w:t>:</w:t>
      </w:r>
      <w:r>
        <w:rPr>
          <w:rStyle w:val="21"/>
          <w:rFonts w:ascii="仿宋" w:hAnsi="仿宋" w:eastAsia="仿宋"/>
          <w:b w:val="0"/>
          <w:bCs/>
          <w:sz w:val="32"/>
          <w:szCs w:val="32"/>
          <w:u w:val="none" w:color="auto"/>
          <w:shd w:val="clear" w:fill="auto"/>
        </w:rPr>
        <w:t xml:space="preserve"> </w:t>
      </w:r>
      <w:r>
        <w:rPr>
          <w:rStyle w:val="21"/>
          <w:rFonts w:hint="eastAsia" w:ascii="仿宋" w:hAnsi="仿宋" w:eastAsia="仿宋"/>
          <w:b w:val="0"/>
          <w:bCs/>
          <w:sz w:val="32"/>
          <w:szCs w:val="32"/>
          <w:u w:val="none" w:color="auto"/>
          <w:shd w:val="clear" w:fill="auto"/>
        </w:rPr>
        <w:t>支出决算为</w:t>
      </w:r>
      <w:r>
        <w:rPr>
          <w:rStyle w:val="21"/>
          <w:rFonts w:hint="eastAsia" w:ascii="仿宋" w:hAnsi="仿宋" w:eastAsia="仿宋"/>
          <w:b w:val="0"/>
          <w:bCs/>
          <w:sz w:val="32"/>
          <w:szCs w:val="32"/>
          <w:u w:val="none" w:color="auto"/>
          <w:shd w:val="clear" w:fill="auto"/>
          <w:lang w:val="en-US" w:eastAsia="zh-CN"/>
        </w:rPr>
        <w:t>222.72</w:t>
      </w:r>
      <w:r>
        <w:rPr>
          <w:rStyle w:val="21"/>
          <w:rFonts w:hint="eastAsia" w:ascii="仿宋" w:hAnsi="仿宋" w:eastAsia="仿宋"/>
          <w:b w:val="0"/>
          <w:bCs/>
          <w:sz w:val="32"/>
          <w:szCs w:val="32"/>
          <w:u w:val="none" w:color="auto"/>
          <w:shd w:val="clear" w:fill="auto"/>
        </w:rPr>
        <w:t>万元，完成</w:t>
      </w:r>
      <w:r>
        <w:rPr>
          <w:rStyle w:val="21"/>
          <w:rFonts w:hint="eastAsia" w:ascii="仿宋" w:hAnsi="仿宋" w:eastAsia="仿宋"/>
          <w:b w:val="0"/>
          <w:bCs/>
          <w:sz w:val="32"/>
          <w:szCs w:val="32"/>
          <w:u w:val="none" w:color="auto"/>
          <w:shd w:val="clear" w:fill="auto"/>
        </w:rPr>
        <w:t>预算</w:t>
      </w:r>
      <w:r>
        <w:rPr>
          <w:rStyle w:val="21"/>
          <w:rFonts w:hint="eastAsia" w:ascii="仿宋" w:hAnsi="仿宋" w:eastAsia="仿宋"/>
          <w:b w:val="0"/>
          <w:bCs/>
          <w:sz w:val="32"/>
          <w:szCs w:val="32"/>
          <w:u w:val="none" w:color="auto"/>
          <w:shd w:val="clear" w:fill="auto"/>
          <w:lang w:val="en-US" w:eastAsia="zh-CN"/>
        </w:rPr>
        <w:t>100</w:t>
      </w:r>
      <w:r>
        <w:rPr>
          <w:rStyle w:val="21"/>
          <w:rFonts w:ascii="仿宋" w:hAnsi="仿宋" w:eastAsia="仿宋"/>
          <w:b w:val="0"/>
          <w:bCs/>
          <w:sz w:val="32"/>
          <w:szCs w:val="32"/>
          <w:u w:val="none" w:color="auto"/>
          <w:shd w:val="clear" w:fill="auto"/>
        </w:rPr>
        <w:t>%</w:t>
      </w:r>
      <w:r>
        <w:rPr>
          <w:rStyle w:val="21"/>
          <w:rFonts w:hint="eastAsia" w:ascii="仿宋" w:hAnsi="仿宋" w:eastAsia="仿宋"/>
          <w:b w:val="0"/>
          <w:bCs/>
          <w:sz w:val="32"/>
          <w:szCs w:val="32"/>
          <w:u w:val="none" w:color="auto"/>
          <w:shd w:val="clear" w:fill="auto"/>
          <w:lang w:eastAsia="zh-CN"/>
        </w:rPr>
        <w:t>。</w:t>
      </w:r>
    </w:p>
    <w:p>
      <w:pPr>
        <w:pStyle w:val="24"/>
        <w:numPr>
          <w:ilvl w:val="0"/>
          <w:numId w:val="4"/>
        </w:numPr>
        <w:ind w:left="0" w:leftChars="0" w:firstLine="643" w:firstLineChars="200"/>
        <w:rPr>
          <w:rStyle w:val="21"/>
          <w:rFonts w:hint="eastAsia" w:ascii="仿宋" w:hAnsi="仿宋" w:eastAsia="仿宋"/>
          <w:b w:val="0"/>
          <w:bCs/>
          <w:sz w:val="32"/>
          <w:szCs w:val="32"/>
          <w:u w:val="none" w:color="auto"/>
          <w:shd w:val="clear" w:fill="auto"/>
          <w:lang w:eastAsia="zh-CN"/>
        </w:rPr>
      </w:pPr>
      <w:r>
        <w:rPr>
          <w:rStyle w:val="21"/>
          <w:rFonts w:hint="eastAsia" w:ascii="仿宋" w:hAnsi="仿宋" w:eastAsia="仿宋" w:cstheme="minorBidi"/>
          <w:b/>
          <w:bCs/>
          <w:kern w:val="2"/>
          <w:sz w:val="32"/>
          <w:szCs w:val="32"/>
          <w:u w:val="none" w:color="auto"/>
          <w:shd w:val="clear" w:fill="auto"/>
          <w:lang w:val="en-US" w:eastAsia="zh-CN" w:bidi="ar-SA"/>
        </w:rPr>
        <w:t>一</w:t>
      </w:r>
      <w:r>
        <w:rPr>
          <w:rStyle w:val="21"/>
          <w:rFonts w:hint="eastAsia" w:ascii="仿宋" w:hAnsi="仿宋" w:eastAsia="仿宋"/>
          <w:b/>
          <w:bCs/>
          <w:sz w:val="32"/>
          <w:szCs w:val="32"/>
          <w:u w:val="none" w:color="auto"/>
          <w:shd w:val="clear" w:fill="auto"/>
        </w:rPr>
        <w:t>般公共服务（类）政府办公厅（室）及相关机构事务（款）一般行政管理事务（项）</w:t>
      </w:r>
      <w:r>
        <w:rPr>
          <w:rStyle w:val="21"/>
          <w:rFonts w:ascii="仿宋" w:hAnsi="仿宋" w:eastAsia="仿宋"/>
          <w:b/>
          <w:bCs/>
          <w:sz w:val="32"/>
          <w:szCs w:val="32"/>
          <w:u w:val="none" w:color="auto"/>
          <w:shd w:val="clear" w:fill="auto"/>
        </w:rPr>
        <w:t>:</w:t>
      </w:r>
      <w:r>
        <w:rPr>
          <w:rStyle w:val="21"/>
          <w:rFonts w:ascii="仿宋" w:hAnsi="仿宋" w:eastAsia="仿宋"/>
          <w:b w:val="0"/>
          <w:bCs/>
          <w:sz w:val="32"/>
          <w:szCs w:val="32"/>
          <w:u w:val="none" w:color="auto"/>
          <w:shd w:val="clear" w:fill="auto"/>
        </w:rPr>
        <w:t xml:space="preserve"> </w:t>
      </w:r>
      <w:r>
        <w:rPr>
          <w:rStyle w:val="21"/>
          <w:rFonts w:hint="eastAsia" w:ascii="仿宋" w:hAnsi="仿宋" w:eastAsia="仿宋"/>
          <w:b w:val="0"/>
          <w:bCs/>
          <w:sz w:val="32"/>
          <w:szCs w:val="32"/>
          <w:u w:val="none" w:color="auto"/>
          <w:shd w:val="clear" w:fill="auto"/>
        </w:rPr>
        <w:t>支出决算为</w:t>
      </w:r>
      <w:r>
        <w:rPr>
          <w:rStyle w:val="21"/>
          <w:rFonts w:hint="eastAsia" w:ascii="仿宋" w:hAnsi="仿宋" w:eastAsia="仿宋"/>
          <w:b w:val="0"/>
          <w:bCs/>
          <w:sz w:val="32"/>
          <w:szCs w:val="32"/>
          <w:u w:val="none" w:color="auto"/>
          <w:shd w:val="clear" w:fill="auto"/>
          <w:lang w:val="en-US" w:eastAsia="zh-CN"/>
        </w:rPr>
        <w:t>72.43</w:t>
      </w:r>
      <w:r>
        <w:rPr>
          <w:rStyle w:val="21"/>
          <w:rFonts w:hint="eastAsia" w:ascii="仿宋" w:hAnsi="仿宋" w:eastAsia="仿宋"/>
          <w:b w:val="0"/>
          <w:bCs/>
          <w:sz w:val="32"/>
          <w:szCs w:val="32"/>
          <w:u w:val="none" w:color="auto"/>
          <w:shd w:val="clear" w:fill="auto"/>
        </w:rPr>
        <w:t>万元，完成</w:t>
      </w:r>
      <w:r>
        <w:rPr>
          <w:rStyle w:val="21"/>
          <w:rFonts w:hint="eastAsia" w:ascii="仿宋" w:hAnsi="仿宋" w:eastAsia="仿宋"/>
          <w:b w:val="0"/>
          <w:bCs/>
          <w:sz w:val="32"/>
          <w:szCs w:val="32"/>
          <w:u w:val="none" w:color="auto"/>
          <w:shd w:val="clear" w:fill="auto"/>
        </w:rPr>
        <w:t>预算</w:t>
      </w:r>
      <w:r>
        <w:rPr>
          <w:rStyle w:val="21"/>
          <w:rFonts w:hint="eastAsia" w:ascii="仿宋" w:hAnsi="仿宋" w:eastAsia="仿宋"/>
          <w:b w:val="0"/>
          <w:bCs/>
          <w:sz w:val="32"/>
          <w:szCs w:val="32"/>
          <w:u w:val="none" w:color="auto"/>
          <w:shd w:val="clear" w:fill="auto"/>
          <w:lang w:val="en-US" w:eastAsia="zh-CN"/>
        </w:rPr>
        <w:t>100</w:t>
      </w:r>
      <w:r>
        <w:rPr>
          <w:rStyle w:val="21"/>
          <w:rFonts w:ascii="仿宋" w:hAnsi="仿宋" w:eastAsia="仿宋"/>
          <w:b w:val="0"/>
          <w:bCs/>
          <w:sz w:val="32"/>
          <w:szCs w:val="32"/>
          <w:u w:val="none" w:color="auto"/>
          <w:shd w:val="clear" w:fill="auto"/>
        </w:rPr>
        <w:t>%</w:t>
      </w:r>
      <w:r>
        <w:rPr>
          <w:rStyle w:val="21"/>
          <w:rFonts w:hint="eastAsia" w:ascii="仿宋" w:hAnsi="仿宋" w:eastAsia="仿宋"/>
          <w:b w:val="0"/>
          <w:bCs/>
          <w:sz w:val="32"/>
          <w:szCs w:val="32"/>
          <w:u w:val="none" w:color="auto"/>
          <w:shd w:val="clear" w:fill="auto"/>
          <w:lang w:eastAsia="zh-CN"/>
        </w:rPr>
        <w:t>。</w:t>
      </w:r>
    </w:p>
    <w:p>
      <w:pPr>
        <w:pStyle w:val="24"/>
        <w:numPr>
          <w:ilvl w:val="0"/>
          <w:numId w:val="4"/>
        </w:numPr>
        <w:ind w:left="0" w:leftChars="0" w:firstLine="643" w:firstLineChars="200"/>
        <w:rPr>
          <w:rFonts w:hint="eastAsia"/>
          <w:u w:val="none" w:color="auto"/>
          <w:shd w:val="clear" w:fill="auto"/>
          <w:lang w:eastAsia="zh-CN"/>
        </w:rPr>
      </w:pPr>
      <w:r>
        <w:rPr>
          <w:rStyle w:val="21"/>
          <w:rFonts w:hint="eastAsia" w:ascii="仿宋" w:hAnsi="仿宋" w:eastAsia="仿宋" w:cstheme="minorBidi"/>
          <w:b/>
          <w:bCs/>
          <w:kern w:val="2"/>
          <w:sz w:val="32"/>
          <w:szCs w:val="32"/>
          <w:u w:val="none" w:color="auto"/>
          <w:shd w:val="clear" w:fill="auto"/>
          <w:lang w:val="en-US" w:eastAsia="zh-CN" w:bidi="ar-SA"/>
        </w:rPr>
        <w:t>一</w:t>
      </w:r>
      <w:r>
        <w:rPr>
          <w:rStyle w:val="21"/>
          <w:rFonts w:hint="eastAsia" w:ascii="仿宋" w:hAnsi="仿宋" w:eastAsia="仿宋"/>
          <w:b/>
          <w:bCs/>
          <w:sz w:val="32"/>
          <w:szCs w:val="32"/>
          <w:u w:val="none" w:color="auto"/>
          <w:shd w:val="clear" w:fill="auto"/>
        </w:rPr>
        <w:t>般公共服务（类）政府办公厅（室）及相关机构事务（款）事业运行（项）</w:t>
      </w:r>
      <w:r>
        <w:rPr>
          <w:rStyle w:val="21"/>
          <w:rFonts w:ascii="仿宋" w:hAnsi="仿宋" w:eastAsia="仿宋"/>
          <w:b/>
          <w:bCs/>
          <w:sz w:val="32"/>
          <w:szCs w:val="32"/>
          <w:u w:val="none" w:color="auto"/>
          <w:shd w:val="clear" w:fill="auto"/>
        </w:rPr>
        <w:t>:</w:t>
      </w:r>
      <w:r>
        <w:rPr>
          <w:rStyle w:val="21"/>
          <w:rFonts w:ascii="仿宋" w:hAnsi="仿宋" w:eastAsia="仿宋"/>
          <w:b w:val="0"/>
          <w:bCs/>
          <w:sz w:val="32"/>
          <w:szCs w:val="32"/>
          <w:u w:val="none" w:color="auto"/>
          <w:shd w:val="clear" w:fill="auto"/>
        </w:rPr>
        <w:t xml:space="preserve"> </w:t>
      </w:r>
      <w:r>
        <w:rPr>
          <w:rStyle w:val="21"/>
          <w:rFonts w:hint="eastAsia" w:ascii="仿宋" w:hAnsi="仿宋" w:eastAsia="仿宋"/>
          <w:b w:val="0"/>
          <w:bCs/>
          <w:sz w:val="32"/>
          <w:szCs w:val="32"/>
          <w:u w:val="none" w:color="auto"/>
          <w:shd w:val="clear" w:fill="auto"/>
        </w:rPr>
        <w:t>支出决算为</w:t>
      </w:r>
      <w:r>
        <w:rPr>
          <w:rStyle w:val="21"/>
          <w:rFonts w:hint="eastAsia" w:ascii="仿宋" w:hAnsi="仿宋" w:eastAsia="仿宋"/>
          <w:b w:val="0"/>
          <w:bCs/>
          <w:sz w:val="32"/>
          <w:szCs w:val="32"/>
          <w:u w:val="none" w:color="auto"/>
          <w:shd w:val="clear" w:fill="auto"/>
          <w:lang w:val="en-US" w:eastAsia="zh-CN"/>
        </w:rPr>
        <w:t>36.58</w:t>
      </w:r>
      <w:r>
        <w:rPr>
          <w:rStyle w:val="21"/>
          <w:rFonts w:hint="eastAsia" w:ascii="仿宋" w:hAnsi="仿宋" w:eastAsia="仿宋"/>
          <w:b w:val="0"/>
          <w:bCs/>
          <w:sz w:val="32"/>
          <w:szCs w:val="32"/>
          <w:u w:val="none" w:color="auto"/>
          <w:shd w:val="clear" w:fill="auto"/>
        </w:rPr>
        <w:t>万元，完成</w:t>
      </w:r>
      <w:r>
        <w:rPr>
          <w:rStyle w:val="21"/>
          <w:rFonts w:hint="eastAsia" w:ascii="仿宋" w:hAnsi="仿宋" w:eastAsia="仿宋"/>
          <w:b w:val="0"/>
          <w:bCs/>
          <w:sz w:val="32"/>
          <w:szCs w:val="32"/>
          <w:u w:val="none" w:color="auto"/>
          <w:shd w:val="clear" w:fill="auto"/>
        </w:rPr>
        <w:t>预算</w:t>
      </w:r>
      <w:r>
        <w:rPr>
          <w:rStyle w:val="21"/>
          <w:rFonts w:hint="eastAsia" w:ascii="仿宋" w:hAnsi="仿宋" w:eastAsia="仿宋"/>
          <w:b w:val="0"/>
          <w:bCs/>
          <w:sz w:val="32"/>
          <w:szCs w:val="32"/>
          <w:u w:val="none" w:color="auto"/>
          <w:shd w:val="clear" w:fill="auto"/>
          <w:lang w:val="en-US" w:eastAsia="zh-CN"/>
        </w:rPr>
        <w:t>100</w:t>
      </w:r>
      <w:r>
        <w:rPr>
          <w:rStyle w:val="21"/>
          <w:rFonts w:ascii="仿宋" w:hAnsi="仿宋" w:eastAsia="仿宋"/>
          <w:b w:val="0"/>
          <w:bCs/>
          <w:sz w:val="32"/>
          <w:szCs w:val="32"/>
          <w:u w:val="none" w:color="auto"/>
          <w:shd w:val="clear" w:fill="auto"/>
        </w:rPr>
        <w:t>%</w:t>
      </w:r>
      <w:r>
        <w:rPr>
          <w:rStyle w:val="21"/>
          <w:rFonts w:hint="eastAsia" w:ascii="仿宋" w:hAnsi="仿宋" w:eastAsia="仿宋"/>
          <w:b w:val="0"/>
          <w:bCs/>
          <w:sz w:val="32"/>
          <w:szCs w:val="32"/>
          <w:u w:val="none" w:color="auto"/>
          <w:shd w:val="clear" w:fill="auto"/>
          <w:lang w:eastAsia="zh-CN"/>
        </w:rPr>
        <w:t>。</w:t>
      </w:r>
    </w:p>
    <w:p>
      <w:pPr>
        <w:pStyle w:val="24"/>
        <w:numPr>
          <w:ilvl w:val="0"/>
          <w:numId w:val="4"/>
        </w:numPr>
        <w:ind w:left="0" w:leftChars="0" w:firstLine="643" w:firstLineChars="200"/>
        <w:rPr>
          <w:rFonts w:hint="default"/>
          <w:u w:val="none" w:color="auto"/>
          <w:shd w:val="clear" w:fill="auto"/>
          <w:lang w:val="en-US" w:eastAsia="zh-CN"/>
        </w:rPr>
      </w:pPr>
      <w:r>
        <w:rPr>
          <w:rStyle w:val="21"/>
          <w:rFonts w:hint="eastAsia" w:ascii="仿宋" w:hAnsi="仿宋" w:eastAsia="仿宋" w:cstheme="minorBidi"/>
          <w:b/>
          <w:bCs/>
          <w:kern w:val="2"/>
          <w:sz w:val="32"/>
          <w:szCs w:val="32"/>
          <w:u w:val="none" w:color="auto"/>
          <w:shd w:val="clear" w:fill="auto"/>
          <w:lang w:val="en-US" w:eastAsia="zh-CN" w:bidi="ar-SA"/>
        </w:rPr>
        <w:t>一</w:t>
      </w:r>
      <w:r>
        <w:rPr>
          <w:rStyle w:val="21"/>
          <w:rFonts w:hint="eastAsia" w:ascii="仿宋" w:hAnsi="仿宋" w:eastAsia="仿宋"/>
          <w:b/>
          <w:bCs/>
          <w:sz w:val="32"/>
          <w:szCs w:val="32"/>
          <w:u w:val="none" w:color="auto"/>
          <w:shd w:val="clear" w:fill="auto"/>
        </w:rPr>
        <w:t>般公共服务（类）纪检监察事务（款）行政运行（项）</w:t>
      </w:r>
      <w:r>
        <w:rPr>
          <w:rStyle w:val="21"/>
          <w:rFonts w:ascii="仿宋" w:hAnsi="仿宋" w:eastAsia="仿宋"/>
          <w:b/>
          <w:bCs/>
          <w:sz w:val="32"/>
          <w:szCs w:val="32"/>
          <w:u w:val="none" w:color="auto"/>
          <w:shd w:val="clear" w:fill="auto"/>
        </w:rPr>
        <w:t>:</w:t>
      </w:r>
      <w:r>
        <w:rPr>
          <w:rStyle w:val="21"/>
          <w:rFonts w:ascii="仿宋" w:hAnsi="仿宋" w:eastAsia="仿宋"/>
          <w:b w:val="0"/>
          <w:bCs/>
          <w:sz w:val="32"/>
          <w:szCs w:val="32"/>
          <w:u w:val="none" w:color="auto"/>
          <w:shd w:val="clear" w:fill="auto"/>
        </w:rPr>
        <w:t xml:space="preserve"> </w:t>
      </w:r>
      <w:r>
        <w:rPr>
          <w:rStyle w:val="21"/>
          <w:rFonts w:hint="eastAsia" w:ascii="仿宋" w:hAnsi="仿宋" w:eastAsia="仿宋"/>
          <w:b w:val="0"/>
          <w:bCs/>
          <w:sz w:val="32"/>
          <w:szCs w:val="32"/>
          <w:u w:val="none" w:color="auto"/>
          <w:shd w:val="clear" w:fill="auto"/>
        </w:rPr>
        <w:t>支出决算为</w:t>
      </w:r>
      <w:r>
        <w:rPr>
          <w:rStyle w:val="21"/>
          <w:rFonts w:hint="eastAsia" w:ascii="仿宋" w:hAnsi="仿宋" w:eastAsia="仿宋"/>
          <w:b w:val="0"/>
          <w:bCs/>
          <w:sz w:val="32"/>
          <w:szCs w:val="32"/>
          <w:u w:val="none" w:color="auto"/>
          <w:shd w:val="clear" w:fill="auto"/>
          <w:lang w:val="en-US" w:eastAsia="zh-CN"/>
        </w:rPr>
        <w:t>8.60</w:t>
      </w:r>
      <w:r>
        <w:rPr>
          <w:rStyle w:val="21"/>
          <w:rFonts w:hint="eastAsia" w:ascii="仿宋" w:hAnsi="仿宋" w:eastAsia="仿宋"/>
          <w:b w:val="0"/>
          <w:bCs/>
          <w:sz w:val="32"/>
          <w:szCs w:val="32"/>
          <w:u w:val="none" w:color="auto"/>
          <w:shd w:val="clear" w:fill="auto"/>
        </w:rPr>
        <w:t>万元，完成</w:t>
      </w:r>
      <w:r>
        <w:rPr>
          <w:rStyle w:val="21"/>
          <w:rFonts w:hint="eastAsia" w:ascii="仿宋" w:hAnsi="仿宋" w:eastAsia="仿宋"/>
          <w:b w:val="0"/>
          <w:bCs/>
          <w:sz w:val="32"/>
          <w:szCs w:val="32"/>
          <w:u w:val="none" w:color="auto"/>
          <w:shd w:val="clear" w:fill="auto"/>
        </w:rPr>
        <w:t>预算</w:t>
      </w:r>
      <w:r>
        <w:rPr>
          <w:rStyle w:val="21"/>
          <w:rFonts w:hint="eastAsia" w:ascii="仿宋" w:hAnsi="仿宋" w:eastAsia="仿宋"/>
          <w:b w:val="0"/>
          <w:bCs/>
          <w:sz w:val="32"/>
          <w:szCs w:val="32"/>
          <w:u w:val="none" w:color="auto"/>
          <w:shd w:val="clear" w:fill="auto"/>
          <w:lang w:val="en-US" w:eastAsia="zh-CN"/>
        </w:rPr>
        <w:t>100</w:t>
      </w:r>
      <w:r>
        <w:rPr>
          <w:rStyle w:val="21"/>
          <w:rFonts w:ascii="仿宋" w:hAnsi="仿宋" w:eastAsia="仿宋"/>
          <w:b w:val="0"/>
          <w:bCs/>
          <w:sz w:val="32"/>
          <w:szCs w:val="32"/>
          <w:u w:val="none" w:color="auto"/>
          <w:shd w:val="clear" w:fill="auto"/>
        </w:rPr>
        <w:t>%</w:t>
      </w:r>
      <w:r>
        <w:rPr>
          <w:rStyle w:val="21"/>
          <w:rFonts w:hint="eastAsia" w:ascii="仿宋" w:hAnsi="仿宋" w:eastAsia="仿宋"/>
          <w:b w:val="0"/>
          <w:bCs/>
          <w:sz w:val="32"/>
          <w:szCs w:val="32"/>
          <w:u w:val="none" w:color="auto"/>
          <w:shd w:val="clear" w:fill="auto"/>
          <w:lang w:eastAsia="zh-CN"/>
        </w:rPr>
        <w:t>。</w:t>
      </w:r>
    </w:p>
    <w:p>
      <w:pPr>
        <w:pStyle w:val="24"/>
        <w:numPr>
          <w:ilvl w:val="0"/>
          <w:numId w:val="4"/>
        </w:numPr>
        <w:ind w:left="0" w:leftChars="0" w:firstLine="643" w:firstLineChars="200"/>
        <w:rPr>
          <w:rFonts w:hint="default"/>
          <w:u w:val="none" w:color="auto"/>
          <w:shd w:val="clear" w:fill="auto"/>
          <w:lang w:val="en-US" w:eastAsia="zh-CN"/>
        </w:rPr>
      </w:pPr>
      <w:r>
        <w:rPr>
          <w:rStyle w:val="21"/>
          <w:rFonts w:hint="eastAsia" w:ascii="仿宋" w:hAnsi="仿宋" w:eastAsia="仿宋" w:cstheme="minorBidi"/>
          <w:b/>
          <w:bCs/>
          <w:kern w:val="2"/>
          <w:sz w:val="32"/>
          <w:szCs w:val="32"/>
          <w:u w:val="none" w:color="auto"/>
          <w:shd w:val="clear" w:fill="auto"/>
          <w:lang w:val="en-US" w:eastAsia="zh-CN" w:bidi="ar-SA"/>
        </w:rPr>
        <w:t>一</w:t>
      </w:r>
      <w:r>
        <w:rPr>
          <w:rStyle w:val="21"/>
          <w:rFonts w:hint="eastAsia" w:ascii="仿宋" w:hAnsi="仿宋" w:eastAsia="仿宋"/>
          <w:b/>
          <w:bCs/>
          <w:sz w:val="32"/>
          <w:szCs w:val="32"/>
          <w:u w:val="none" w:color="auto"/>
          <w:shd w:val="clear" w:fill="auto"/>
        </w:rPr>
        <w:t>般公共服务（类）纪检监察事务（款）派驻派出机构（项）</w:t>
      </w:r>
      <w:r>
        <w:rPr>
          <w:rStyle w:val="21"/>
          <w:rFonts w:ascii="仿宋" w:hAnsi="仿宋" w:eastAsia="仿宋"/>
          <w:b/>
          <w:bCs/>
          <w:sz w:val="32"/>
          <w:szCs w:val="32"/>
          <w:u w:val="none" w:color="auto"/>
          <w:shd w:val="clear" w:fill="auto"/>
        </w:rPr>
        <w:t>:</w:t>
      </w:r>
      <w:r>
        <w:rPr>
          <w:rStyle w:val="21"/>
          <w:rFonts w:ascii="仿宋" w:hAnsi="仿宋" w:eastAsia="仿宋"/>
          <w:b w:val="0"/>
          <w:bCs/>
          <w:sz w:val="32"/>
          <w:szCs w:val="32"/>
          <w:u w:val="none" w:color="auto"/>
          <w:shd w:val="clear" w:fill="auto"/>
        </w:rPr>
        <w:t xml:space="preserve"> </w:t>
      </w:r>
      <w:r>
        <w:rPr>
          <w:rStyle w:val="21"/>
          <w:rFonts w:hint="eastAsia" w:ascii="仿宋" w:hAnsi="仿宋" w:eastAsia="仿宋"/>
          <w:b w:val="0"/>
          <w:bCs/>
          <w:sz w:val="32"/>
          <w:szCs w:val="32"/>
          <w:u w:val="none" w:color="auto"/>
          <w:shd w:val="clear" w:fill="auto"/>
        </w:rPr>
        <w:t>支出决算为</w:t>
      </w:r>
      <w:r>
        <w:rPr>
          <w:rStyle w:val="21"/>
          <w:rFonts w:hint="eastAsia" w:ascii="仿宋" w:hAnsi="仿宋" w:eastAsia="仿宋"/>
          <w:b w:val="0"/>
          <w:bCs/>
          <w:sz w:val="32"/>
          <w:szCs w:val="32"/>
          <w:u w:val="none" w:color="auto"/>
          <w:shd w:val="clear" w:fill="auto"/>
          <w:lang w:val="en-US" w:eastAsia="zh-CN"/>
        </w:rPr>
        <w:t>22.51</w:t>
      </w:r>
      <w:r>
        <w:rPr>
          <w:rStyle w:val="21"/>
          <w:rFonts w:hint="eastAsia" w:ascii="仿宋" w:hAnsi="仿宋" w:eastAsia="仿宋"/>
          <w:b w:val="0"/>
          <w:bCs/>
          <w:sz w:val="32"/>
          <w:szCs w:val="32"/>
          <w:u w:val="none" w:color="auto"/>
          <w:shd w:val="clear" w:fill="auto"/>
        </w:rPr>
        <w:t>万元，完成</w:t>
      </w:r>
      <w:r>
        <w:rPr>
          <w:rStyle w:val="21"/>
          <w:rFonts w:hint="eastAsia" w:ascii="仿宋" w:hAnsi="仿宋" w:eastAsia="仿宋"/>
          <w:b w:val="0"/>
          <w:bCs/>
          <w:sz w:val="32"/>
          <w:szCs w:val="32"/>
          <w:u w:val="none" w:color="auto"/>
          <w:shd w:val="clear" w:fill="auto"/>
        </w:rPr>
        <w:t>预算</w:t>
      </w:r>
      <w:r>
        <w:rPr>
          <w:rStyle w:val="21"/>
          <w:rFonts w:hint="eastAsia" w:ascii="仿宋" w:hAnsi="仿宋" w:eastAsia="仿宋"/>
          <w:b w:val="0"/>
          <w:bCs/>
          <w:sz w:val="32"/>
          <w:szCs w:val="32"/>
          <w:u w:val="none" w:color="auto"/>
          <w:shd w:val="clear" w:fill="auto"/>
          <w:lang w:val="en-US" w:eastAsia="zh-CN"/>
        </w:rPr>
        <w:t>100</w:t>
      </w:r>
      <w:r>
        <w:rPr>
          <w:rStyle w:val="21"/>
          <w:rFonts w:ascii="仿宋" w:hAnsi="仿宋" w:eastAsia="仿宋"/>
          <w:b w:val="0"/>
          <w:bCs/>
          <w:sz w:val="32"/>
          <w:szCs w:val="32"/>
          <w:u w:val="none" w:color="auto"/>
          <w:shd w:val="clear" w:fill="auto"/>
        </w:rPr>
        <w:t>%</w:t>
      </w:r>
      <w:r>
        <w:rPr>
          <w:rStyle w:val="21"/>
          <w:rFonts w:hint="eastAsia" w:ascii="仿宋" w:hAnsi="仿宋" w:eastAsia="仿宋"/>
          <w:b w:val="0"/>
          <w:bCs/>
          <w:sz w:val="32"/>
          <w:szCs w:val="32"/>
          <w:u w:val="none" w:color="auto"/>
          <w:shd w:val="clear" w:fill="auto"/>
          <w:lang w:eastAsia="zh-CN"/>
        </w:rPr>
        <w:t>。</w:t>
      </w:r>
    </w:p>
    <w:p>
      <w:pPr>
        <w:pStyle w:val="24"/>
        <w:numPr>
          <w:ilvl w:val="0"/>
          <w:numId w:val="4"/>
        </w:numPr>
        <w:ind w:left="0" w:leftChars="0" w:firstLine="643" w:firstLineChars="200"/>
        <w:rPr>
          <w:rFonts w:hint="default"/>
          <w:u w:val="none" w:color="auto"/>
          <w:shd w:val="clear" w:fill="auto"/>
          <w:lang w:val="en-US" w:eastAsia="zh-CN"/>
        </w:rPr>
      </w:pPr>
      <w:r>
        <w:rPr>
          <w:rStyle w:val="21"/>
          <w:rFonts w:hint="eastAsia" w:ascii="仿宋" w:hAnsi="仿宋" w:eastAsia="仿宋" w:cstheme="minorBidi"/>
          <w:b/>
          <w:bCs/>
          <w:kern w:val="2"/>
          <w:sz w:val="32"/>
          <w:szCs w:val="32"/>
          <w:u w:val="none" w:color="auto"/>
          <w:shd w:val="clear" w:fill="auto"/>
          <w:lang w:val="en-US" w:eastAsia="zh-CN" w:bidi="ar-SA"/>
        </w:rPr>
        <w:t>一</w:t>
      </w:r>
      <w:r>
        <w:rPr>
          <w:rStyle w:val="21"/>
          <w:rFonts w:hint="eastAsia" w:ascii="仿宋" w:hAnsi="仿宋" w:eastAsia="仿宋"/>
          <w:b/>
          <w:bCs/>
          <w:sz w:val="32"/>
          <w:szCs w:val="32"/>
          <w:u w:val="none" w:color="auto"/>
          <w:shd w:val="clear" w:fill="auto"/>
        </w:rPr>
        <w:t>般公共服务（类）党委办公厅（室）及相关机构事务（款）行政运行（项）</w:t>
      </w:r>
      <w:r>
        <w:rPr>
          <w:rStyle w:val="21"/>
          <w:rFonts w:ascii="仿宋" w:hAnsi="仿宋" w:eastAsia="仿宋"/>
          <w:b/>
          <w:bCs/>
          <w:sz w:val="32"/>
          <w:szCs w:val="32"/>
          <w:u w:val="none" w:color="auto"/>
          <w:shd w:val="clear" w:fill="auto"/>
        </w:rPr>
        <w:t>:</w:t>
      </w:r>
      <w:r>
        <w:rPr>
          <w:rStyle w:val="21"/>
          <w:rFonts w:ascii="仿宋" w:hAnsi="仿宋" w:eastAsia="仿宋"/>
          <w:b w:val="0"/>
          <w:bCs/>
          <w:sz w:val="32"/>
          <w:szCs w:val="32"/>
          <w:u w:val="none" w:color="auto"/>
          <w:shd w:val="clear" w:fill="auto"/>
        </w:rPr>
        <w:t xml:space="preserve"> </w:t>
      </w:r>
      <w:r>
        <w:rPr>
          <w:rStyle w:val="21"/>
          <w:rFonts w:hint="eastAsia" w:ascii="仿宋" w:hAnsi="仿宋" w:eastAsia="仿宋"/>
          <w:b w:val="0"/>
          <w:bCs/>
          <w:sz w:val="32"/>
          <w:szCs w:val="32"/>
          <w:u w:val="none" w:color="auto"/>
          <w:shd w:val="clear" w:fill="auto"/>
        </w:rPr>
        <w:t>支出决算为</w:t>
      </w:r>
      <w:r>
        <w:rPr>
          <w:rStyle w:val="21"/>
          <w:rFonts w:hint="eastAsia" w:ascii="仿宋" w:hAnsi="仿宋" w:eastAsia="仿宋"/>
          <w:b w:val="0"/>
          <w:bCs/>
          <w:sz w:val="32"/>
          <w:szCs w:val="32"/>
          <w:u w:val="none" w:color="auto"/>
          <w:shd w:val="clear" w:fill="auto"/>
          <w:lang w:val="en-US" w:eastAsia="zh-CN"/>
        </w:rPr>
        <w:t>369.72</w:t>
      </w:r>
      <w:r>
        <w:rPr>
          <w:rStyle w:val="21"/>
          <w:rFonts w:hint="eastAsia" w:ascii="仿宋" w:hAnsi="仿宋" w:eastAsia="仿宋"/>
          <w:b w:val="0"/>
          <w:bCs/>
          <w:sz w:val="32"/>
          <w:szCs w:val="32"/>
          <w:u w:val="none" w:color="auto"/>
          <w:shd w:val="clear" w:fill="auto"/>
        </w:rPr>
        <w:t>万元，完成</w:t>
      </w:r>
      <w:r>
        <w:rPr>
          <w:rStyle w:val="21"/>
          <w:rFonts w:hint="eastAsia" w:ascii="仿宋" w:hAnsi="仿宋" w:eastAsia="仿宋"/>
          <w:b w:val="0"/>
          <w:bCs/>
          <w:sz w:val="32"/>
          <w:szCs w:val="32"/>
          <w:u w:val="none" w:color="auto"/>
          <w:shd w:val="clear" w:fill="auto"/>
        </w:rPr>
        <w:t>预算</w:t>
      </w:r>
      <w:r>
        <w:rPr>
          <w:rStyle w:val="21"/>
          <w:rFonts w:hint="eastAsia" w:ascii="仿宋" w:hAnsi="仿宋" w:eastAsia="仿宋"/>
          <w:b w:val="0"/>
          <w:bCs/>
          <w:sz w:val="32"/>
          <w:szCs w:val="32"/>
          <w:u w:val="none" w:color="auto"/>
          <w:shd w:val="clear" w:fill="auto"/>
          <w:lang w:val="en-US" w:eastAsia="zh-CN"/>
        </w:rPr>
        <w:t>100</w:t>
      </w:r>
      <w:r>
        <w:rPr>
          <w:rStyle w:val="21"/>
          <w:rFonts w:ascii="仿宋" w:hAnsi="仿宋" w:eastAsia="仿宋"/>
          <w:b w:val="0"/>
          <w:bCs/>
          <w:sz w:val="32"/>
          <w:szCs w:val="32"/>
          <w:u w:val="none" w:color="auto"/>
          <w:shd w:val="clear" w:fill="auto"/>
        </w:rPr>
        <w:t>%</w:t>
      </w:r>
      <w:r>
        <w:rPr>
          <w:rStyle w:val="21"/>
          <w:rFonts w:hint="eastAsia" w:ascii="仿宋" w:hAnsi="仿宋" w:eastAsia="仿宋"/>
          <w:b w:val="0"/>
          <w:bCs/>
          <w:sz w:val="32"/>
          <w:szCs w:val="32"/>
          <w:u w:val="none" w:color="auto"/>
          <w:shd w:val="clear" w:fill="auto"/>
          <w:lang w:eastAsia="zh-CN"/>
        </w:rPr>
        <w:t>。</w:t>
      </w:r>
    </w:p>
    <w:p>
      <w:pPr>
        <w:pStyle w:val="24"/>
        <w:numPr>
          <w:ilvl w:val="0"/>
          <w:numId w:val="4"/>
        </w:numPr>
        <w:ind w:left="0" w:leftChars="0" w:firstLine="643" w:firstLineChars="200"/>
        <w:rPr>
          <w:rFonts w:hint="default"/>
          <w:u w:val="none" w:color="auto"/>
          <w:shd w:val="clear" w:fill="auto"/>
          <w:lang w:val="en-US" w:eastAsia="zh-CN"/>
        </w:rPr>
      </w:pPr>
      <w:r>
        <w:rPr>
          <w:rStyle w:val="21"/>
          <w:rFonts w:hint="eastAsia" w:ascii="仿宋" w:hAnsi="仿宋" w:eastAsia="仿宋" w:cstheme="minorBidi"/>
          <w:b/>
          <w:bCs/>
          <w:kern w:val="2"/>
          <w:sz w:val="32"/>
          <w:szCs w:val="32"/>
          <w:u w:val="none" w:color="auto"/>
          <w:shd w:val="clear" w:fill="auto"/>
          <w:lang w:val="en-US" w:eastAsia="zh-CN" w:bidi="ar-SA"/>
        </w:rPr>
        <w:t>文化旅游体育与传媒支出</w:t>
      </w:r>
      <w:r>
        <w:rPr>
          <w:rStyle w:val="21"/>
          <w:rFonts w:hint="eastAsia" w:ascii="仿宋" w:hAnsi="仿宋" w:eastAsia="仿宋"/>
          <w:b/>
          <w:bCs/>
          <w:sz w:val="32"/>
          <w:szCs w:val="32"/>
          <w:u w:val="none" w:color="auto"/>
          <w:shd w:val="clear" w:fill="auto"/>
        </w:rPr>
        <w:t>（类）文化和旅游（款）群众文化（项）</w:t>
      </w:r>
      <w:r>
        <w:rPr>
          <w:rStyle w:val="21"/>
          <w:rFonts w:ascii="仿宋" w:hAnsi="仿宋" w:eastAsia="仿宋"/>
          <w:b/>
          <w:bCs/>
          <w:sz w:val="32"/>
          <w:szCs w:val="32"/>
          <w:u w:val="none" w:color="auto"/>
          <w:shd w:val="clear" w:fill="auto"/>
        </w:rPr>
        <w:t>:</w:t>
      </w:r>
      <w:r>
        <w:rPr>
          <w:rStyle w:val="21"/>
          <w:rFonts w:ascii="仿宋" w:hAnsi="仿宋" w:eastAsia="仿宋"/>
          <w:b w:val="0"/>
          <w:bCs/>
          <w:sz w:val="32"/>
          <w:szCs w:val="32"/>
          <w:u w:val="none" w:color="auto"/>
          <w:shd w:val="clear" w:fill="auto"/>
        </w:rPr>
        <w:t xml:space="preserve"> </w:t>
      </w:r>
      <w:r>
        <w:rPr>
          <w:rStyle w:val="21"/>
          <w:rFonts w:hint="eastAsia" w:ascii="仿宋" w:hAnsi="仿宋" w:eastAsia="仿宋"/>
          <w:b w:val="0"/>
          <w:bCs/>
          <w:sz w:val="32"/>
          <w:szCs w:val="32"/>
          <w:u w:val="none" w:color="auto"/>
          <w:shd w:val="clear" w:fill="auto"/>
        </w:rPr>
        <w:t>支出决算为</w:t>
      </w:r>
      <w:r>
        <w:rPr>
          <w:rStyle w:val="21"/>
          <w:rFonts w:hint="eastAsia" w:ascii="仿宋" w:hAnsi="仿宋" w:eastAsia="仿宋"/>
          <w:b w:val="0"/>
          <w:bCs/>
          <w:sz w:val="32"/>
          <w:szCs w:val="32"/>
          <w:u w:val="none" w:color="auto"/>
          <w:shd w:val="clear" w:fill="auto"/>
          <w:lang w:val="en-US" w:eastAsia="zh-CN"/>
        </w:rPr>
        <w:t>234.80</w:t>
      </w:r>
      <w:r>
        <w:rPr>
          <w:rStyle w:val="21"/>
          <w:rFonts w:hint="eastAsia" w:ascii="仿宋" w:hAnsi="仿宋" w:eastAsia="仿宋"/>
          <w:b w:val="0"/>
          <w:bCs/>
          <w:sz w:val="32"/>
          <w:szCs w:val="32"/>
          <w:u w:val="none" w:color="auto"/>
          <w:shd w:val="clear" w:fill="auto"/>
        </w:rPr>
        <w:t>万元，完成</w:t>
      </w:r>
      <w:r>
        <w:rPr>
          <w:rStyle w:val="21"/>
          <w:rFonts w:hint="eastAsia" w:ascii="仿宋" w:hAnsi="仿宋" w:eastAsia="仿宋"/>
          <w:b w:val="0"/>
          <w:bCs/>
          <w:sz w:val="32"/>
          <w:szCs w:val="32"/>
          <w:u w:val="none" w:color="auto"/>
          <w:shd w:val="clear" w:fill="auto"/>
        </w:rPr>
        <w:t>预算</w:t>
      </w:r>
      <w:r>
        <w:rPr>
          <w:rStyle w:val="21"/>
          <w:rFonts w:hint="eastAsia" w:ascii="仿宋" w:hAnsi="仿宋" w:eastAsia="仿宋"/>
          <w:b w:val="0"/>
          <w:bCs/>
          <w:sz w:val="32"/>
          <w:szCs w:val="32"/>
          <w:u w:val="none" w:color="auto"/>
          <w:shd w:val="clear" w:fill="auto"/>
          <w:lang w:val="en-US" w:eastAsia="zh-CN"/>
        </w:rPr>
        <w:t>100</w:t>
      </w:r>
      <w:r>
        <w:rPr>
          <w:rStyle w:val="21"/>
          <w:rFonts w:ascii="仿宋" w:hAnsi="仿宋" w:eastAsia="仿宋"/>
          <w:b w:val="0"/>
          <w:bCs/>
          <w:sz w:val="32"/>
          <w:szCs w:val="32"/>
          <w:u w:val="none" w:color="auto"/>
          <w:shd w:val="clear" w:fill="auto"/>
        </w:rPr>
        <w:t>%</w:t>
      </w:r>
      <w:r>
        <w:rPr>
          <w:rStyle w:val="21"/>
          <w:rFonts w:hint="eastAsia" w:ascii="仿宋" w:hAnsi="仿宋" w:eastAsia="仿宋"/>
          <w:b w:val="0"/>
          <w:bCs/>
          <w:sz w:val="32"/>
          <w:szCs w:val="32"/>
          <w:u w:val="none" w:color="auto"/>
          <w:shd w:val="clear" w:fill="auto"/>
          <w:lang w:eastAsia="zh-CN"/>
        </w:rPr>
        <w:t>。</w:t>
      </w:r>
    </w:p>
    <w:p>
      <w:pPr>
        <w:pStyle w:val="24"/>
        <w:numPr>
          <w:ilvl w:val="0"/>
          <w:numId w:val="4"/>
        </w:numPr>
        <w:ind w:left="0" w:leftChars="0" w:firstLine="643" w:firstLineChars="200"/>
        <w:rPr>
          <w:rFonts w:hint="default"/>
          <w:u w:val="none" w:color="auto"/>
          <w:shd w:val="clear" w:fill="auto"/>
          <w:lang w:val="en-US" w:eastAsia="zh-CN"/>
        </w:rPr>
      </w:pPr>
      <w:r>
        <w:rPr>
          <w:rStyle w:val="21"/>
          <w:rFonts w:hint="eastAsia" w:ascii="仿宋" w:hAnsi="仿宋" w:eastAsia="仿宋" w:cstheme="minorBidi"/>
          <w:b/>
          <w:bCs/>
          <w:kern w:val="2"/>
          <w:sz w:val="32"/>
          <w:szCs w:val="32"/>
          <w:u w:val="none" w:color="auto"/>
          <w:shd w:val="clear" w:fill="auto"/>
          <w:lang w:val="en-US" w:eastAsia="zh-CN" w:bidi="ar-SA"/>
        </w:rPr>
        <w:t>文化旅游体育与传媒支出</w:t>
      </w:r>
      <w:r>
        <w:rPr>
          <w:rStyle w:val="21"/>
          <w:rFonts w:hint="eastAsia" w:ascii="仿宋" w:hAnsi="仿宋" w:eastAsia="仿宋"/>
          <w:b/>
          <w:bCs/>
          <w:sz w:val="32"/>
          <w:szCs w:val="32"/>
          <w:u w:val="none" w:color="auto"/>
          <w:shd w:val="clear" w:fill="auto"/>
        </w:rPr>
        <w:t>（类）文化和旅游（款）其他文化和旅游支出（项）</w:t>
      </w:r>
      <w:r>
        <w:rPr>
          <w:rStyle w:val="21"/>
          <w:rFonts w:ascii="仿宋" w:hAnsi="仿宋" w:eastAsia="仿宋"/>
          <w:b/>
          <w:bCs/>
          <w:sz w:val="32"/>
          <w:szCs w:val="32"/>
          <w:u w:val="none" w:color="auto"/>
          <w:shd w:val="clear" w:fill="auto"/>
        </w:rPr>
        <w:t>:</w:t>
      </w:r>
      <w:r>
        <w:rPr>
          <w:rStyle w:val="21"/>
          <w:rFonts w:ascii="仿宋" w:hAnsi="仿宋" w:eastAsia="仿宋"/>
          <w:b w:val="0"/>
          <w:bCs/>
          <w:sz w:val="32"/>
          <w:szCs w:val="32"/>
          <w:u w:val="none" w:color="auto"/>
          <w:shd w:val="clear" w:fill="auto"/>
        </w:rPr>
        <w:t xml:space="preserve"> </w:t>
      </w:r>
      <w:r>
        <w:rPr>
          <w:rStyle w:val="21"/>
          <w:rFonts w:hint="eastAsia" w:ascii="仿宋" w:hAnsi="仿宋" w:eastAsia="仿宋"/>
          <w:b w:val="0"/>
          <w:bCs/>
          <w:sz w:val="32"/>
          <w:szCs w:val="32"/>
          <w:u w:val="none" w:color="auto"/>
          <w:shd w:val="clear" w:fill="auto"/>
        </w:rPr>
        <w:t>支出决算为</w:t>
      </w:r>
      <w:r>
        <w:rPr>
          <w:rStyle w:val="21"/>
          <w:rFonts w:hint="eastAsia" w:ascii="仿宋" w:hAnsi="仿宋" w:eastAsia="仿宋"/>
          <w:b w:val="0"/>
          <w:bCs/>
          <w:sz w:val="32"/>
          <w:szCs w:val="32"/>
          <w:u w:val="none" w:color="auto"/>
          <w:shd w:val="clear" w:fill="auto"/>
          <w:lang w:val="en-US" w:eastAsia="zh-CN"/>
        </w:rPr>
        <w:t>100.00</w:t>
      </w:r>
      <w:r>
        <w:rPr>
          <w:rStyle w:val="21"/>
          <w:rFonts w:hint="eastAsia" w:ascii="仿宋" w:hAnsi="仿宋" w:eastAsia="仿宋"/>
          <w:b w:val="0"/>
          <w:bCs/>
          <w:sz w:val="32"/>
          <w:szCs w:val="32"/>
          <w:u w:val="none" w:color="auto"/>
          <w:shd w:val="clear" w:fill="auto"/>
        </w:rPr>
        <w:t>万元，完成</w:t>
      </w:r>
      <w:r>
        <w:rPr>
          <w:rStyle w:val="21"/>
          <w:rFonts w:hint="eastAsia" w:ascii="仿宋" w:hAnsi="仿宋" w:eastAsia="仿宋"/>
          <w:b w:val="0"/>
          <w:bCs/>
          <w:sz w:val="32"/>
          <w:szCs w:val="32"/>
          <w:u w:val="none" w:color="auto"/>
          <w:shd w:val="clear" w:fill="auto"/>
        </w:rPr>
        <w:t>预算</w:t>
      </w:r>
      <w:r>
        <w:rPr>
          <w:rStyle w:val="21"/>
          <w:rFonts w:hint="eastAsia" w:ascii="仿宋" w:hAnsi="仿宋" w:eastAsia="仿宋"/>
          <w:b w:val="0"/>
          <w:bCs/>
          <w:sz w:val="32"/>
          <w:szCs w:val="32"/>
          <w:u w:val="none" w:color="auto"/>
          <w:shd w:val="clear" w:fill="auto"/>
          <w:lang w:val="en-US" w:eastAsia="zh-CN"/>
        </w:rPr>
        <w:t>100</w:t>
      </w:r>
      <w:r>
        <w:rPr>
          <w:rStyle w:val="21"/>
          <w:rFonts w:ascii="仿宋" w:hAnsi="仿宋" w:eastAsia="仿宋"/>
          <w:b w:val="0"/>
          <w:bCs/>
          <w:sz w:val="32"/>
          <w:szCs w:val="32"/>
          <w:u w:val="none" w:color="auto"/>
          <w:shd w:val="clear" w:fill="auto"/>
        </w:rPr>
        <w:t>%</w:t>
      </w:r>
      <w:r>
        <w:rPr>
          <w:rStyle w:val="21"/>
          <w:rFonts w:hint="eastAsia" w:ascii="仿宋" w:hAnsi="仿宋" w:eastAsia="仿宋"/>
          <w:b w:val="0"/>
          <w:bCs/>
          <w:sz w:val="32"/>
          <w:szCs w:val="32"/>
          <w:u w:val="none" w:color="auto"/>
          <w:shd w:val="clear" w:fill="auto"/>
          <w:lang w:eastAsia="zh-CN"/>
        </w:rPr>
        <w:t>。</w:t>
      </w:r>
    </w:p>
    <w:p>
      <w:pPr>
        <w:pStyle w:val="24"/>
        <w:numPr>
          <w:ilvl w:val="0"/>
          <w:numId w:val="4"/>
        </w:numPr>
        <w:ind w:left="0" w:leftChars="0" w:firstLine="643" w:firstLineChars="200"/>
        <w:rPr>
          <w:rFonts w:hint="default"/>
          <w:u w:val="none" w:color="auto"/>
          <w:shd w:val="clear" w:fill="auto"/>
          <w:lang w:val="en-US" w:eastAsia="zh-CN"/>
        </w:rPr>
      </w:pPr>
      <w:r>
        <w:rPr>
          <w:rStyle w:val="21"/>
          <w:rFonts w:hint="eastAsia" w:ascii="仿宋" w:hAnsi="仿宋" w:eastAsia="仿宋" w:cstheme="minorBidi"/>
          <w:b/>
          <w:bCs/>
          <w:kern w:val="2"/>
          <w:sz w:val="32"/>
          <w:szCs w:val="32"/>
          <w:u w:val="none" w:color="auto"/>
          <w:shd w:val="clear" w:fill="auto"/>
          <w:lang w:val="en-US" w:eastAsia="zh-CN" w:bidi="ar-SA"/>
        </w:rPr>
        <w:t>社会保障和就业支出</w:t>
      </w:r>
      <w:r>
        <w:rPr>
          <w:rStyle w:val="21"/>
          <w:rFonts w:hint="eastAsia" w:ascii="仿宋" w:hAnsi="仿宋" w:eastAsia="仿宋"/>
          <w:b/>
          <w:bCs/>
          <w:sz w:val="32"/>
          <w:szCs w:val="32"/>
          <w:u w:val="none" w:color="auto"/>
          <w:shd w:val="clear" w:fill="auto"/>
        </w:rPr>
        <w:t>（类）行政事业单位养老支出（款）机关事业单位基本养老保险缴费支出（项）</w:t>
      </w:r>
      <w:r>
        <w:rPr>
          <w:rStyle w:val="21"/>
          <w:rFonts w:ascii="仿宋" w:hAnsi="仿宋" w:eastAsia="仿宋"/>
          <w:b/>
          <w:bCs/>
          <w:sz w:val="32"/>
          <w:szCs w:val="32"/>
          <w:u w:val="none" w:color="auto"/>
          <w:shd w:val="clear" w:fill="auto"/>
        </w:rPr>
        <w:t>:</w:t>
      </w:r>
      <w:r>
        <w:rPr>
          <w:rStyle w:val="21"/>
          <w:rFonts w:ascii="仿宋" w:hAnsi="仿宋" w:eastAsia="仿宋"/>
          <w:b w:val="0"/>
          <w:bCs/>
          <w:sz w:val="32"/>
          <w:szCs w:val="32"/>
          <w:u w:val="none" w:color="auto"/>
          <w:shd w:val="clear" w:fill="auto"/>
        </w:rPr>
        <w:t xml:space="preserve"> </w:t>
      </w:r>
      <w:r>
        <w:rPr>
          <w:rStyle w:val="21"/>
          <w:rFonts w:hint="eastAsia" w:ascii="仿宋" w:hAnsi="仿宋" w:eastAsia="仿宋"/>
          <w:b w:val="0"/>
          <w:bCs/>
          <w:sz w:val="32"/>
          <w:szCs w:val="32"/>
          <w:u w:val="none" w:color="auto"/>
          <w:shd w:val="clear" w:fill="auto"/>
        </w:rPr>
        <w:t>支出决算为</w:t>
      </w:r>
      <w:r>
        <w:rPr>
          <w:rStyle w:val="21"/>
          <w:rFonts w:hint="eastAsia" w:ascii="仿宋" w:hAnsi="仿宋" w:eastAsia="仿宋"/>
          <w:b w:val="0"/>
          <w:bCs/>
          <w:sz w:val="32"/>
          <w:szCs w:val="32"/>
          <w:u w:val="none" w:color="auto"/>
          <w:shd w:val="clear" w:fill="auto"/>
          <w:lang w:val="en-US" w:eastAsia="zh-CN"/>
        </w:rPr>
        <w:t>153.67</w:t>
      </w:r>
      <w:r>
        <w:rPr>
          <w:rStyle w:val="21"/>
          <w:rFonts w:hint="eastAsia" w:ascii="仿宋" w:hAnsi="仿宋" w:eastAsia="仿宋"/>
          <w:b w:val="0"/>
          <w:bCs/>
          <w:sz w:val="32"/>
          <w:szCs w:val="32"/>
          <w:u w:val="none" w:color="auto"/>
          <w:shd w:val="clear" w:fill="auto"/>
        </w:rPr>
        <w:t>万元，完成</w:t>
      </w:r>
      <w:r>
        <w:rPr>
          <w:rStyle w:val="21"/>
          <w:rFonts w:hint="eastAsia" w:ascii="仿宋" w:hAnsi="仿宋" w:eastAsia="仿宋"/>
          <w:b w:val="0"/>
          <w:bCs/>
          <w:sz w:val="32"/>
          <w:szCs w:val="32"/>
          <w:u w:val="none" w:color="auto"/>
          <w:shd w:val="clear" w:fill="auto"/>
        </w:rPr>
        <w:t>预算</w:t>
      </w:r>
      <w:r>
        <w:rPr>
          <w:rStyle w:val="21"/>
          <w:rFonts w:hint="eastAsia" w:ascii="仿宋" w:hAnsi="仿宋" w:eastAsia="仿宋"/>
          <w:b w:val="0"/>
          <w:bCs/>
          <w:sz w:val="32"/>
          <w:szCs w:val="32"/>
          <w:u w:val="none" w:color="auto"/>
          <w:shd w:val="clear" w:fill="auto"/>
          <w:lang w:val="en-US" w:eastAsia="zh-CN"/>
        </w:rPr>
        <w:t>100</w:t>
      </w:r>
      <w:r>
        <w:rPr>
          <w:rStyle w:val="21"/>
          <w:rFonts w:ascii="仿宋" w:hAnsi="仿宋" w:eastAsia="仿宋"/>
          <w:b w:val="0"/>
          <w:bCs/>
          <w:sz w:val="32"/>
          <w:szCs w:val="32"/>
          <w:u w:val="none" w:color="auto"/>
          <w:shd w:val="clear" w:fill="auto"/>
        </w:rPr>
        <w:t>%</w:t>
      </w:r>
      <w:r>
        <w:rPr>
          <w:rStyle w:val="21"/>
          <w:rFonts w:hint="eastAsia" w:ascii="仿宋" w:hAnsi="仿宋" w:eastAsia="仿宋"/>
          <w:b w:val="0"/>
          <w:bCs/>
          <w:sz w:val="32"/>
          <w:szCs w:val="32"/>
          <w:u w:val="none" w:color="auto"/>
          <w:shd w:val="clear" w:fill="auto"/>
          <w:lang w:eastAsia="zh-CN"/>
        </w:rPr>
        <w:t>。</w:t>
      </w:r>
    </w:p>
    <w:p>
      <w:pPr>
        <w:pStyle w:val="24"/>
        <w:numPr>
          <w:ilvl w:val="0"/>
          <w:numId w:val="4"/>
        </w:numPr>
        <w:ind w:left="0" w:leftChars="0" w:firstLine="643" w:firstLineChars="200"/>
        <w:rPr>
          <w:rFonts w:hint="default"/>
          <w:u w:val="none" w:color="auto"/>
          <w:shd w:val="clear" w:fill="auto"/>
          <w:lang w:val="en-US" w:eastAsia="zh-CN"/>
        </w:rPr>
      </w:pPr>
      <w:r>
        <w:rPr>
          <w:rStyle w:val="21"/>
          <w:rFonts w:hint="eastAsia" w:ascii="仿宋" w:hAnsi="仿宋" w:eastAsia="仿宋" w:cstheme="minorBidi"/>
          <w:b/>
          <w:bCs/>
          <w:kern w:val="2"/>
          <w:sz w:val="32"/>
          <w:szCs w:val="32"/>
          <w:u w:val="none" w:color="auto"/>
          <w:shd w:val="clear" w:fill="auto"/>
          <w:lang w:val="en-US" w:eastAsia="zh-CN" w:bidi="ar-SA"/>
        </w:rPr>
        <w:t>社会保障和就业支出</w:t>
      </w:r>
      <w:r>
        <w:rPr>
          <w:rStyle w:val="21"/>
          <w:rFonts w:hint="eastAsia" w:ascii="仿宋" w:hAnsi="仿宋" w:eastAsia="仿宋"/>
          <w:b/>
          <w:bCs/>
          <w:sz w:val="32"/>
          <w:szCs w:val="32"/>
          <w:u w:val="none" w:color="auto"/>
          <w:shd w:val="clear" w:fill="auto"/>
        </w:rPr>
        <w:t>（类）行政事业单位养老支出（款）机关事业单位职业年金缴费支出（项）</w:t>
      </w:r>
      <w:r>
        <w:rPr>
          <w:rStyle w:val="21"/>
          <w:rFonts w:ascii="仿宋" w:hAnsi="仿宋" w:eastAsia="仿宋"/>
          <w:b/>
          <w:bCs/>
          <w:sz w:val="32"/>
          <w:szCs w:val="32"/>
          <w:u w:val="none" w:color="auto"/>
          <w:shd w:val="clear" w:fill="auto"/>
        </w:rPr>
        <w:t>:</w:t>
      </w:r>
      <w:r>
        <w:rPr>
          <w:rStyle w:val="21"/>
          <w:rFonts w:ascii="仿宋" w:hAnsi="仿宋" w:eastAsia="仿宋"/>
          <w:b w:val="0"/>
          <w:bCs/>
          <w:sz w:val="32"/>
          <w:szCs w:val="32"/>
          <w:u w:val="none" w:color="auto"/>
          <w:shd w:val="clear" w:fill="auto"/>
        </w:rPr>
        <w:t xml:space="preserve"> </w:t>
      </w:r>
      <w:r>
        <w:rPr>
          <w:rStyle w:val="21"/>
          <w:rFonts w:hint="eastAsia" w:ascii="仿宋" w:hAnsi="仿宋" w:eastAsia="仿宋"/>
          <w:b w:val="0"/>
          <w:bCs/>
          <w:sz w:val="32"/>
          <w:szCs w:val="32"/>
          <w:u w:val="none" w:color="auto"/>
          <w:shd w:val="clear" w:fill="auto"/>
        </w:rPr>
        <w:t>支出决算为</w:t>
      </w:r>
      <w:r>
        <w:rPr>
          <w:rStyle w:val="21"/>
          <w:rFonts w:hint="eastAsia" w:ascii="仿宋" w:hAnsi="仿宋" w:eastAsia="仿宋"/>
          <w:b w:val="0"/>
          <w:bCs/>
          <w:sz w:val="32"/>
          <w:szCs w:val="32"/>
          <w:u w:val="none" w:color="auto"/>
          <w:shd w:val="clear" w:fill="auto"/>
          <w:lang w:val="en-US" w:eastAsia="zh-CN"/>
        </w:rPr>
        <w:t>16.75</w:t>
      </w:r>
      <w:r>
        <w:rPr>
          <w:rStyle w:val="21"/>
          <w:rFonts w:hint="eastAsia" w:ascii="仿宋" w:hAnsi="仿宋" w:eastAsia="仿宋"/>
          <w:b w:val="0"/>
          <w:bCs/>
          <w:sz w:val="32"/>
          <w:szCs w:val="32"/>
          <w:u w:val="none" w:color="auto"/>
          <w:shd w:val="clear" w:fill="auto"/>
        </w:rPr>
        <w:t>万元，完成</w:t>
      </w:r>
      <w:r>
        <w:rPr>
          <w:rStyle w:val="21"/>
          <w:rFonts w:hint="eastAsia" w:ascii="仿宋" w:hAnsi="仿宋" w:eastAsia="仿宋"/>
          <w:b w:val="0"/>
          <w:bCs/>
          <w:sz w:val="32"/>
          <w:szCs w:val="32"/>
          <w:u w:val="none" w:color="auto"/>
          <w:shd w:val="clear" w:fill="auto"/>
        </w:rPr>
        <w:t>预算</w:t>
      </w:r>
      <w:r>
        <w:rPr>
          <w:rStyle w:val="21"/>
          <w:rFonts w:hint="eastAsia" w:ascii="仿宋" w:hAnsi="仿宋" w:eastAsia="仿宋"/>
          <w:b w:val="0"/>
          <w:bCs/>
          <w:sz w:val="32"/>
          <w:szCs w:val="32"/>
          <w:u w:val="none" w:color="auto"/>
          <w:shd w:val="clear" w:fill="auto"/>
          <w:lang w:val="en-US" w:eastAsia="zh-CN"/>
        </w:rPr>
        <w:t>100</w:t>
      </w:r>
      <w:r>
        <w:rPr>
          <w:rStyle w:val="21"/>
          <w:rFonts w:ascii="仿宋" w:hAnsi="仿宋" w:eastAsia="仿宋"/>
          <w:b w:val="0"/>
          <w:bCs/>
          <w:sz w:val="32"/>
          <w:szCs w:val="32"/>
          <w:u w:val="none" w:color="auto"/>
          <w:shd w:val="clear" w:fill="auto"/>
        </w:rPr>
        <w:t>%</w:t>
      </w:r>
      <w:r>
        <w:rPr>
          <w:rStyle w:val="21"/>
          <w:rFonts w:hint="eastAsia" w:ascii="仿宋" w:hAnsi="仿宋" w:eastAsia="仿宋"/>
          <w:b w:val="0"/>
          <w:bCs/>
          <w:sz w:val="32"/>
          <w:szCs w:val="32"/>
          <w:u w:val="none" w:color="auto"/>
          <w:shd w:val="clear" w:fill="auto"/>
          <w:lang w:eastAsia="zh-CN"/>
        </w:rPr>
        <w:t>。</w:t>
      </w:r>
    </w:p>
    <w:p>
      <w:pPr>
        <w:pStyle w:val="24"/>
        <w:numPr>
          <w:ilvl w:val="0"/>
          <w:numId w:val="4"/>
        </w:numPr>
        <w:ind w:left="0" w:leftChars="0" w:firstLine="643" w:firstLineChars="200"/>
        <w:rPr>
          <w:rFonts w:hint="default"/>
          <w:u w:val="none" w:color="auto"/>
          <w:shd w:val="clear" w:fill="auto"/>
          <w:lang w:val="en-US" w:eastAsia="zh-CN"/>
        </w:rPr>
      </w:pPr>
      <w:r>
        <w:rPr>
          <w:rStyle w:val="21"/>
          <w:rFonts w:hint="eastAsia" w:ascii="仿宋" w:hAnsi="仿宋" w:eastAsia="仿宋" w:cstheme="minorBidi"/>
          <w:b/>
          <w:bCs/>
          <w:kern w:val="2"/>
          <w:sz w:val="32"/>
          <w:szCs w:val="32"/>
          <w:u w:val="none" w:color="auto"/>
          <w:shd w:val="clear" w:fill="auto"/>
          <w:lang w:val="en-US" w:eastAsia="zh-CN" w:bidi="ar-SA"/>
        </w:rPr>
        <w:t>卫生健康支出</w:t>
      </w:r>
      <w:r>
        <w:rPr>
          <w:rStyle w:val="21"/>
          <w:rFonts w:hint="eastAsia" w:ascii="仿宋" w:hAnsi="仿宋" w:eastAsia="仿宋"/>
          <w:b/>
          <w:bCs/>
          <w:sz w:val="32"/>
          <w:szCs w:val="32"/>
          <w:u w:val="none" w:color="auto"/>
          <w:shd w:val="clear" w:fill="auto"/>
        </w:rPr>
        <w:t>（类）行政事业单位医疗（款）行政单位医疗（项）</w:t>
      </w:r>
      <w:r>
        <w:rPr>
          <w:rStyle w:val="21"/>
          <w:rFonts w:ascii="仿宋" w:hAnsi="仿宋" w:eastAsia="仿宋"/>
          <w:b/>
          <w:bCs/>
          <w:sz w:val="32"/>
          <w:szCs w:val="32"/>
          <w:u w:val="none" w:color="auto"/>
          <w:shd w:val="clear" w:fill="auto"/>
        </w:rPr>
        <w:t>:</w:t>
      </w:r>
      <w:r>
        <w:rPr>
          <w:rStyle w:val="21"/>
          <w:rFonts w:ascii="仿宋" w:hAnsi="仿宋" w:eastAsia="仿宋"/>
          <w:b w:val="0"/>
          <w:bCs/>
          <w:sz w:val="32"/>
          <w:szCs w:val="32"/>
          <w:u w:val="none" w:color="auto"/>
          <w:shd w:val="clear" w:fill="auto"/>
        </w:rPr>
        <w:t xml:space="preserve"> </w:t>
      </w:r>
      <w:r>
        <w:rPr>
          <w:rStyle w:val="21"/>
          <w:rFonts w:hint="eastAsia" w:ascii="仿宋" w:hAnsi="仿宋" w:eastAsia="仿宋"/>
          <w:b w:val="0"/>
          <w:bCs/>
          <w:sz w:val="32"/>
          <w:szCs w:val="32"/>
          <w:u w:val="none" w:color="auto"/>
          <w:shd w:val="clear" w:fill="auto"/>
        </w:rPr>
        <w:t>支出决算为</w:t>
      </w:r>
      <w:r>
        <w:rPr>
          <w:rStyle w:val="21"/>
          <w:rFonts w:hint="eastAsia" w:ascii="仿宋" w:hAnsi="仿宋" w:eastAsia="仿宋"/>
          <w:b w:val="0"/>
          <w:bCs/>
          <w:sz w:val="32"/>
          <w:szCs w:val="32"/>
          <w:u w:val="none" w:color="auto"/>
          <w:shd w:val="clear" w:fill="auto"/>
          <w:lang w:val="en-US" w:eastAsia="zh-CN"/>
        </w:rPr>
        <w:t>31.17</w:t>
      </w:r>
      <w:r>
        <w:rPr>
          <w:rStyle w:val="21"/>
          <w:rFonts w:hint="eastAsia" w:ascii="仿宋" w:hAnsi="仿宋" w:eastAsia="仿宋"/>
          <w:b w:val="0"/>
          <w:bCs/>
          <w:sz w:val="32"/>
          <w:szCs w:val="32"/>
          <w:u w:val="none" w:color="auto"/>
          <w:shd w:val="clear" w:fill="auto"/>
        </w:rPr>
        <w:t>万元，完成</w:t>
      </w:r>
      <w:r>
        <w:rPr>
          <w:rStyle w:val="21"/>
          <w:rFonts w:hint="eastAsia" w:ascii="仿宋" w:hAnsi="仿宋" w:eastAsia="仿宋"/>
          <w:b w:val="0"/>
          <w:bCs/>
          <w:sz w:val="32"/>
          <w:szCs w:val="32"/>
          <w:u w:val="none" w:color="auto"/>
          <w:shd w:val="clear" w:fill="auto"/>
        </w:rPr>
        <w:t>预算</w:t>
      </w:r>
      <w:r>
        <w:rPr>
          <w:rStyle w:val="21"/>
          <w:rFonts w:hint="eastAsia" w:ascii="仿宋" w:hAnsi="仿宋" w:eastAsia="仿宋"/>
          <w:b w:val="0"/>
          <w:bCs/>
          <w:sz w:val="32"/>
          <w:szCs w:val="32"/>
          <w:u w:val="none" w:color="auto"/>
          <w:shd w:val="clear" w:fill="auto"/>
          <w:lang w:val="en-US" w:eastAsia="zh-CN"/>
        </w:rPr>
        <w:t>100</w:t>
      </w:r>
      <w:r>
        <w:rPr>
          <w:rStyle w:val="21"/>
          <w:rFonts w:ascii="仿宋" w:hAnsi="仿宋" w:eastAsia="仿宋"/>
          <w:b w:val="0"/>
          <w:bCs/>
          <w:sz w:val="32"/>
          <w:szCs w:val="32"/>
          <w:u w:val="none" w:color="auto"/>
          <w:shd w:val="clear" w:fill="auto"/>
        </w:rPr>
        <w:t>%</w:t>
      </w:r>
      <w:r>
        <w:rPr>
          <w:rStyle w:val="21"/>
          <w:rFonts w:hint="eastAsia" w:ascii="仿宋" w:hAnsi="仿宋" w:eastAsia="仿宋"/>
          <w:b w:val="0"/>
          <w:bCs/>
          <w:sz w:val="32"/>
          <w:szCs w:val="32"/>
          <w:u w:val="none" w:color="auto"/>
          <w:shd w:val="clear" w:fill="auto"/>
          <w:lang w:eastAsia="zh-CN"/>
        </w:rPr>
        <w:t>。</w:t>
      </w:r>
    </w:p>
    <w:p>
      <w:pPr>
        <w:pStyle w:val="24"/>
        <w:numPr>
          <w:ilvl w:val="0"/>
          <w:numId w:val="4"/>
        </w:numPr>
        <w:ind w:left="0" w:leftChars="0" w:firstLine="643" w:firstLineChars="200"/>
        <w:rPr>
          <w:rFonts w:hint="default"/>
          <w:u w:val="none" w:color="auto"/>
          <w:shd w:val="clear" w:fill="auto"/>
          <w:lang w:val="en-US" w:eastAsia="zh-CN"/>
        </w:rPr>
      </w:pPr>
      <w:r>
        <w:rPr>
          <w:rStyle w:val="21"/>
          <w:rFonts w:hint="eastAsia" w:ascii="仿宋" w:hAnsi="仿宋" w:eastAsia="仿宋" w:cstheme="minorBidi"/>
          <w:b/>
          <w:bCs/>
          <w:kern w:val="2"/>
          <w:sz w:val="32"/>
          <w:szCs w:val="32"/>
          <w:u w:val="none" w:color="auto"/>
          <w:shd w:val="clear" w:fill="auto"/>
          <w:lang w:val="en-US" w:eastAsia="zh-CN" w:bidi="ar-SA"/>
        </w:rPr>
        <w:t>卫生健康支出</w:t>
      </w:r>
      <w:r>
        <w:rPr>
          <w:rStyle w:val="21"/>
          <w:rFonts w:hint="eastAsia" w:ascii="仿宋" w:hAnsi="仿宋" w:eastAsia="仿宋"/>
          <w:b/>
          <w:bCs/>
          <w:sz w:val="32"/>
          <w:szCs w:val="32"/>
          <w:u w:val="none" w:color="auto"/>
          <w:shd w:val="clear" w:fill="auto"/>
        </w:rPr>
        <w:t>（类）行政事业单位医疗（款）事业单位医疗（项）</w:t>
      </w:r>
      <w:r>
        <w:rPr>
          <w:rStyle w:val="21"/>
          <w:rFonts w:ascii="仿宋" w:hAnsi="仿宋" w:eastAsia="仿宋"/>
          <w:b/>
          <w:bCs/>
          <w:sz w:val="32"/>
          <w:szCs w:val="32"/>
          <w:u w:val="none" w:color="auto"/>
          <w:shd w:val="clear" w:fill="auto"/>
        </w:rPr>
        <w:t>:</w:t>
      </w:r>
      <w:r>
        <w:rPr>
          <w:rStyle w:val="21"/>
          <w:rFonts w:ascii="仿宋" w:hAnsi="仿宋" w:eastAsia="仿宋"/>
          <w:b w:val="0"/>
          <w:bCs/>
          <w:sz w:val="32"/>
          <w:szCs w:val="32"/>
          <w:u w:val="none" w:color="auto"/>
          <w:shd w:val="clear" w:fill="auto"/>
        </w:rPr>
        <w:t xml:space="preserve"> </w:t>
      </w:r>
      <w:r>
        <w:rPr>
          <w:rStyle w:val="21"/>
          <w:rFonts w:hint="eastAsia" w:ascii="仿宋" w:hAnsi="仿宋" w:eastAsia="仿宋"/>
          <w:b w:val="0"/>
          <w:bCs/>
          <w:sz w:val="32"/>
          <w:szCs w:val="32"/>
          <w:u w:val="none" w:color="auto"/>
          <w:shd w:val="clear" w:fill="auto"/>
        </w:rPr>
        <w:t>支出决算为</w:t>
      </w:r>
      <w:r>
        <w:rPr>
          <w:rStyle w:val="21"/>
          <w:rFonts w:hint="eastAsia" w:ascii="仿宋" w:hAnsi="仿宋" w:eastAsia="仿宋"/>
          <w:b w:val="0"/>
          <w:bCs/>
          <w:sz w:val="32"/>
          <w:szCs w:val="32"/>
          <w:u w:val="none" w:color="auto"/>
          <w:shd w:val="clear" w:fill="auto"/>
          <w:lang w:val="en-US" w:eastAsia="zh-CN"/>
        </w:rPr>
        <w:t>38.15</w:t>
      </w:r>
      <w:r>
        <w:rPr>
          <w:rStyle w:val="21"/>
          <w:rFonts w:hint="eastAsia" w:ascii="仿宋" w:hAnsi="仿宋" w:eastAsia="仿宋"/>
          <w:b w:val="0"/>
          <w:bCs/>
          <w:sz w:val="32"/>
          <w:szCs w:val="32"/>
          <w:u w:val="none" w:color="auto"/>
          <w:shd w:val="clear" w:fill="auto"/>
        </w:rPr>
        <w:t>万元，完成</w:t>
      </w:r>
      <w:r>
        <w:rPr>
          <w:rStyle w:val="21"/>
          <w:rFonts w:hint="eastAsia" w:ascii="仿宋" w:hAnsi="仿宋" w:eastAsia="仿宋"/>
          <w:b w:val="0"/>
          <w:bCs/>
          <w:sz w:val="32"/>
          <w:szCs w:val="32"/>
          <w:u w:val="none" w:color="auto"/>
          <w:shd w:val="clear" w:fill="auto"/>
        </w:rPr>
        <w:t>预算</w:t>
      </w:r>
      <w:r>
        <w:rPr>
          <w:rStyle w:val="21"/>
          <w:rFonts w:hint="eastAsia" w:ascii="仿宋" w:hAnsi="仿宋" w:eastAsia="仿宋"/>
          <w:b w:val="0"/>
          <w:bCs/>
          <w:sz w:val="32"/>
          <w:szCs w:val="32"/>
          <w:u w:val="none" w:color="auto"/>
          <w:shd w:val="clear" w:fill="auto"/>
          <w:lang w:val="en-US" w:eastAsia="zh-CN"/>
        </w:rPr>
        <w:t>100</w:t>
      </w:r>
      <w:r>
        <w:rPr>
          <w:rStyle w:val="21"/>
          <w:rFonts w:ascii="仿宋" w:hAnsi="仿宋" w:eastAsia="仿宋"/>
          <w:b w:val="0"/>
          <w:bCs/>
          <w:sz w:val="32"/>
          <w:szCs w:val="32"/>
          <w:u w:val="none" w:color="auto"/>
          <w:shd w:val="clear" w:fill="auto"/>
        </w:rPr>
        <w:t>%</w:t>
      </w:r>
      <w:r>
        <w:rPr>
          <w:rStyle w:val="21"/>
          <w:rFonts w:hint="eastAsia" w:ascii="仿宋" w:hAnsi="仿宋" w:eastAsia="仿宋"/>
          <w:b w:val="0"/>
          <w:bCs/>
          <w:sz w:val="32"/>
          <w:szCs w:val="32"/>
          <w:u w:val="none" w:color="auto"/>
          <w:shd w:val="clear" w:fill="auto"/>
          <w:lang w:eastAsia="zh-CN"/>
        </w:rPr>
        <w:t>。</w:t>
      </w:r>
    </w:p>
    <w:p>
      <w:pPr>
        <w:pStyle w:val="24"/>
        <w:numPr>
          <w:ilvl w:val="0"/>
          <w:numId w:val="4"/>
        </w:numPr>
        <w:ind w:left="0" w:leftChars="0" w:firstLine="643" w:firstLineChars="200"/>
        <w:rPr>
          <w:rFonts w:hint="default"/>
          <w:u w:val="none" w:color="auto"/>
          <w:shd w:val="clear" w:fill="auto"/>
          <w:lang w:val="en-US" w:eastAsia="zh-CN"/>
        </w:rPr>
      </w:pPr>
      <w:r>
        <w:rPr>
          <w:rStyle w:val="21"/>
          <w:rFonts w:hint="eastAsia" w:ascii="仿宋" w:hAnsi="仿宋" w:eastAsia="仿宋" w:cstheme="minorBidi"/>
          <w:b/>
          <w:bCs/>
          <w:kern w:val="2"/>
          <w:sz w:val="32"/>
          <w:szCs w:val="32"/>
          <w:u w:val="none" w:color="auto"/>
          <w:shd w:val="clear" w:fill="auto"/>
          <w:lang w:val="en-US" w:eastAsia="zh-CN" w:bidi="ar-SA"/>
        </w:rPr>
        <w:t>卫生健康支出</w:t>
      </w:r>
      <w:r>
        <w:rPr>
          <w:rStyle w:val="21"/>
          <w:rFonts w:hint="eastAsia" w:ascii="仿宋" w:hAnsi="仿宋" w:eastAsia="仿宋"/>
          <w:b/>
          <w:bCs/>
          <w:sz w:val="32"/>
          <w:szCs w:val="32"/>
          <w:u w:val="none" w:color="auto"/>
          <w:shd w:val="clear" w:fill="auto"/>
        </w:rPr>
        <w:t>（类）行政事业单位医疗（款）公务员医疗补助（项）</w:t>
      </w:r>
      <w:r>
        <w:rPr>
          <w:rStyle w:val="21"/>
          <w:rFonts w:ascii="仿宋" w:hAnsi="仿宋" w:eastAsia="仿宋"/>
          <w:b/>
          <w:bCs/>
          <w:sz w:val="32"/>
          <w:szCs w:val="32"/>
          <w:u w:val="none" w:color="auto"/>
          <w:shd w:val="clear" w:fill="auto"/>
        </w:rPr>
        <w:t>:</w:t>
      </w:r>
      <w:r>
        <w:rPr>
          <w:rStyle w:val="21"/>
          <w:rFonts w:ascii="仿宋" w:hAnsi="仿宋" w:eastAsia="仿宋"/>
          <w:b w:val="0"/>
          <w:bCs/>
          <w:sz w:val="32"/>
          <w:szCs w:val="32"/>
          <w:u w:val="none" w:color="auto"/>
          <w:shd w:val="clear" w:fill="auto"/>
        </w:rPr>
        <w:t xml:space="preserve"> </w:t>
      </w:r>
      <w:r>
        <w:rPr>
          <w:rStyle w:val="21"/>
          <w:rFonts w:hint="eastAsia" w:ascii="仿宋" w:hAnsi="仿宋" w:eastAsia="仿宋"/>
          <w:b w:val="0"/>
          <w:bCs/>
          <w:sz w:val="32"/>
          <w:szCs w:val="32"/>
          <w:u w:val="none" w:color="auto"/>
          <w:shd w:val="clear" w:fill="auto"/>
        </w:rPr>
        <w:t>支出决算为</w:t>
      </w:r>
      <w:r>
        <w:rPr>
          <w:rStyle w:val="21"/>
          <w:rFonts w:hint="eastAsia" w:ascii="仿宋" w:hAnsi="仿宋" w:eastAsia="仿宋"/>
          <w:b w:val="0"/>
          <w:bCs/>
          <w:sz w:val="32"/>
          <w:szCs w:val="32"/>
          <w:u w:val="none" w:color="auto"/>
          <w:shd w:val="clear" w:fill="auto"/>
          <w:lang w:val="en-US" w:eastAsia="zh-CN"/>
        </w:rPr>
        <w:t>6.68</w:t>
      </w:r>
      <w:r>
        <w:rPr>
          <w:rStyle w:val="21"/>
          <w:rFonts w:hint="eastAsia" w:ascii="仿宋" w:hAnsi="仿宋" w:eastAsia="仿宋"/>
          <w:b w:val="0"/>
          <w:bCs/>
          <w:sz w:val="32"/>
          <w:szCs w:val="32"/>
          <w:u w:val="none" w:color="auto"/>
          <w:shd w:val="clear" w:fill="auto"/>
        </w:rPr>
        <w:t>万元，完成预算</w:t>
      </w:r>
      <w:r>
        <w:rPr>
          <w:rStyle w:val="21"/>
          <w:rFonts w:hint="eastAsia" w:ascii="仿宋" w:hAnsi="仿宋" w:eastAsia="仿宋"/>
          <w:b w:val="0"/>
          <w:bCs/>
          <w:sz w:val="32"/>
          <w:szCs w:val="32"/>
          <w:u w:val="none" w:color="auto"/>
          <w:shd w:val="clear" w:fill="auto"/>
          <w:lang w:val="en-US" w:eastAsia="zh-CN"/>
        </w:rPr>
        <w:t>100</w:t>
      </w:r>
      <w:r>
        <w:rPr>
          <w:rStyle w:val="21"/>
          <w:rFonts w:ascii="仿宋" w:hAnsi="仿宋" w:eastAsia="仿宋"/>
          <w:b w:val="0"/>
          <w:bCs/>
          <w:sz w:val="32"/>
          <w:szCs w:val="32"/>
          <w:u w:val="none" w:color="auto"/>
          <w:shd w:val="clear" w:fill="auto"/>
        </w:rPr>
        <w:t>%</w:t>
      </w:r>
      <w:r>
        <w:rPr>
          <w:rStyle w:val="21"/>
          <w:rFonts w:hint="eastAsia" w:ascii="仿宋" w:hAnsi="仿宋" w:eastAsia="仿宋"/>
          <w:b w:val="0"/>
          <w:bCs/>
          <w:sz w:val="32"/>
          <w:szCs w:val="32"/>
          <w:u w:val="none" w:color="auto"/>
          <w:shd w:val="clear" w:fill="auto"/>
          <w:lang w:eastAsia="zh-CN"/>
        </w:rPr>
        <w:t>。</w:t>
      </w:r>
    </w:p>
    <w:p>
      <w:pPr>
        <w:pStyle w:val="24"/>
        <w:numPr>
          <w:ilvl w:val="0"/>
          <w:numId w:val="4"/>
        </w:numPr>
        <w:ind w:left="0" w:leftChars="0" w:firstLine="643" w:firstLineChars="200"/>
        <w:rPr>
          <w:rFonts w:hint="default"/>
          <w:u w:val="none" w:color="auto"/>
          <w:shd w:val="clear" w:fill="auto"/>
          <w:lang w:val="en-US" w:eastAsia="zh-CN"/>
        </w:rPr>
      </w:pPr>
      <w:r>
        <w:rPr>
          <w:rStyle w:val="21"/>
          <w:rFonts w:hint="eastAsia" w:ascii="仿宋" w:hAnsi="仿宋" w:eastAsia="仿宋" w:cstheme="minorBidi"/>
          <w:b/>
          <w:bCs/>
          <w:kern w:val="2"/>
          <w:sz w:val="32"/>
          <w:szCs w:val="32"/>
          <w:u w:val="none" w:color="auto"/>
          <w:shd w:val="clear" w:fill="auto"/>
          <w:lang w:val="en-US" w:eastAsia="zh-CN" w:bidi="ar-SA"/>
        </w:rPr>
        <w:t>卫生健康支出</w:t>
      </w:r>
      <w:r>
        <w:rPr>
          <w:rStyle w:val="21"/>
          <w:rFonts w:hint="eastAsia" w:ascii="仿宋" w:hAnsi="仿宋" w:eastAsia="仿宋"/>
          <w:b/>
          <w:bCs/>
          <w:sz w:val="32"/>
          <w:szCs w:val="32"/>
          <w:u w:val="none" w:color="auto"/>
          <w:shd w:val="clear" w:fill="auto"/>
        </w:rPr>
        <w:t>（类）行政事业单位医疗（款）其他行政事业单位医疗支出（项）</w:t>
      </w:r>
      <w:r>
        <w:rPr>
          <w:rStyle w:val="21"/>
          <w:rFonts w:ascii="仿宋" w:hAnsi="仿宋" w:eastAsia="仿宋"/>
          <w:b/>
          <w:bCs/>
          <w:sz w:val="32"/>
          <w:szCs w:val="32"/>
          <w:u w:val="none" w:color="auto"/>
          <w:shd w:val="clear" w:fill="auto"/>
        </w:rPr>
        <w:t>:</w:t>
      </w:r>
      <w:r>
        <w:rPr>
          <w:rStyle w:val="21"/>
          <w:rFonts w:ascii="仿宋" w:hAnsi="仿宋" w:eastAsia="仿宋"/>
          <w:b w:val="0"/>
          <w:bCs/>
          <w:sz w:val="32"/>
          <w:szCs w:val="32"/>
          <w:u w:val="none" w:color="auto"/>
          <w:shd w:val="clear" w:fill="auto"/>
        </w:rPr>
        <w:t xml:space="preserve"> </w:t>
      </w:r>
      <w:r>
        <w:rPr>
          <w:rStyle w:val="21"/>
          <w:rFonts w:hint="eastAsia" w:ascii="仿宋" w:hAnsi="仿宋" w:eastAsia="仿宋"/>
          <w:b w:val="0"/>
          <w:bCs/>
          <w:sz w:val="32"/>
          <w:szCs w:val="32"/>
          <w:u w:val="none" w:color="auto"/>
          <w:shd w:val="clear" w:fill="auto"/>
        </w:rPr>
        <w:t>支出决算为</w:t>
      </w:r>
      <w:r>
        <w:rPr>
          <w:rStyle w:val="21"/>
          <w:rFonts w:hint="eastAsia" w:ascii="仿宋" w:hAnsi="仿宋" w:eastAsia="仿宋"/>
          <w:b w:val="0"/>
          <w:bCs/>
          <w:sz w:val="32"/>
          <w:szCs w:val="32"/>
          <w:u w:val="none" w:color="auto"/>
          <w:shd w:val="clear" w:fill="auto"/>
          <w:lang w:val="en-US" w:eastAsia="zh-CN"/>
        </w:rPr>
        <w:t>10.66</w:t>
      </w:r>
      <w:r>
        <w:rPr>
          <w:rStyle w:val="21"/>
          <w:rFonts w:hint="eastAsia" w:ascii="仿宋" w:hAnsi="仿宋" w:eastAsia="仿宋"/>
          <w:b w:val="0"/>
          <w:bCs/>
          <w:sz w:val="32"/>
          <w:szCs w:val="32"/>
          <w:u w:val="none" w:color="auto"/>
          <w:shd w:val="clear" w:fill="auto"/>
        </w:rPr>
        <w:t>万元，完成预算</w:t>
      </w:r>
      <w:r>
        <w:rPr>
          <w:rStyle w:val="21"/>
          <w:rFonts w:hint="eastAsia" w:ascii="仿宋" w:hAnsi="仿宋" w:eastAsia="仿宋"/>
          <w:b w:val="0"/>
          <w:bCs/>
          <w:sz w:val="32"/>
          <w:szCs w:val="32"/>
          <w:u w:val="none" w:color="auto"/>
          <w:shd w:val="clear" w:fill="auto"/>
          <w:lang w:val="en-US" w:eastAsia="zh-CN"/>
        </w:rPr>
        <w:t>100</w:t>
      </w:r>
      <w:r>
        <w:rPr>
          <w:rStyle w:val="21"/>
          <w:rFonts w:ascii="仿宋" w:hAnsi="仿宋" w:eastAsia="仿宋"/>
          <w:b w:val="0"/>
          <w:bCs/>
          <w:sz w:val="32"/>
          <w:szCs w:val="32"/>
          <w:u w:val="none" w:color="auto"/>
          <w:shd w:val="clear" w:fill="auto"/>
        </w:rPr>
        <w:t>%</w:t>
      </w:r>
      <w:r>
        <w:rPr>
          <w:rStyle w:val="21"/>
          <w:rFonts w:hint="eastAsia" w:ascii="仿宋" w:hAnsi="仿宋" w:eastAsia="仿宋"/>
          <w:b w:val="0"/>
          <w:bCs/>
          <w:sz w:val="32"/>
          <w:szCs w:val="32"/>
          <w:u w:val="none" w:color="auto"/>
          <w:shd w:val="clear" w:fill="auto"/>
          <w:lang w:eastAsia="zh-CN"/>
        </w:rPr>
        <w:t>。</w:t>
      </w:r>
    </w:p>
    <w:p>
      <w:pPr>
        <w:pStyle w:val="24"/>
        <w:numPr>
          <w:ilvl w:val="0"/>
          <w:numId w:val="4"/>
        </w:numPr>
        <w:ind w:left="0" w:leftChars="0" w:firstLine="643" w:firstLineChars="200"/>
        <w:rPr>
          <w:rFonts w:hint="default"/>
          <w:u w:val="none" w:color="auto"/>
          <w:shd w:val="clear" w:fill="auto"/>
          <w:lang w:val="en-US" w:eastAsia="zh-CN"/>
        </w:rPr>
      </w:pPr>
      <w:r>
        <w:rPr>
          <w:rStyle w:val="21"/>
          <w:rFonts w:hint="eastAsia" w:ascii="仿宋" w:hAnsi="仿宋" w:eastAsia="仿宋" w:cstheme="minorBidi"/>
          <w:b/>
          <w:bCs/>
          <w:kern w:val="2"/>
          <w:sz w:val="32"/>
          <w:szCs w:val="32"/>
          <w:u w:val="none" w:color="auto"/>
          <w:shd w:val="clear" w:fill="auto"/>
          <w:lang w:val="en-US" w:eastAsia="zh-CN" w:bidi="ar-SA"/>
        </w:rPr>
        <w:t>卫生健康支出</w:t>
      </w:r>
      <w:r>
        <w:rPr>
          <w:rStyle w:val="21"/>
          <w:rFonts w:hint="eastAsia" w:ascii="仿宋" w:hAnsi="仿宋" w:eastAsia="仿宋"/>
          <w:b/>
          <w:bCs/>
          <w:sz w:val="32"/>
          <w:szCs w:val="32"/>
          <w:u w:val="none" w:color="auto"/>
          <w:shd w:val="clear" w:fill="auto"/>
        </w:rPr>
        <w:t>（类）其他卫生健康支出（款）其他卫生健康支出（项）</w:t>
      </w:r>
      <w:r>
        <w:rPr>
          <w:rStyle w:val="21"/>
          <w:rFonts w:ascii="仿宋" w:hAnsi="仿宋" w:eastAsia="仿宋"/>
          <w:b/>
          <w:bCs/>
          <w:sz w:val="32"/>
          <w:szCs w:val="32"/>
          <w:u w:val="none" w:color="auto"/>
          <w:shd w:val="clear" w:fill="auto"/>
        </w:rPr>
        <w:t>:</w:t>
      </w:r>
      <w:r>
        <w:rPr>
          <w:rStyle w:val="21"/>
          <w:rFonts w:ascii="仿宋" w:hAnsi="仿宋" w:eastAsia="仿宋"/>
          <w:b w:val="0"/>
          <w:bCs/>
          <w:sz w:val="32"/>
          <w:szCs w:val="32"/>
          <w:u w:val="none" w:color="auto"/>
          <w:shd w:val="clear" w:fill="auto"/>
        </w:rPr>
        <w:t xml:space="preserve"> </w:t>
      </w:r>
      <w:r>
        <w:rPr>
          <w:rStyle w:val="21"/>
          <w:rFonts w:hint="eastAsia" w:ascii="仿宋" w:hAnsi="仿宋" w:eastAsia="仿宋"/>
          <w:b w:val="0"/>
          <w:bCs/>
          <w:sz w:val="32"/>
          <w:szCs w:val="32"/>
          <w:u w:val="none" w:color="auto"/>
          <w:shd w:val="clear" w:fill="auto"/>
        </w:rPr>
        <w:t>支出决算为</w:t>
      </w:r>
      <w:r>
        <w:rPr>
          <w:rStyle w:val="21"/>
          <w:rFonts w:hint="eastAsia" w:ascii="仿宋" w:hAnsi="仿宋" w:eastAsia="仿宋"/>
          <w:b w:val="0"/>
          <w:bCs/>
          <w:sz w:val="32"/>
          <w:szCs w:val="32"/>
          <w:u w:val="none" w:color="auto"/>
          <w:shd w:val="clear" w:fill="auto"/>
          <w:lang w:val="en-US" w:eastAsia="zh-CN"/>
        </w:rPr>
        <w:t>1.00</w:t>
      </w:r>
      <w:r>
        <w:rPr>
          <w:rStyle w:val="21"/>
          <w:rFonts w:hint="eastAsia" w:ascii="仿宋" w:hAnsi="仿宋" w:eastAsia="仿宋"/>
          <w:b w:val="0"/>
          <w:bCs/>
          <w:sz w:val="32"/>
          <w:szCs w:val="32"/>
          <w:u w:val="none" w:color="auto"/>
          <w:shd w:val="clear" w:fill="auto"/>
        </w:rPr>
        <w:t>万元，完成</w:t>
      </w:r>
      <w:r>
        <w:rPr>
          <w:rStyle w:val="21"/>
          <w:rFonts w:hint="eastAsia" w:ascii="仿宋" w:hAnsi="仿宋" w:eastAsia="仿宋"/>
          <w:b w:val="0"/>
          <w:bCs/>
          <w:sz w:val="32"/>
          <w:szCs w:val="32"/>
          <w:u w:val="none" w:color="auto"/>
          <w:shd w:val="clear" w:fill="auto"/>
        </w:rPr>
        <w:t>预算</w:t>
      </w:r>
      <w:r>
        <w:rPr>
          <w:rStyle w:val="21"/>
          <w:rFonts w:hint="eastAsia" w:ascii="仿宋" w:hAnsi="仿宋" w:eastAsia="仿宋"/>
          <w:b w:val="0"/>
          <w:bCs/>
          <w:sz w:val="32"/>
          <w:szCs w:val="32"/>
          <w:u w:val="none" w:color="auto"/>
          <w:shd w:val="clear" w:fill="auto"/>
          <w:lang w:val="en-US" w:eastAsia="zh-CN"/>
        </w:rPr>
        <w:t>100</w:t>
      </w:r>
      <w:r>
        <w:rPr>
          <w:rStyle w:val="21"/>
          <w:rFonts w:ascii="仿宋" w:hAnsi="仿宋" w:eastAsia="仿宋"/>
          <w:b w:val="0"/>
          <w:bCs/>
          <w:sz w:val="32"/>
          <w:szCs w:val="32"/>
          <w:u w:val="none" w:color="auto"/>
          <w:shd w:val="clear" w:fill="auto"/>
        </w:rPr>
        <w:t>%</w:t>
      </w:r>
      <w:r>
        <w:rPr>
          <w:rStyle w:val="21"/>
          <w:rFonts w:hint="eastAsia" w:ascii="仿宋" w:hAnsi="仿宋" w:eastAsia="仿宋"/>
          <w:b w:val="0"/>
          <w:bCs/>
          <w:sz w:val="32"/>
          <w:szCs w:val="32"/>
          <w:u w:val="none" w:color="auto"/>
          <w:shd w:val="clear" w:fill="auto"/>
          <w:lang w:eastAsia="zh-CN"/>
        </w:rPr>
        <w:t>。</w:t>
      </w:r>
    </w:p>
    <w:p>
      <w:pPr>
        <w:pStyle w:val="24"/>
        <w:numPr>
          <w:ilvl w:val="0"/>
          <w:numId w:val="4"/>
        </w:numPr>
        <w:ind w:left="0" w:leftChars="0" w:firstLine="643" w:firstLineChars="200"/>
        <w:rPr>
          <w:rFonts w:hint="default"/>
          <w:u w:val="none" w:color="auto"/>
          <w:shd w:val="clear" w:fill="auto"/>
          <w:lang w:val="en-US" w:eastAsia="zh-CN"/>
        </w:rPr>
      </w:pPr>
      <w:r>
        <w:rPr>
          <w:rStyle w:val="21"/>
          <w:rFonts w:hint="eastAsia" w:ascii="仿宋" w:hAnsi="仿宋" w:eastAsia="仿宋" w:cstheme="minorBidi"/>
          <w:b/>
          <w:bCs/>
          <w:kern w:val="2"/>
          <w:sz w:val="32"/>
          <w:szCs w:val="32"/>
          <w:u w:val="none" w:color="auto"/>
          <w:shd w:val="clear" w:fill="auto"/>
          <w:lang w:val="en-US" w:eastAsia="zh-CN" w:bidi="ar-SA"/>
        </w:rPr>
        <w:t>城乡社区支出</w:t>
      </w:r>
      <w:r>
        <w:rPr>
          <w:rStyle w:val="21"/>
          <w:rFonts w:hint="eastAsia" w:ascii="仿宋" w:hAnsi="仿宋" w:eastAsia="仿宋"/>
          <w:b/>
          <w:bCs/>
          <w:sz w:val="32"/>
          <w:szCs w:val="32"/>
          <w:u w:val="none" w:color="auto"/>
          <w:shd w:val="clear" w:fill="auto"/>
        </w:rPr>
        <w:t>（类）其他城乡社区支出（款）其他城乡社区支出（项）</w:t>
      </w:r>
      <w:r>
        <w:rPr>
          <w:rStyle w:val="21"/>
          <w:rFonts w:ascii="仿宋" w:hAnsi="仿宋" w:eastAsia="仿宋"/>
          <w:b/>
          <w:bCs/>
          <w:sz w:val="32"/>
          <w:szCs w:val="32"/>
          <w:u w:val="none" w:color="auto"/>
          <w:shd w:val="clear" w:fill="auto"/>
        </w:rPr>
        <w:t>:</w:t>
      </w:r>
      <w:r>
        <w:rPr>
          <w:rStyle w:val="21"/>
          <w:rFonts w:ascii="仿宋" w:hAnsi="仿宋" w:eastAsia="仿宋"/>
          <w:b w:val="0"/>
          <w:bCs/>
          <w:sz w:val="32"/>
          <w:szCs w:val="32"/>
          <w:u w:val="none" w:color="auto"/>
          <w:shd w:val="clear" w:fill="auto"/>
        </w:rPr>
        <w:t xml:space="preserve"> </w:t>
      </w:r>
      <w:r>
        <w:rPr>
          <w:rStyle w:val="21"/>
          <w:rFonts w:hint="eastAsia" w:ascii="仿宋" w:hAnsi="仿宋" w:eastAsia="仿宋"/>
          <w:b w:val="0"/>
          <w:bCs/>
          <w:sz w:val="32"/>
          <w:szCs w:val="32"/>
          <w:u w:val="none" w:color="auto"/>
          <w:shd w:val="clear" w:fill="auto"/>
        </w:rPr>
        <w:t>支出决算为</w:t>
      </w:r>
      <w:r>
        <w:rPr>
          <w:rStyle w:val="21"/>
          <w:rFonts w:hint="eastAsia" w:ascii="仿宋" w:hAnsi="仿宋" w:eastAsia="仿宋"/>
          <w:b w:val="0"/>
          <w:bCs/>
          <w:sz w:val="32"/>
          <w:szCs w:val="32"/>
          <w:u w:val="none" w:color="auto"/>
          <w:shd w:val="clear" w:fill="auto"/>
          <w:lang w:val="en-US" w:eastAsia="zh-CN"/>
        </w:rPr>
        <w:t>79.00</w:t>
      </w:r>
      <w:r>
        <w:rPr>
          <w:rStyle w:val="21"/>
          <w:rFonts w:hint="eastAsia" w:ascii="仿宋" w:hAnsi="仿宋" w:eastAsia="仿宋"/>
          <w:b w:val="0"/>
          <w:bCs/>
          <w:sz w:val="32"/>
          <w:szCs w:val="32"/>
          <w:u w:val="none" w:color="auto"/>
          <w:shd w:val="clear" w:fill="auto"/>
        </w:rPr>
        <w:t>万元，完成</w:t>
      </w:r>
      <w:r>
        <w:rPr>
          <w:rStyle w:val="21"/>
          <w:rFonts w:hint="eastAsia" w:ascii="仿宋" w:hAnsi="仿宋" w:eastAsia="仿宋"/>
          <w:b w:val="0"/>
          <w:bCs/>
          <w:sz w:val="32"/>
          <w:szCs w:val="32"/>
          <w:u w:val="none" w:color="auto"/>
          <w:shd w:val="clear" w:fill="auto"/>
        </w:rPr>
        <w:t>预算</w:t>
      </w:r>
      <w:r>
        <w:rPr>
          <w:rStyle w:val="21"/>
          <w:rFonts w:hint="eastAsia" w:ascii="仿宋" w:hAnsi="仿宋" w:eastAsia="仿宋"/>
          <w:b w:val="0"/>
          <w:bCs/>
          <w:sz w:val="32"/>
          <w:szCs w:val="32"/>
          <w:u w:val="none" w:color="auto"/>
          <w:shd w:val="clear" w:fill="auto"/>
          <w:lang w:val="en-US" w:eastAsia="zh-CN"/>
        </w:rPr>
        <w:t>100</w:t>
      </w:r>
      <w:r>
        <w:rPr>
          <w:rStyle w:val="21"/>
          <w:rFonts w:ascii="仿宋" w:hAnsi="仿宋" w:eastAsia="仿宋"/>
          <w:b w:val="0"/>
          <w:bCs/>
          <w:sz w:val="32"/>
          <w:szCs w:val="32"/>
          <w:u w:val="none" w:color="auto"/>
          <w:shd w:val="clear" w:fill="auto"/>
        </w:rPr>
        <w:t>%</w:t>
      </w:r>
      <w:r>
        <w:rPr>
          <w:rStyle w:val="21"/>
          <w:rFonts w:hint="eastAsia" w:ascii="仿宋" w:hAnsi="仿宋" w:eastAsia="仿宋"/>
          <w:b w:val="0"/>
          <w:bCs/>
          <w:sz w:val="32"/>
          <w:szCs w:val="32"/>
          <w:u w:val="none" w:color="auto"/>
          <w:shd w:val="clear" w:fill="auto"/>
          <w:lang w:eastAsia="zh-CN"/>
        </w:rPr>
        <w:t>。</w:t>
      </w:r>
    </w:p>
    <w:p>
      <w:pPr>
        <w:pStyle w:val="24"/>
        <w:numPr>
          <w:ilvl w:val="0"/>
          <w:numId w:val="4"/>
        </w:numPr>
        <w:ind w:left="0" w:leftChars="0" w:firstLine="643" w:firstLineChars="200"/>
        <w:rPr>
          <w:rFonts w:hint="default"/>
          <w:u w:val="none" w:color="auto"/>
          <w:shd w:val="clear" w:fill="auto"/>
          <w:lang w:val="en-US" w:eastAsia="zh-CN"/>
        </w:rPr>
      </w:pPr>
      <w:r>
        <w:rPr>
          <w:rStyle w:val="21"/>
          <w:rFonts w:hint="eastAsia" w:ascii="仿宋" w:hAnsi="仿宋" w:eastAsia="仿宋" w:cstheme="minorBidi"/>
          <w:b/>
          <w:bCs/>
          <w:kern w:val="2"/>
          <w:sz w:val="32"/>
          <w:szCs w:val="32"/>
          <w:u w:val="none" w:color="auto"/>
          <w:shd w:val="clear" w:fill="auto"/>
          <w:lang w:val="en-US" w:eastAsia="zh-CN" w:bidi="ar-SA"/>
        </w:rPr>
        <w:t>农林水支出</w:t>
      </w:r>
      <w:r>
        <w:rPr>
          <w:rStyle w:val="21"/>
          <w:rFonts w:hint="eastAsia" w:ascii="仿宋" w:hAnsi="仿宋" w:eastAsia="仿宋"/>
          <w:b/>
          <w:bCs/>
          <w:sz w:val="32"/>
          <w:szCs w:val="32"/>
          <w:u w:val="none" w:color="auto"/>
          <w:shd w:val="clear" w:fill="auto"/>
        </w:rPr>
        <w:t>（类）农业农村（款）事业运行（项）</w:t>
      </w:r>
      <w:r>
        <w:rPr>
          <w:rStyle w:val="21"/>
          <w:rFonts w:ascii="仿宋" w:hAnsi="仿宋" w:eastAsia="仿宋"/>
          <w:b/>
          <w:bCs/>
          <w:sz w:val="32"/>
          <w:szCs w:val="32"/>
          <w:u w:val="none" w:color="auto"/>
          <w:shd w:val="clear" w:fill="auto"/>
        </w:rPr>
        <w:t>:</w:t>
      </w:r>
      <w:r>
        <w:rPr>
          <w:rStyle w:val="21"/>
          <w:rFonts w:ascii="仿宋" w:hAnsi="仿宋" w:eastAsia="仿宋"/>
          <w:b w:val="0"/>
          <w:bCs/>
          <w:sz w:val="32"/>
          <w:szCs w:val="32"/>
          <w:u w:val="none" w:color="auto"/>
          <w:shd w:val="clear" w:fill="auto"/>
        </w:rPr>
        <w:t xml:space="preserve"> </w:t>
      </w:r>
      <w:r>
        <w:rPr>
          <w:rStyle w:val="21"/>
          <w:rFonts w:hint="eastAsia" w:ascii="仿宋" w:hAnsi="仿宋" w:eastAsia="仿宋"/>
          <w:b w:val="0"/>
          <w:bCs/>
          <w:sz w:val="32"/>
          <w:szCs w:val="32"/>
          <w:u w:val="none" w:color="auto"/>
          <w:shd w:val="clear" w:fill="auto"/>
        </w:rPr>
        <w:t>支出决算为</w:t>
      </w:r>
      <w:r>
        <w:rPr>
          <w:rStyle w:val="21"/>
          <w:rFonts w:hint="eastAsia" w:ascii="仿宋" w:hAnsi="仿宋" w:eastAsia="仿宋"/>
          <w:b w:val="0"/>
          <w:bCs/>
          <w:sz w:val="32"/>
          <w:szCs w:val="32"/>
          <w:u w:val="none" w:color="auto"/>
          <w:shd w:val="clear" w:fill="auto"/>
          <w:lang w:val="en-US" w:eastAsia="zh-CN"/>
        </w:rPr>
        <w:t>392.5</w:t>
      </w:r>
      <w:r>
        <w:rPr>
          <w:rStyle w:val="21"/>
          <w:rFonts w:hint="eastAsia" w:ascii="仿宋" w:hAnsi="仿宋" w:eastAsia="仿宋"/>
          <w:b w:val="0"/>
          <w:bCs/>
          <w:sz w:val="32"/>
          <w:szCs w:val="32"/>
          <w:u w:val="none" w:color="auto"/>
          <w:shd w:val="clear" w:fill="auto"/>
        </w:rPr>
        <w:t>万元，完成</w:t>
      </w:r>
      <w:r>
        <w:rPr>
          <w:rStyle w:val="21"/>
          <w:rFonts w:hint="eastAsia" w:ascii="仿宋" w:hAnsi="仿宋" w:eastAsia="仿宋"/>
          <w:b w:val="0"/>
          <w:bCs/>
          <w:sz w:val="32"/>
          <w:szCs w:val="32"/>
          <w:u w:val="none" w:color="auto"/>
          <w:shd w:val="clear" w:fill="auto"/>
        </w:rPr>
        <w:t>预算</w:t>
      </w:r>
      <w:r>
        <w:rPr>
          <w:rStyle w:val="21"/>
          <w:rFonts w:hint="eastAsia" w:ascii="仿宋" w:hAnsi="仿宋" w:eastAsia="仿宋"/>
          <w:b w:val="0"/>
          <w:bCs/>
          <w:sz w:val="32"/>
          <w:szCs w:val="32"/>
          <w:u w:val="none" w:color="auto"/>
          <w:shd w:val="clear" w:fill="auto"/>
          <w:lang w:val="en-US" w:eastAsia="zh-CN"/>
        </w:rPr>
        <w:t>100</w:t>
      </w:r>
      <w:r>
        <w:rPr>
          <w:rStyle w:val="21"/>
          <w:rFonts w:ascii="仿宋" w:hAnsi="仿宋" w:eastAsia="仿宋"/>
          <w:b w:val="0"/>
          <w:bCs/>
          <w:sz w:val="32"/>
          <w:szCs w:val="32"/>
          <w:u w:val="none" w:color="auto"/>
          <w:shd w:val="clear" w:fill="auto"/>
        </w:rPr>
        <w:t>%</w:t>
      </w:r>
      <w:r>
        <w:rPr>
          <w:rStyle w:val="21"/>
          <w:rFonts w:hint="eastAsia" w:ascii="仿宋" w:hAnsi="仿宋" w:eastAsia="仿宋"/>
          <w:b w:val="0"/>
          <w:bCs/>
          <w:sz w:val="32"/>
          <w:szCs w:val="32"/>
          <w:u w:val="none" w:color="auto"/>
          <w:shd w:val="clear" w:fill="auto"/>
          <w:lang w:eastAsia="zh-CN"/>
        </w:rPr>
        <w:t>。</w:t>
      </w:r>
    </w:p>
    <w:p>
      <w:pPr>
        <w:pStyle w:val="24"/>
        <w:numPr>
          <w:ilvl w:val="0"/>
          <w:numId w:val="4"/>
        </w:numPr>
        <w:ind w:left="0" w:leftChars="0" w:firstLine="643" w:firstLineChars="200"/>
        <w:rPr>
          <w:rFonts w:hint="default"/>
          <w:u w:val="none" w:color="auto"/>
          <w:shd w:val="clear" w:fill="auto"/>
          <w:lang w:val="en-US" w:eastAsia="zh-CN"/>
        </w:rPr>
      </w:pPr>
      <w:r>
        <w:rPr>
          <w:rStyle w:val="21"/>
          <w:rFonts w:hint="eastAsia" w:ascii="仿宋" w:hAnsi="仿宋" w:eastAsia="仿宋" w:cstheme="minorBidi"/>
          <w:b/>
          <w:bCs/>
          <w:kern w:val="2"/>
          <w:sz w:val="32"/>
          <w:szCs w:val="32"/>
          <w:u w:val="none" w:color="auto"/>
          <w:shd w:val="clear" w:fill="auto"/>
          <w:lang w:val="en-US" w:eastAsia="zh-CN" w:bidi="ar-SA"/>
        </w:rPr>
        <w:t>农林水支出</w:t>
      </w:r>
      <w:r>
        <w:rPr>
          <w:rStyle w:val="21"/>
          <w:rFonts w:hint="eastAsia" w:ascii="仿宋" w:hAnsi="仿宋" w:eastAsia="仿宋"/>
          <w:b/>
          <w:bCs/>
          <w:sz w:val="32"/>
          <w:szCs w:val="32"/>
          <w:u w:val="none" w:color="auto"/>
          <w:shd w:val="clear" w:fill="auto"/>
        </w:rPr>
        <w:t>（类）巩固脱贫攻坚成果衔接乡村振兴（款）农村基础设施建设（项）</w:t>
      </w:r>
      <w:r>
        <w:rPr>
          <w:rStyle w:val="21"/>
          <w:rFonts w:ascii="仿宋" w:hAnsi="仿宋" w:eastAsia="仿宋"/>
          <w:b/>
          <w:bCs/>
          <w:sz w:val="32"/>
          <w:szCs w:val="32"/>
          <w:u w:val="none" w:color="auto"/>
          <w:shd w:val="clear" w:fill="auto"/>
        </w:rPr>
        <w:t>:</w:t>
      </w:r>
      <w:r>
        <w:rPr>
          <w:rStyle w:val="21"/>
          <w:rFonts w:ascii="仿宋" w:hAnsi="仿宋" w:eastAsia="仿宋"/>
          <w:b w:val="0"/>
          <w:bCs/>
          <w:sz w:val="32"/>
          <w:szCs w:val="32"/>
          <w:u w:val="none" w:color="auto"/>
          <w:shd w:val="clear" w:fill="auto"/>
        </w:rPr>
        <w:t xml:space="preserve"> </w:t>
      </w:r>
      <w:r>
        <w:rPr>
          <w:rStyle w:val="21"/>
          <w:rFonts w:hint="eastAsia" w:ascii="仿宋" w:hAnsi="仿宋" w:eastAsia="仿宋"/>
          <w:b w:val="0"/>
          <w:bCs/>
          <w:sz w:val="32"/>
          <w:szCs w:val="32"/>
          <w:u w:val="none" w:color="auto"/>
          <w:shd w:val="clear" w:fill="auto"/>
        </w:rPr>
        <w:t>支出决算为</w:t>
      </w:r>
      <w:r>
        <w:rPr>
          <w:rStyle w:val="21"/>
          <w:rFonts w:hint="eastAsia" w:ascii="仿宋" w:hAnsi="仿宋" w:eastAsia="仿宋"/>
          <w:b w:val="0"/>
          <w:bCs/>
          <w:sz w:val="32"/>
          <w:szCs w:val="32"/>
          <w:u w:val="none" w:color="auto"/>
          <w:shd w:val="clear" w:fill="auto"/>
          <w:lang w:val="en-US" w:eastAsia="zh-CN"/>
        </w:rPr>
        <w:t>783.60</w:t>
      </w:r>
      <w:r>
        <w:rPr>
          <w:rStyle w:val="21"/>
          <w:rFonts w:hint="eastAsia" w:ascii="仿宋" w:hAnsi="仿宋" w:eastAsia="仿宋"/>
          <w:b w:val="0"/>
          <w:bCs/>
          <w:sz w:val="32"/>
          <w:szCs w:val="32"/>
          <w:u w:val="none" w:color="auto"/>
          <w:shd w:val="clear" w:fill="auto"/>
        </w:rPr>
        <w:t>万元，完成</w:t>
      </w:r>
      <w:r>
        <w:rPr>
          <w:rStyle w:val="21"/>
          <w:rFonts w:hint="eastAsia" w:ascii="仿宋" w:hAnsi="仿宋" w:eastAsia="仿宋"/>
          <w:b w:val="0"/>
          <w:bCs/>
          <w:sz w:val="32"/>
          <w:szCs w:val="32"/>
          <w:u w:val="none" w:color="auto"/>
          <w:shd w:val="clear" w:fill="auto"/>
        </w:rPr>
        <w:t>预算</w:t>
      </w:r>
      <w:r>
        <w:rPr>
          <w:rStyle w:val="21"/>
          <w:rFonts w:hint="eastAsia" w:ascii="仿宋" w:hAnsi="仿宋" w:eastAsia="仿宋"/>
          <w:b w:val="0"/>
          <w:bCs/>
          <w:sz w:val="32"/>
          <w:szCs w:val="32"/>
          <w:u w:val="none" w:color="auto"/>
          <w:shd w:val="clear" w:fill="auto"/>
          <w:lang w:val="en-US" w:eastAsia="zh-CN"/>
        </w:rPr>
        <w:t>100</w:t>
      </w:r>
      <w:r>
        <w:rPr>
          <w:rStyle w:val="21"/>
          <w:rFonts w:ascii="仿宋" w:hAnsi="仿宋" w:eastAsia="仿宋"/>
          <w:b w:val="0"/>
          <w:bCs/>
          <w:sz w:val="32"/>
          <w:szCs w:val="32"/>
          <w:u w:val="none" w:color="auto"/>
          <w:shd w:val="clear" w:fill="auto"/>
        </w:rPr>
        <w:t>%</w:t>
      </w:r>
      <w:r>
        <w:rPr>
          <w:rStyle w:val="21"/>
          <w:rFonts w:hint="eastAsia" w:ascii="仿宋" w:hAnsi="仿宋" w:eastAsia="仿宋"/>
          <w:b w:val="0"/>
          <w:bCs/>
          <w:sz w:val="32"/>
          <w:szCs w:val="32"/>
          <w:u w:val="none" w:color="auto"/>
          <w:shd w:val="clear" w:fill="auto"/>
          <w:lang w:eastAsia="zh-CN"/>
        </w:rPr>
        <w:t>。</w:t>
      </w:r>
    </w:p>
    <w:p>
      <w:pPr>
        <w:pStyle w:val="24"/>
        <w:numPr>
          <w:ilvl w:val="0"/>
          <w:numId w:val="4"/>
        </w:numPr>
        <w:ind w:left="0" w:leftChars="0" w:firstLine="643" w:firstLineChars="200"/>
        <w:rPr>
          <w:rFonts w:hint="default"/>
          <w:u w:val="none" w:color="auto"/>
          <w:shd w:val="clear" w:fill="auto"/>
          <w:lang w:val="en-US" w:eastAsia="zh-CN"/>
        </w:rPr>
      </w:pPr>
      <w:r>
        <w:rPr>
          <w:rStyle w:val="21"/>
          <w:rFonts w:hint="eastAsia" w:ascii="仿宋" w:hAnsi="仿宋" w:eastAsia="仿宋" w:cstheme="minorBidi"/>
          <w:b/>
          <w:bCs/>
          <w:kern w:val="2"/>
          <w:sz w:val="32"/>
          <w:szCs w:val="32"/>
          <w:u w:val="none" w:color="auto"/>
          <w:shd w:val="clear" w:fill="auto"/>
          <w:lang w:val="en-US" w:eastAsia="zh-CN" w:bidi="ar-SA"/>
        </w:rPr>
        <w:t>农林水支出</w:t>
      </w:r>
      <w:r>
        <w:rPr>
          <w:rStyle w:val="21"/>
          <w:rFonts w:hint="eastAsia" w:ascii="仿宋" w:hAnsi="仿宋" w:eastAsia="仿宋"/>
          <w:b/>
          <w:bCs/>
          <w:sz w:val="32"/>
          <w:szCs w:val="32"/>
          <w:u w:val="none" w:color="auto"/>
          <w:shd w:val="clear" w:fill="auto"/>
        </w:rPr>
        <w:t>（类）巩固脱贫攻坚成果衔接乡村振兴（款）生产发展（项）</w:t>
      </w:r>
      <w:r>
        <w:rPr>
          <w:rStyle w:val="21"/>
          <w:rFonts w:ascii="仿宋" w:hAnsi="仿宋" w:eastAsia="仿宋"/>
          <w:b/>
          <w:bCs/>
          <w:sz w:val="32"/>
          <w:szCs w:val="32"/>
          <w:u w:val="none" w:color="auto"/>
          <w:shd w:val="clear" w:fill="auto"/>
        </w:rPr>
        <w:t>:</w:t>
      </w:r>
      <w:r>
        <w:rPr>
          <w:rStyle w:val="21"/>
          <w:rFonts w:ascii="仿宋" w:hAnsi="仿宋" w:eastAsia="仿宋"/>
          <w:b w:val="0"/>
          <w:bCs/>
          <w:sz w:val="32"/>
          <w:szCs w:val="32"/>
          <w:u w:val="none" w:color="auto"/>
          <w:shd w:val="clear" w:fill="auto"/>
        </w:rPr>
        <w:t xml:space="preserve"> </w:t>
      </w:r>
      <w:r>
        <w:rPr>
          <w:rStyle w:val="21"/>
          <w:rFonts w:hint="eastAsia" w:ascii="仿宋" w:hAnsi="仿宋" w:eastAsia="仿宋"/>
          <w:b w:val="0"/>
          <w:bCs/>
          <w:sz w:val="32"/>
          <w:szCs w:val="32"/>
          <w:u w:val="none" w:color="auto"/>
          <w:shd w:val="clear" w:fill="auto"/>
        </w:rPr>
        <w:t>支出决算为</w:t>
      </w:r>
      <w:r>
        <w:rPr>
          <w:rStyle w:val="21"/>
          <w:rFonts w:hint="eastAsia" w:ascii="仿宋" w:hAnsi="仿宋" w:eastAsia="仿宋"/>
          <w:b w:val="0"/>
          <w:bCs/>
          <w:sz w:val="32"/>
          <w:szCs w:val="32"/>
          <w:u w:val="none" w:color="auto"/>
          <w:shd w:val="clear" w:fill="auto"/>
          <w:lang w:val="en-US" w:eastAsia="zh-CN"/>
        </w:rPr>
        <w:t>354.39</w:t>
      </w:r>
      <w:r>
        <w:rPr>
          <w:rStyle w:val="21"/>
          <w:rFonts w:hint="eastAsia" w:ascii="仿宋" w:hAnsi="仿宋" w:eastAsia="仿宋"/>
          <w:b w:val="0"/>
          <w:bCs/>
          <w:sz w:val="32"/>
          <w:szCs w:val="32"/>
          <w:u w:val="none" w:color="auto"/>
          <w:shd w:val="clear" w:fill="auto"/>
        </w:rPr>
        <w:t>万元，完成</w:t>
      </w:r>
      <w:r>
        <w:rPr>
          <w:rStyle w:val="21"/>
          <w:rFonts w:hint="eastAsia" w:ascii="仿宋" w:hAnsi="仿宋" w:eastAsia="仿宋"/>
          <w:b w:val="0"/>
          <w:bCs/>
          <w:sz w:val="32"/>
          <w:szCs w:val="32"/>
          <w:u w:val="none" w:color="auto"/>
          <w:shd w:val="clear" w:fill="auto"/>
        </w:rPr>
        <w:t>预算</w:t>
      </w:r>
      <w:r>
        <w:rPr>
          <w:rStyle w:val="21"/>
          <w:rFonts w:hint="eastAsia" w:ascii="仿宋" w:hAnsi="仿宋" w:eastAsia="仿宋"/>
          <w:b w:val="0"/>
          <w:bCs/>
          <w:sz w:val="32"/>
          <w:szCs w:val="32"/>
          <w:u w:val="none" w:color="auto"/>
          <w:shd w:val="clear" w:fill="auto"/>
          <w:lang w:val="en-US" w:eastAsia="zh-CN"/>
        </w:rPr>
        <w:t>100</w:t>
      </w:r>
      <w:r>
        <w:rPr>
          <w:rStyle w:val="21"/>
          <w:rFonts w:ascii="仿宋" w:hAnsi="仿宋" w:eastAsia="仿宋"/>
          <w:b w:val="0"/>
          <w:bCs/>
          <w:sz w:val="32"/>
          <w:szCs w:val="32"/>
          <w:u w:val="none" w:color="auto"/>
          <w:shd w:val="clear" w:fill="auto"/>
        </w:rPr>
        <w:t>%</w:t>
      </w:r>
      <w:r>
        <w:rPr>
          <w:rStyle w:val="21"/>
          <w:rFonts w:hint="eastAsia" w:ascii="仿宋" w:hAnsi="仿宋" w:eastAsia="仿宋"/>
          <w:b w:val="0"/>
          <w:bCs/>
          <w:sz w:val="32"/>
          <w:szCs w:val="32"/>
          <w:u w:val="none" w:color="auto"/>
          <w:shd w:val="clear" w:fill="auto"/>
          <w:lang w:eastAsia="zh-CN"/>
        </w:rPr>
        <w:t>。</w:t>
      </w:r>
    </w:p>
    <w:p>
      <w:pPr>
        <w:pStyle w:val="24"/>
        <w:numPr>
          <w:ilvl w:val="0"/>
          <w:numId w:val="4"/>
        </w:numPr>
        <w:ind w:left="0" w:leftChars="0" w:firstLine="643" w:firstLineChars="200"/>
        <w:rPr>
          <w:rFonts w:hint="eastAsia"/>
          <w:u w:val="none" w:color="auto"/>
          <w:shd w:val="clear" w:fill="auto"/>
          <w:lang w:eastAsia="zh-CN"/>
        </w:rPr>
      </w:pPr>
      <w:r>
        <w:rPr>
          <w:rStyle w:val="21"/>
          <w:rFonts w:hint="eastAsia" w:ascii="仿宋" w:hAnsi="仿宋" w:eastAsia="仿宋" w:cstheme="minorBidi"/>
          <w:b/>
          <w:bCs/>
          <w:kern w:val="2"/>
          <w:sz w:val="32"/>
          <w:szCs w:val="32"/>
          <w:u w:val="none" w:color="auto"/>
          <w:shd w:val="clear" w:fill="auto"/>
          <w:lang w:val="en-US" w:eastAsia="zh-CN" w:bidi="ar-SA"/>
        </w:rPr>
        <w:t>农林水支出</w:t>
      </w:r>
      <w:r>
        <w:rPr>
          <w:rStyle w:val="21"/>
          <w:rFonts w:hint="eastAsia" w:ascii="仿宋" w:hAnsi="仿宋" w:eastAsia="仿宋"/>
          <w:b/>
          <w:bCs/>
          <w:sz w:val="32"/>
          <w:szCs w:val="32"/>
          <w:u w:val="none" w:color="auto"/>
          <w:shd w:val="clear" w:fill="auto"/>
        </w:rPr>
        <w:t>（类）巩固脱贫攻坚成果衔接乡村振兴（款）其他巩固脱贫攻坚成果衔接乡村振兴支出（项）</w:t>
      </w:r>
      <w:r>
        <w:rPr>
          <w:rStyle w:val="21"/>
          <w:rFonts w:ascii="仿宋" w:hAnsi="仿宋" w:eastAsia="仿宋"/>
          <w:b/>
          <w:bCs/>
          <w:sz w:val="32"/>
          <w:szCs w:val="32"/>
          <w:u w:val="none" w:color="auto"/>
          <w:shd w:val="clear" w:fill="auto"/>
        </w:rPr>
        <w:t>:</w:t>
      </w:r>
      <w:r>
        <w:rPr>
          <w:rStyle w:val="21"/>
          <w:rFonts w:ascii="仿宋" w:hAnsi="仿宋" w:eastAsia="仿宋"/>
          <w:b w:val="0"/>
          <w:bCs/>
          <w:sz w:val="32"/>
          <w:szCs w:val="32"/>
          <w:u w:val="none" w:color="auto"/>
          <w:shd w:val="clear" w:fill="auto"/>
        </w:rPr>
        <w:t xml:space="preserve"> </w:t>
      </w:r>
      <w:r>
        <w:rPr>
          <w:rStyle w:val="21"/>
          <w:rFonts w:hint="eastAsia" w:ascii="仿宋" w:hAnsi="仿宋" w:eastAsia="仿宋"/>
          <w:b w:val="0"/>
          <w:bCs/>
          <w:sz w:val="32"/>
          <w:szCs w:val="32"/>
          <w:u w:val="none" w:color="auto"/>
          <w:shd w:val="clear" w:fill="auto"/>
        </w:rPr>
        <w:t>支出决算为</w:t>
      </w:r>
      <w:r>
        <w:rPr>
          <w:rStyle w:val="21"/>
          <w:rFonts w:hint="eastAsia" w:ascii="仿宋" w:hAnsi="仿宋" w:eastAsia="仿宋"/>
          <w:b w:val="0"/>
          <w:bCs/>
          <w:sz w:val="32"/>
          <w:szCs w:val="32"/>
          <w:u w:val="none" w:color="auto"/>
          <w:shd w:val="clear" w:fill="auto"/>
          <w:lang w:val="en-US" w:eastAsia="zh-CN"/>
        </w:rPr>
        <w:t>19.98</w:t>
      </w:r>
      <w:r>
        <w:rPr>
          <w:rStyle w:val="21"/>
          <w:rFonts w:hint="eastAsia" w:ascii="仿宋" w:hAnsi="仿宋" w:eastAsia="仿宋"/>
          <w:b w:val="0"/>
          <w:bCs/>
          <w:sz w:val="32"/>
          <w:szCs w:val="32"/>
          <w:u w:val="none" w:color="auto"/>
          <w:shd w:val="clear" w:fill="auto"/>
        </w:rPr>
        <w:t>万元，完成</w:t>
      </w:r>
      <w:r>
        <w:rPr>
          <w:rStyle w:val="21"/>
          <w:rFonts w:hint="eastAsia" w:ascii="仿宋" w:hAnsi="仿宋" w:eastAsia="仿宋"/>
          <w:b w:val="0"/>
          <w:bCs/>
          <w:sz w:val="32"/>
          <w:szCs w:val="32"/>
          <w:u w:val="none" w:color="auto"/>
          <w:shd w:val="clear" w:fill="auto"/>
        </w:rPr>
        <w:t>预算</w:t>
      </w:r>
      <w:r>
        <w:rPr>
          <w:rStyle w:val="21"/>
          <w:rFonts w:hint="eastAsia" w:ascii="仿宋" w:hAnsi="仿宋" w:eastAsia="仿宋"/>
          <w:b w:val="0"/>
          <w:bCs/>
          <w:sz w:val="32"/>
          <w:szCs w:val="32"/>
          <w:u w:val="none" w:color="auto"/>
          <w:shd w:val="clear" w:fill="auto"/>
          <w:lang w:val="en-US" w:eastAsia="zh-CN"/>
        </w:rPr>
        <w:t>100</w:t>
      </w:r>
      <w:r>
        <w:rPr>
          <w:rStyle w:val="21"/>
          <w:rFonts w:ascii="仿宋" w:hAnsi="仿宋" w:eastAsia="仿宋"/>
          <w:b w:val="0"/>
          <w:bCs/>
          <w:sz w:val="32"/>
          <w:szCs w:val="32"/>
          <w:u w:val="none" w:color="auto"/>
          <w:shd w:val="clear" w:fill="auto"/>
        </w:rPr>
        <w:t>%</w:t>
      </w:r>
      <w:r>
        <w:rPr>
          <w:rStyle w:val="21"/>
          <w:rFonts w:hint="eastAsia" w:ascii="仿宋" w:hAnsi="仿宋" w:eastAsia="仿宋"/>
          <w:b w:val="0"/>
          <w:bCs/>
          <w:sz w:val="32"/>
          <w:szCs w:val="32"/>
          <w:u w:val="none" w:color="auto"/>
          <w:shd w:val="clear" w:fill="auto"/>
          <w:lang w:eastAsia="zh-CN"/>
        </w:rPr>
        <w:t>。</w:t>
      </w:r>
    </w:p>
    <w:p>
      <w:pPr>
        <w:pStyle w:val="24"/>
        <w:numPr>
          <w:ilvl w:val="0"/>
          <w:numId w:val="4"/>
        </w:numPr>
        <w:ind w:left="0" w:leftChars="0" w:firstLine="643" w:firstLineChars="200"/>
        <w:rPr>
          <w:rFonts w:hint="default"/>
          <w:u w:val="none" w:color="auto"/>
          <w:shd w:val="clear" w:fill="auto"/>
          <w:lang w:val="en-US" w:eastAsia="zh-CN"/>
        </w:rPr>
      </w:pPr>
      <w:r>
        <w:rPr>
          <w:rStyle w:val="21"/>
          <w:rFonts w:hint="eastAsia" w:ascii="仿宋" w:hAnsi="仿宋" w:eastAsia="仿宋" w:cstheme="minorBidi"/>
          <w:b/>
          <w:bCs/>
          <w:kern w:val="2"/>
          <w:sz w:val="32"/>
          <w:szCs w:val="32"/>
          <w:u w:val="none" w:color="auto"/>
          <w:shd w:val="clear" w:fill="auto"/>
          <w:lang w:val="en-US" w:eastAsia="zh-CN" w:bidi="ar-SA"/>
        </w:rPr>
        <w:t>农林水支出</w:t>
      </w:r>
      <w:r>
        <w:rPr>
          <w:rStyle w:val="21"/>
          <w:rFonts w:hint="eastAsia" w:ascii="仿宋" w:hAnsi="仿宋" w:eastAsia="仿宋"/>
          <w:b/>
          <w:bCs/>
          <w:sz w:val="32"/>
          <w:szCs w:val="32"/>
          <w:u w:val="none" w:color="auto"/>
          <w:shd w:val="clear" w:fill="auto"/>
        </w:rPr>
        <w:t>（类）农村综合改革（款）对村民委员会和村党支部的补助（项）</w:t>
      </w:r>
      <w:r>
        <w:rPr>
          <w:rStyle w:val="21"/>
          <w:rFonts w:ascii="仿宋" w:hAnsi="仿宋" w:eastAsia="仿宋"/>
          <w:b/>
          <w:bCs/>
          <w:sz w:val="32"/>
          <w:szCs w:val="32"/>
          <w:u w:val="none" w:color="auto"/>
          <w:shd w:val="clear" w:fill="auto"/>
        </w:rPr>
        <w:t>:</w:t>
      </w:r>
      <w:r>
        <w:rPr>
          <w:rStyle w:val="21"/>
          <w:rFonts w:ascii="仿宋" w:hAnsi="仿宋" w:eastAsia="仿宋"/>
          <w:b w:val="0"/>
          <w:bCs/>
          <w:sz w:val="32"/>
          <w:szCs w:val="32"/>
          <w:u w:val="none" w:color="auto"/>
          <w:shd w:val="clear" w:fill="auto"/>
        </w:rPr>
        <w:t xml:space="preserve"> </w:t>
      </w:r>
      <w:r>
        <w:rPr>
          <w:rStyle w:val="21"/>
          <w:rFonts w:hint="eastAsia" w:ascii="仿宋" w:hAnsi="仿宋" w:eastAsia="仿宋"/>
          <w:b w:val="0"/>
          <w:bCs/>
          <w:sz w:val="32"/>
          <w:szCs w:val="32"/>
          <w:u w:val="none" w:color="auto"/>
          <w:shd w:val="clear" w:fill="auto"/>
        </w:rPr>
        <w:t>支出决算为</w:t>
      </w:r>
      <w:r>
        <w:rPr>
          <w:rStyle w:val="21"/>
          <w:rFonts w:hint="eastAsia" w:ascii="仿宋" w:hAnsi="仿宋" w:eastAsia="仿宋"/>
          <w:b w:val="0"/>
          <w:bCs/>
          <w:sz w:val="32"/>
          <w:szCs w:val="32"/>
          <w:u w:val="none" w:color="auto"/>
          <w:shd w:val="clear" w:fill="auto"/>
          <w:lang w:val="en-US" w:eastAsia="zh-CN"/>
        </w:rPr>
        <w:t>540.94</w:t>
      </w:r>
      <w:r>
        <w:rPr>
          <w:rStyle w:val="21"/>
          <w:rFonts w:hint="eastAsia" w:ascii="仿宋" w:hAnsi="仿宋" w:eastAsia="仿宋"/>
          <w:b w:val="0"/>
          <w:bCs/>
          <w:sz w:val="32"/>
          <w:szCs w:val="32"/>
          <w:u w:val="none" w:color="auto"/>
          <w:shd w:val="clear" w:fill="auto"/>
        </w:rPr>
        <w:t>万元，完成</w:t>
      </w:r>
      <w:r>
        <w:rPr>
          <w:rStyle w:val="21"/>
          <w:rFonts w:hint="eastAsia" w:ascii="仿宋" w:hAnsi="仿宋" w:eastAsia="仿宋"/>
          <w:b w:val="0"/>
          <w:bCs/>
          <w:sz w:val="32"/>
          <w:szCs w:val="32"/>
          <w:u w:val="none" w:color="auto"/>
          <w:shd w:val="clear" w:fill="auto"/>
        </w:rPr>
        <w:t>预算</w:t>
      </w:r>
      <w:r>
        <w:rPr>
          <w:rStyle w:val="21"/>
          <w:rFonts w:hint="eastAsia" w:ascii="仿宋" w:hAnsi="仿宋" w:eastAsia="仿宋"/>
          <w:b w:val="0"/>
          <w:bCs/>
          <w:sz w:val="32"/>
          <w:szCs w:val="32"/>
          <w:u w:val="none" w:color="auto"/>
          <w:shd w:val="clear" w:fill="auto"/>
          <w:lang w:val="en-US" w:eastAsia="zh-CN"/>
        </w:rPr>
        <w:t>100</w:t>
      </w:r>
      <w:r>
        <w:rPr>
          <w:rStyle w:val="21"/>
          <w:rFonts w:ascii="仿宋" w:hAnsi="仿宋" w:eastAsia="仿宋"/>
          <w:b w:val="0"/>
          <w:bCs/>
          <w:sz w:val="32"/>
          <w:szCs w:val="32"/>
          <w:u w:val="none" w:color="auto"/>
          <w:shd w:val="clear" w:fill="auto"/>
        </w:rPr>
        <w:t>%</w:t>
      </w:r>
      <w:r>
        <w:rPr>
          <w:rStyle w:val="21"/>
          <w:rFonts w:hint="eastAsia" w:ascii="仿宋" w:hAnsi="仿宋" w:eastAsia="仿宋"/>
          <w:b w:val="0"/>
          <w:bCs/>
          <w:sz w:val="32"/>
          <w:szCs w:val="32"/>
          <w:u w:val="none" w:color="auto"/>
          <w:shd w:val="clear" w:fill="auto"/>
          <w:lang w:eastAsia="zh-CN"/>
        </w:rPr>
        <w:t>。</w:t>
      </w:r>
    </w:p>
    <w:p>
      <w:pPr>
        <w:pStyle w:val="24"/>
        <w:numPr>
          <w:ilvl w:val="0"/>
          <w:numId w:val="4"/>
        </w:numPr>
        <w:ind w:left="0" w:leftChars="0" w:firstLine="643" w:firstLineChars="200"/>
        <w:rPr>
          <w:rFonts w:hint="default"/>
          <w:u w:val="none" w:color="auto"/>
          <w:shd w:val="clear" w:fill="auto"/>
          <w:lang w:val="en-US" w:eastAsia="zh-CN"/>
        </w:rPr>
      </w:pPr>
      <w:r>
        <w:rPr>
          <w:rStyle w:val="21"/>
          <w:rFonts w:hint="eastAsia" w:ascii="仿宋" w:hAnsi="仿宋" w:eastAsia="仿宋" w:cstheme="minorBidi"/>
          <w:b/>
          <w:bCs/>
          <w:kern w:val="2"/>
          <w:sz w:val="32"/>
          <w:szCs w:val="32"/>
          <w:u w:val="none" w:color="auto"/>
          <w:shd w:val="clear" w:fill="auto"/>
          <w:lang w:val="en-US" w:eastAsia="zh-CN" w:bidi="ar-SA"/>
        </w:rPr>
        <w:t>农林水支出</w:t>
      </w:r>
      <w:r>
        <w:rPr>
          <w:rStyle w:val="21"/>
          <w:rFonts w:hint="eastAsia" w:ascii="仿宋" w:hAnsi="仿宋" w:eastAsia="仿宋"/>
          <w:b/>
          <w:bCs/>
          <w:sz w:val="32"/>
          <w:szCs w:val="32"/>
          <w:u w:val="none" w:color="auto"/>
          <w:shd w:val="clear" w:fill="auto"/>
        </w:rPr>
        <w:t>（类）农村综合改革（款）对村集体经济组织的补助（项）</w:t>
      </w:r>
      <w:r>
        <w:rPr>
          <w:rStyle w:val="21"/>
          <w:rFonts w:ascii="仿宋" w:hAnsi="仿宋" w:eastAsia="仿宋"/>
          <w:b/>
          <w:bCs/>
          <w:sz w:val="32"/>
          <w:szCs w:val="32"/>
          <w:u w:val="none" w:color="auto"/>
          <w:shd w:val="clear" w:fill="auto"/>
        </w:rPr>
        <w:t>:</w:t>
      </w:r>
      <w:r>
        <w:rPr>
          <w:rStyle w:val="21"/>
          <w:rFonts w:ascii="仿宋" w:hAnsi="仿宋" w:eastAsia="仿宋"/>
          <w:b w:val="0"/>
          <w:bCs/>
          <w:sz w:val="32"/>
          <w:szCs w:val="32"/>
          <w:u w:val="none" w:color="auto"/>
          <w:shd w:val="clear" w:fill="auto"/>
        </w:rPr>
        <w:t xml:space="preserve"> </w:t>
      </w:r>
      <w:r>
        <w:rPr>
          <w:rStyle w:val="21"/>
          <w:rFonts w:hint="eastAsia" w:ascii="仿宋" w:hAnsi="仿宋" w:eastAsia="仿宋"/>
          <w:b w:val="0"/>
          <w:bCs/>
          <w:sz w:val="32"/>
          <w:szCs w:val="32"/>
          <w:u w:val="none" w:color="auto"/>
          <w:shd w:val="clear" w:fill="auto"/>
        </w:rPr>
        <w:t>支出决算为</w:t>
      </w:r>
      <w:r>
        <w:rPr>
          <w:rStyle w:val="21"/>
          <w:rFonts w:hint="eastAsia" w:ascii="仿宋" w:hAnsi="仿宋" w:eastAsia="仿宋"/>
          <w:b w:val="0"/>
          <w:bCs/>
          <w:sz w:val="32"/>
          <w:szCs w:val="32"/>
          <w:u w:val="none" w:color="auto"/>
          <w:shd w:val="clear" w:fill="auto"/>
          <w:lang w:val="en-US" w:eastAsia="zh-CN"/>
        </w:rPr>
        <w:t>90.00</w:t>
      </w:r>
      <w:r>
        <w:rPr>
          <w:rStyle w:val="21"/>
          <w:rFonts w:hint="eastAsia" w:ascii="仿宋" w:hAnsi="仿宋" w:eastAsia="仿宋"/>
          <w:b w:val="0"/>
          <w:bCs/>
          <w:sz w:val="32"/>
          <w:szCs w:val="32"/>
          <w:u w:val="none" w:color="auto"/>
          <w:shd w:val="clear" w:fill="auto"/>
        </w:rPr>
        <w:t>万元，完成</w:t>
      </w:r>
      <w:r>
        <w:rPr>
          <w:rStyle w:val="21"/>
          <w:rFonts w:hint="eastAsia" w:ascii="仿宋" w:hAnsi="仿宋" w:eastAsia="仿宋"/>
          <w:b w:val="0"/>
          <w:bCs/>
          <w:sz w:val="32"/>
          <w:szCs w:val="32"/>
          <w:u w:val="none" w:color="auto"/>
          <w:shd w:val="clear" w:fill="auto"/>
        </w:rPr>
        <w:t>预算</w:t>
      </w:r>
      <w:r>
        <w:rPr>
          <w:rStyle w:val="21"/>
          <w:rFonts w:hint="eastAsia" w:ascii="仿宋" w:hAnsi="仿宋" w:eastAsia="仿宋"/>
          <w:b w:val="0"/>
          <w:bCs/>
          <w:sz w:val="32"/>
          <w:szCs w:val="32"/>
          <w:u w:val="none" w:color="auto"/>
          <w:shd w:val="clear" w:fill="auto"/>
          <w:lang w:val="en-US" w:eastAsia="zh-CN"/>
        </w:rPr>
        <w:t>100</w:t>
      </w:r>
      <w:r>
        <w:rPr>
          <w:rStyle w:val="21"/>
          <w:rFonts w:ascii="仿宋" w:hAnsi="仿宋" w:eastAsia="仿宋"/>
          <w:b w:val="0"/>
          <w:bCs/>
          <w:sz w:val="32"/>
          <w:szCs w:val="32"/>
          <w:u w:val="none" w:color="auto"/>
          <w:shd w:val="clear" w:fill="auto"/>
        </w:rPr>
        <w:t>%</w:t>
      </w:r>
      <w:r>
        <w:rPr>
          <w:rStyle w:val="21"/>
          <w:rFonts w:hint="eastAsia" w:ascii="仿宋" w:hAnsi="仿宋" w:eastAsia="仿宋"/>
          <w:b w:val="0"/>
          <w:bCs/>
          <w:sz w:val="32"/>
          <w:szCs w:val="32"/>
          <w:u w:val="none" w:color="auto"/>
          <w:shd w:val="clear" w:fill="auto"/>
          <w:lang w:eastAsia="zh-CN"/>
        </w:rPr>
        <w:t>。</w:t>
      </w:r>
    </w:p>
    <w:p>
      <w:pPr>
        <w:pStyle w:val="24"/>
        <w:numPr>
          <w:ilvl w:val="0"/>
          <w:numId w:val="4"/>
        </w:numPr>
        <w:ind w:left="0" w:leftChars="0" w:firstLine="643" w:firstLineChars="200"/>
        <w:rPr>
          <w:rFonts w:hint="default"/>
          <w:u w:val="none" w:color="auto"/>
          <w:shd w:val="clear" w:fill="auto"/>
          <w:lang w:val="en-US" w:eastAsia="zh-CN"/>
        </w:rPr>
      </w:pPr>
      <w:r>
        <w:rPr>
          <w:rStyle w:val="21"/>
          <w:rFonts w:hint="eastAsia" w:ascii="仿宋" w:hAnsi="仿宋" w:eastAsia="仿宋" w:cstheme="minorBidi"/>
          <w:b/>
          <w:bCs/>
          <w:kern w:val="2"/>
          <w:sz w:val="32"/>
          <w:szCs w:val="32"/>
          <w:u w:val="none" w:color="auto"/>
          <w:shd w:val="clear" w:fill="auto"/>
          <w:lang w:val="en-US" w:eastAsia="zh-CN" w:bidi="ar-SA"/>
        </w:rPr>
        <w:t>住房保障支出</w:t>
      </w:r>
      <w:r>
        <w:rPr>
          <w:rStyle w:val="21"/>
          <w:rFonts w:hint="eastAsia" w:ascii="仿宋" w:hAnsi="仿宋" w:eastAsia="仿宋"/>
          <w:b/>
          <w:bCs/>
          <w:sz w:val="32"/>
          <w:szCs w:val="32"/>
          <w:u w:val="none" w:color="auto"/>
          <w:shd w:val="clear" w:fill="auto"/>
        </w:rPr>
        <w:t>（类）住房改革支出（款）住房公积金（项）</w:t>
      </w:r>
      <w:r>
        <w:rPr>
          <w:rStyle w:val="21"/>
          <w:rFonts w:ascii="仿宋" w:hAnsi="仿宋" w:eastAsia="仿宋"/>
          <w:b/>
          <w:bCs/>
          <w:sz w:val="32"/>
          <w:szCs w:val="32"/>
          <w:u w:val="none" w:color="auto"/>
          <w:shd w:val="clear" w:fill="auto"/>
        </w:rPr>
        <w:t>:</w:t>
      </w:r>
      <w:r>
        <w:rPr>
          <w:rStyle w:val="21"/>
          <w:rFonts w:ascii="仿宋" w:hAnsi="仿宋" w:eastAsia="仿宋"/>
          <w:b w:val="0"/>
          <w:bCs/>
          <w:sz w:val="32"/>
          <w:szCs w:val="32"/>
          <w:u w:val="none" w:color="auto"/>
          <w:shd w:val="clear" w:fill="auto"/>
        </w:rPr>
        <w:t xml:space="preserve"> </w:t>
      </w:r>
      <w:r>
        <w:rPr>
          <w:rStyle w:val="21"/>
          <w:rFonts w:hint="eastAsia" w:ascii="仿宋" w:hAnsi="仿宋" w:eastAsia="仿宋"/>
          <w:b w:val="0"/>
          <w:bCs/>
          <w:sz w:val="32"/>
          <w:szCs w:val="32"/>
          <w:u w:val="none" w:color="auto"/>
          <w:shd w:val="clear" w:fill="auto"/>
        </w:rPr>
        <w:t>支出决算为</w:t>
      </w:r>
      <w:r>
        <w:rPr>
          <w:rStyle w:val="21"/>
          <w:rFonts w:hint="eastAsia" w:ascii="仿宋" w:hAnsi="仿宋" w:eastAsia="仿宋"/>
          <w:b w:val="0"/>
          <w:bCs/>
          <w:sz w:val="32"/>
          <w:szCs w:val="32"/>
          <w:u w:val="none" w:color="auto"/>
          <w:shd w:val="clear" w:fill="auto"/>
          <w:lang w:val="en-US" w:eastAsia="zh-CN"/>
        </w:rPr>
        <w:t>83.81</w:t>
      </w:r>
      <w:r>
        <w:rPr>
          <w:rStyle w:val="21"/>
          <w:rFonts w:hint="eastAsia" w:ascii="仿宋" w:hAnsi="仿宋" w:eastAsia="仿宋"/>
          <w:b w:val="0"/>
          <w:bCs/>
          <w:sz w:val="32"/>
          <w:szCs w:val="32"/>
          <w:u w:val="none" w:color="auto"/>
          <w:shd w:val="clear" w:fill="auto"/>
        </w:rPr>
        <w:t>万元，完成</w:t>
      </w:r>
      <w:r>
        <w:rPr>
          <w:rStyle w:val="21"/>
          <w:rFonts w:hint="eastAsia" w:ascii="仿宋" w:hAnsi="仿宋" w:eastAsia="仿宋"/>
          <w:b w:val="0"/>
          <w:bCs/>
          <w:sz w:val="32"/>
          <w:szCs w:val="32"/>
          <w:u w:val="none" w:color="auto"/>
          <w:shd w:val="clear" w:fill="auto"/>
        </w:rPr>
        <w:t>预算</w:t>
      </w:r>
      <w:r>
        <w:rPr>
          <w:rStyle w:val="21"/>
          <w:rFonts w:hint="eastAsia" w:ascii="仿宋" w:hAnsi="仿宋" w:eastAsia="仿宋"/>
          <w:b w:val="0"/>
          <w:bCs/>
          <w:sz w:val="32"/>
          <w:szCs w:val="32"/>
          <w:u w:val="none" w:color="auto"/>
          <w:shd w:val="clear" w:fill="auto"/>
          <w:lang w:val="en-US" w:eastAsia="zh-CN"/>
        </w:rPr>
        <w:t>100</w:t>
      </w:r>
      <w:r>
        <w:rPr>
          <w:rStyle w:val="21"/>
          <w:rFonts w:ascii="仿宋" w:hAnsi="仿宋" w:eastAsia="仿宋"/>
          <w:b w:val="0"/>
          <w:bCs/>
          <w:sz w:val="32"/>
          <w:szCs w:val="32"/>
          <w:u w:val="none" w:color="auto"/>
          <w:shd w:val="clear" w:fill="auto"/>
        </w:rPr>
        <w:t>%</w:t>
      </w:r>
      <w:r>
        <w:rPr>
          <w:rStyle w:val="21"/>
          <w:rFonts w:hint="eastAsia" w:ascii="仿宋" w:hAnsi="仿宋" w:eastAsia="仿宋"/>
          <w:b w:val="0"/>
          <w:bCs/>
          <w:sz w:val="32"/>
          <w:szCs w:val="32"/>
          <w:u w:val="none" w:color="auto"/>
          <w:shd w:val="clear" w:fill="auto"/>
          <w:lang w:eastAsia="zh-CN"/>
        </w:rPr>
        <w:t>。</w:t>
      </w:r>
    </w:p>
    <w:p>
      <w:pPr>
        <w:spacing w:line="600" w:lineRule="exact"/>
        <w:ind w:firstLine="640"/>
        <w:rPr>
          <w:rFonts w:ascii="仿宋" w:hAnsi="仿宋" w:eastAsia="仿宋"/>
          <w:b/>
          <w:sz w:val="32"/>
          <w:szCs w:val="32"/>
          <w:u w:val="none" w:color="auto"/>
          <w:shd w:val="clear" w:fill="auto"/>
        </w:rPr>
      </w:pPr>
    </w:p>
    <w:p>
      <w:pPr>
        <w:tabs>
          <w:tab w:val="right" w:pos="8306"/>
        </w:tabs>
        <w:spacing w:line="600" w:lineRule="exact"/>
        <w:ind w:firstLine="640"/>
        <w:outlineLvl w:val="1"/>
        <w:rPr>
          <w:rStyle w:val="34"/>
          <w:u w:val="none" w:color="auto"/>
          <w:shd w:val="clear" w:fill="auto"/>
        </w:rPr>
      </w:pPr>
      <w:bookmarkStart w:id="47" w:name="_Toc24503"/>
      <w:bookmarkStart w:id="48" w:name="_Toc15396608"/>
      <w:bookmarkStart w:id="49" w:name="_Toc15377214"/>
      <w:r>
        <w:rPr>
          <w:rFonts w:hint="eastAsia" w:ascii="黑体" w:eastAsia="黑体"/>
          <w:sz w:val="32"/>
          <w:szCs w:val="32"/>
          <w:u w:val="none" w:color="auto"/>
          <w:shd w:val="clear" w:fill="auto"/>
        </w:rPr>
        <w:t>六</w:t>
      </w:r>
      <w:r>
        <w:rPr>
          <w:rFonts w:hint="eastAsia" w:ascii="黑体" w:eastAsia="黑体"/>
          <w:b/>
          <w:sz w:val="32"/>
          <w:szCs w:val="32"/>
          <w:u w:val="none" w:color="auto"/>
          <w:shd w:val="clear" w:fill="auto"/>
        </w:rPr>
        <w:t>、</w:t>
      </w:r>
      <w:r>
        <w:rPr>
          <w:rFonts w:hint="eastAsia" w:ascii="黑体" w:hAnsi="黑体" w:eastAsia="黑体"/>
          <w:b/>
          <w:sz w:val="32"/>
          <w:szCs w:val="32"/>
          <w:u w:val="none" w:color="auto"/>
          <w:shd w:val="clear" w:fill="auto"/>
        </w:rPr>
        <w:t>一</w:t>
      </w:r>
      <w:r>
        <w:rPr>
          <w:rStyle w:val="34"/>
          <w:rFonts w:hint="eastAsia" w:ascii="黑体" w:hAnsi="黑体" w:eastAsia="黑体"/>
          <w:b w:val="0"/>
          <w:u w:val="none" w:color="auto"/>
          <w:shd w:val="clear" w:fill="auto"/>
        </w:rPr>
        <w:t>般公共预算财政拨款基本支出决算情况说明</w:t>
      </w:r>
      <w:bookmarkEnd w:id="47"/>
      <w:bookmarkEnd w:id="48"/>
      <w:bookmarkEnd w:id="49"/>
      <w:r>
        <w:rPr>
          <w:rStyle w:val="34"/>
          <w:rFonts w:ascii="黑体" w:hAnsi="黑体" w:eastAsia="黑体"/>
          <w:b w:val="0"/>
          <w:u w:val="none" w:color="auto"/>
          <w:shd w:val="clear" w:fill="auto"/>
        </w:rPr>
        <w:tab/>
      </w:r>
    </w:p>
    <w:p>
      <w:pPr>
        <w:spacing w:line="600" w:lineRule="exact"/>
        <w:ind w:firstLine="645"/>
        <w:rPr>
          <w:rFonts w:hint="eastAsia" w:ascii="仿宋" w:hAnsi="仿宋" w:eastAsia="仿宋" w:cs="仿宋"/>
          <w:sz w:val="32"/>
          <w:szCs w:val="32"/>
          <w:u w:val="none" w:color="auto"/>
          <w:shd w:val="clear" w:fill="auto"/>
        </w:rPr>
      </w:pPr>
      <w:r>
        <w:rPr>
          <w:rFonts w:hint="eastAsia" w:ascii="仿宋" w:hAnsi="仿宋" w:eastAsia="仿宋" w:cs="仿宋"/>
          <w:sz w:val="32"/>
          <w:szCs w:val="32"/>
          <w:u w:val="none" w:color="auto"/>
          <w:shd w:val="clear" w:fill="auto"/>
        </w:rPr>
        <w:t>2023年度一般公共预算财政拨款基本支出2077.3万元，其中：</w:t>
      </w:r>
    </w:p>
    <w:p>
      <w:pPr>
        <w:spacing w:line="600" w:lineRule="exact"/>
        <w:ind w:firstLine="645"/>
        <w:rPr>
          <w:rFonts w:ascii="仿宋" w:hAnsi="仿宋" w:eastAsia="仿宋"/>
          <w:b/>
          <w:sz w:val="32"/>
          <w:szCs w:val="32"/>
          <w:u w:val="none" w:color="auto"/>
          <w:shd w:val="clear" w:fill="auto"/>
        </w:rPr>
      </w:pPr>
      <w:r>
        <w:rPr>
          <w:rFonts w:hint="eastAsia" w:ascii="仿宋" w:hAnsi="仿宋" w:eastAsia="仿宋" w:cs="仿宋"/>
          <w:sz w:val="32"/>
          <w:szCs w:val="32"/>
          <w:u w:val="none" w:color="auto"/>
          <w:shd w:val="clear" w:fill="auto"/>
        </w:rPr>
        <w:t>人员经费1831.23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cs="仿宋"/>
          <w:sz w:val="32"/>
          <w:szCs w:val="32"/>
          <w:u w:val="none" w:color="auto"/>
          <w:shd w:val="clear" w:fill="auto"/>
        </w:rPr>
        <w:br w:type="textWrapping"/>
      </w:r>
      <w:r>
        <w:rPr>
          <w:rFonts w:hint="eastAsia" w:ascii="仿宋" w:hAnsi="仿宋" w:eastAsia="仿宋" w:cs="仿宋"/>
          <w:sz w:val="32"/>
          <w:szCs w:val="32"/>
          <w:u w:val="none" w:color="auto"/>
          <w:shd w:val="clear" w:fill="auto"/>
        </w:rPr>
        <w:t>　　公用经费246.07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hint="eastAsia" w:ascii="仿宋" w:hAnsi="仿宋" w:eastAsia="仿宋"/>
          <w:sz w:val="32"/>
          <w:szCs w:val="32"/>
          <w:u w:val="none" w:color="auto"/>
          <w:shd w:val="clear" w:fill="auto"/>
        </w:rPr>
        <w:t>。</w:t>
      </w:r>
    </w:p>
    <w:p>
      <w:pPr>
        <w:spacing w:line="600" w:lineRule="exact"/>
        <w:ind w:firstLine="640"/>
        <w:outlineLvl w:val="1"/>
        <w:rPr>
          <w:rStyle w:val="34"/>
          <w:rFonts w:ascii="黑体" w:hAnsi="黑体" w:eastAsia="黑体"/>
          <w:b w:val="0"/>
          <w:u w:val="none" w:color="auto"/>
          <w:shd w:val="clear" w:fill="auto"/>
        </w:rPr>
      </w:pPr>
      <w:bookmarkStart w:id="50" w:name="_Toc15396609"/>
      <w:bookmarkStart w:id="51" w:name="_Toc22133"/>
      <w:bookmarkStart w:id="52" w:name="_Toc15377215"/>
      <w:r>
        <w:rPr>
          <w:rFonts w:hint="eastAsia" w:ascii="黑体" w:eastAsia="黑体"/>
          <w:sz w:val="32"/>
          <w:szCs w:val="32"/>
          <w:u w:val="none" w:color="auto"/>
          <w:shd w:val="clear" w:fill="auto"/>
        </w:rPr>
        <w:t>七、</w:t>
      </w:r>
      <w:r>
        <w:rPr>
          <w:rStyle w:val="34"/>
          <w:rFonts w:hint="eastAsia" w:ascii="黑体" w:hAnsi="黑体" w:eastAsia="黑体"/>
          <w:b w:val="0"/>
          <w:u w:val="none" w:color="auto"/>
          <w:shd w:val="clear" w:fill="auto"/>
        </w:rPr>
        <w:t>财政拨款</w:t>
      </w:r>
      <w:r>
        <w:rPr>
          <w:rStyle w:val="34"/>
          <w:rFonts w:hint="eastAsia" w:ascii="黑体" w:hAnsi="黑体" w:eastAsia="黑体"/>
          <w:u w:val="none" w:color="auto"/>
          <w:shd w:val="clear" w:fill="auto"/>
        </w:rPr>
        <w:t>“</w:t>
      </w:r>
      <w:r>
        <w:rPr>
          <w:rStyle w:val="34"/>
          <w:rFonts w:hint="eastAsia" w:ascii="黑体" w:hAnsi="黑体" w:eastAsia="黑体"/>
          <w:b w:val="0"/>
          <w:u w:val="none" w:color="auto"/>
          <w:shd w:val="clear" w:fill="auto"/>
        </w:rPr>
        <w:t>三公”经费支出决算情况说明</w:t>
      </w:r>
      <w:bookmarkEnd w:id="50"/>
      <w:bookmarkEnd w:id="51"/>
      <w:bookmarkEnd w:id="52"/>
    </w:p>
    <w:p>
      <w:pPr>
        <w:spacing w:line="600" w:lineRule="exact"/>
        <w:ind w:firstLine="640"/>
        <w:outlineLvl w:val="2"/>
        <w:rPr>
          <w:rFonts w:ascii="仿宋" w:hAnsi="仿宋" w:eastAsia="仿宋"/>
          <w:b/>
          <w:sz w:val="32"/>
          <w:szCs w:val="32"/>
          <w:u w:val="none" w:color="auto"/>
          <w:shd w:val="clear" w:fill="auto"/>
        </w:rPr>
      </w:pPr>
      <w:bookmarkStart w:id="53" w:name="_Toc15377216"/>
      <w:r>
        <w:rPr>
          <w:rFonts w:hint="eastAsia" w:ascii="仿宋" w:hAnsi="仿宋" w:eastAsia="仿宋"/>
          <w:b/>
          <w:sz w:val="32"/>
          <w:szCs w:val="32"/>
          <w:u w:val="none" w:color="auto"/>
          <w:shd w:val="clear" w:fill="auto"/>
        </w:rPr>
        <w:t>（一）“三公”经费财政拨款支出决算总体情况说明</w:t>
      </w:r>
      <w:bookmarkEnd w:id="53"/>
    </w:p>
    <w:p>
      <w:pPr>
        <w:spacing w:line="600" w:lineRule="exact"/>
        <w:ind w:firstLine="640"/>
        <w:rPr>
          <w:rFonts w:hint="eastAsia" w:ascii="仿宋" w:hAnsi="仿宋" w:eastAsia="仿宋" w:cs="仿宋"/>
          <w:sz w:val="32"/>
          <w:szCs w:val="32"/>
          <w:u w:val="none" w:color="auto"/>
          <w:shd w:val="clear" w:fill="auto"/>
        </w:rPr>
      </w:pPr>
      <w:r>
        <w:rPr>
          <w:rFonts w:hint="eastAsia" w:ascii="仿宋" w:hAnsi="仿宋" w:eastAsia="仿宋" w:cs="仿宋"/>
          <w:sz w:val="32"/>
          <w:szCs w:val="32"/>
          <w:u w:val="none" w:color="auto"/>
          <w:shd w:val="clear" w:fill="auto"/>
        </w:rPr>
        <w:t>2023年度“三公”经费财政拨款支出决算为0万元，完成预算</w:t>
      </w:r>
      <w:r>
        <w:rPr>
          <w:rFonts w:hint="eastAsia" w:ascii="仿宋" w:hAnsi="仿宋" w:eastAsia="仿宋" w:cs="仿宋"/>
          <w:sz w:val="32"/>
          <w:szCs w:val="32"/>
          <w:u w:val="none" w:color="auto"/>
          <w:shd w:val="clear" w:fill="auto"/>
        </w:rPr>
        <w:t>0</w:t>
      </w:r>
      <w:r>
        <w:rPr>
          <w:rFonts w:hint="eastAsia" w:ascii="仿宋" w:hAnsi="仿宋" w:eastAsia="仿宋" w:cs="仿宋"/>
          <w:sz w:val="32"/>
          <w:szCs w:val="32"/>
          <w:u w:val="none" w:color="auto"/>
          <w:shd w:val="clear" w:fill="auto"/>
        </w:rPr>
        <w:t>%，</w:t>
      </w:r>
      <w:r>
        <w:rPr>
          <w:rFonts w:hint="eastAsia" w:ascii="仿宋" w:hAnsi="仿宋" w:eastAsia="仿宋" w:cs="仿宋"/>
          <w:sz w:val="32"/>
          <w:szCs w:val="32"/>
          <w:u w:val="none" w:color="auto"/>
          <w:shd w:val="clear" w:fill="auto"/>
          <w:lang w:eastAsia="zh-CN"/>
        </w:rPr>
        <w:t>与</w:t>
      </w:r>
      <w:r>
        <w:rPr>
          <w:rFonts w:hint="eastAsia" w:ascii="仿宋" w:hAnsi="仿宋" w:eastAsia="仿宋" w:cs="仿宋"/>
          <w:sz w:val="32"/>
          <w:szCs w:val="32"/>
          <w:u w:val="none" w:color="auto"/>
          <w:shd w:val="clear" w:fill="auto"/>
        </w:rPr>
        <w:t>上年度</w:t>
      </w:r>
      <w:r>
        <w:rPr>
          <w:rFonts w:hint="eastAsia" w:ascii="仿宋" w:hAnsi="仿宋" w:eastAsia="仿宋" w:cs="仿宋"/>
          <w:sz w:val="32"/>
          <w:szCs w:val="32"/>
          <w:u w:val="none" w:color="auto"/>
          <w:shd w:val="clear" w:fill="auto"/>
          <w:lang w:eastAsia="zh-CN"/>
        </w:rPr>
        <w:t>持平</w:t>
      </w:r>
      <w:r>
        <w:rPr>
          <w:rFonts w:hint="eastAsia" w:ascii="仿宋" w:hAnsi="仿宋" w:eastAsia="仿宋" w:cs="仿宋"/>
          <w:sz w:val="32"/>
          <w:szCs w:val="32"/>
          <w:u w:val="none" w:color="auto"/>
          <w:shd w:val="clear" w:fill="auto"/>
        </w:rPr>
        <w:t>。决算数与预算数持平的主要原因是</w:t>
      </w:r>
      <w:r>
        <w:rPr>
          <w:rFonts w:hint="eastAsia" w:ascii="仿宋" w:hAnsi="仿宋" w:eastAsia="仿宋" w:cs="仿宋"/>
          <w:sz w:val="32"/>
          <w:szCs w:val="32"/>
          <w:u w:val="none" w:color="auto"/>
          <w:shd w:val="clear" w:fill="auto"/>
          <w:lang w:eastAsia="zh-CN"/>
        </w:rPr>
        <w:t>公务接待减少</w:t>
      </w:r>
      <w:r>
        <w:rPr>
          <w:rFonts w:hint="eastAsia" w:ascii="仿宋" w:hAnsi="仿宋" w:eastAsia="仿宋" w:cs="仿宋"/>
          <w:sz w:val="32"/>
          <w:szCs w:val="32"/>
          <w:u w:val="none" w:color="auto"/>
          <w:shd w:val="clear" w:fill="auto"/>
        </w:rPr>
        <w:t>。</w:t>
      </w:r>
    </w:p>
    <w:p>
      <w:pPr>
        <w:spacing w:line="600" w:lineRule="exact"/>
        <w:ind w:firstLine="640"/>
        <w:outlineLvl w:val="2"/>
        <w:rPr>
          <w:rFonts w:ascii="仿宋" w:hAnsi="仿宋" w:eastAsia="仿宋"/>
          <w:b/>
          <w:sz w:val="32"/>
          <w:szCs w:val="32"/>
          <w:u w:val="none" w:color="auto"/>
          <w:shd w:val="clear" w:fill="auto"/>
        </w:rPr>
      </w:pPr>
      <w:bookmarkStart w:id="54" w:name="_Toc15377217"/>
      <w:r>
        <w:rPr>
          <w:rFonts w:hint="eastAsia" w:ascii="仿宋" w:hAnsi="仿宋" w:eastAsia="仿宋"/>
          <w:b/>
          <w:sz w:val="32"/>
          <w:szCs w:val="32"/>
          <w:u w:val="none" w:color="auto"/>
          <w:shd w:val="clear" w:fill="auto"/>
        </w:rPr>
        <w:t>（二）“三公”经费财政拨款支出决算具体情况说明</w:t>
      </w:r>
      <w:bookmarkEnd w:id="54"/>
    </w:p>
    <w:p>
      <w:pPr>
        <w:spacing w:line="600" w:lineRule="exact"/>
        <w:ind w:firstLine="640"/>
        <w:rPr>
          <w:rFonts w:hint="eastAsia" w:ascii="仿宋" w:hAnsi="仿宋" w:eastAsia="仿宋" w:cs="仿宋"/>
          <w:sz w:val="32"/>
          <w:szCs w:val="32"/>
          <w:u w:val="none" w:color="auto"/>
          <w:shd w:val="clear" w:fill="auto"/>
        </w:rPr>
      </w:pPr>
      <w:r>
        <w:rPr>
          <w:rFonts w:hint="eastAsia" w:ascii="仿宋" w:hAnsi="仿宋" w:eastAsia="仿宋" w:cs="仿宋"/>
          <w:sz w:val="32"/>
          <w:szCs w:val="32"/>
          <w:u w:val="none" w:color="auto"/>
          <w:shd w:val="clear" w:fill="auto"/>
        </w:rPr>
        <w:t>2023年度“三公”经费财政拨款支出决算中，因公出国（境）费支出决算0万元，占0%；公务用车购置及运行维护费支出决算0万元，占0%；公务接待费支出决算0万元，占0%。具体情况如下：</w:t>
      </w:r>
    </w:p>
    <w:p>
      <w:pPr>
        <w:spacing w:line="600" w:lineRule="exact"/>
        <w:ind w:firstLine="640"/>
        <w:rPr>
          <w:rFonts w:hint="eastAsia" w:ascii="仿宋" w:hAnsi="仿宋" w:eastAsia="仿宋" w:cs="仿宋"/>
          <w:b/>
          <w:sz w:val="32"/>
          <w:szCs w:val="32"/>
          <w:u w:val="none" w:color="auto"/>
          <w:shd w:val="clear" w:fill="auto"/>
        </w:rPr>
      </w:pPr>
      <w:r>
        <w:rPr>
          <w:rFonts w:hint="eastAsia" w:ascii="仿宋" w:hAnsi="仿宋" w:eastAsia="仿宋" w:cs="仿宋"/>
          <w:b/>
          <w:sz w:val="32"/>
          <w:szCs w:val="32"/>
          <w:u w:val="none" w:color="auto"/>
          <w:shd w:val="clear" w:fill="auto"/>
        </w:rPr>
        <w:t>1.因公出国（境）经费支出</w:t>
      </w:r>
      <w:r>
        <w:rPr>
          <w:rFonts w:hint="eastAsia" w:ascii="仿宋" w:hAnsi="仿宋" w:eastAsia="仿宋" w:cs="仿宋"/>
          <w:sz w:val="32"/>
          <w:szCs w:val="32"/>
          <w:u w:val="none" w:color="auto"/>
          <w:shd w:val="clear" w:fill="auto"/>
        </w:rPr>
        <w:t>0万元。</w:t>
      </w:r>
    </w:p>
    <w:p>
      <w:pPr>
        <w:spacing w:line="600" w:lineRule="exact"/>
        <w:ind w:firstLine="640"/>
        <w:rPr>
          <w:rFonts w:hint="eastAsia" w:ascii="仿宋" w:hAnsi="仿宋" w:eastAsia="仿宋" w:cs="仿宋"/>
          <w:b/>
          <w:sz w:val="32"/>
          <w:szCs w:val="32"/>
          <w:u w:val="none" w:color="auto"/>
          <w:shd w:val="clear" w:fill="auto"/>
        </w:rPr>
      </w:pPr>
      <w:r>
        <w:rPr>
          <w:rFonts w:hint="eastAsia" w:ascii="仿宋" w:hAnsi="仿宋" w:eastAsia="仿宋" w:cs="仿宋"/>
          <w:b/>
          <w:sz w:val="32"/>
          <w:szCs w:val="32"/>
          <w:u w:val="none" w:color="auto"/>
          <w:shd w:val="clear" w:fill="auto"/>
        </w:rPr>
        <w:t>2.公务用车购置及运行维护费支出</w:t>
      </w:r>
      <w:r>
        <w:rPr>
          <w:rFonts w:hint="eastAsia" w:ascii="仿宋" w:hAnsi="仿宋" w:eastAsia="仿宋" w:cs="仿宋"/>
          <w:sz w:val="32"/>
          <w:szCs w:val="32"/>
          <w:u w:val="none" w:color="auto"/>
          <w:shd w:val="clear" w:fill="auto"/>
        </w:rPr>
        <w:t>0万元。</w:t>
      </w:r>
    </w:p>
    <w:p>
      <w:pPr>
        <w:spacing w:line="600" w:lineRule="exact"/>
        <w:ind w:firstLine="643" w:firstLineChars="200"/>
        <w:rPr>
          <w:rFonts w:hint="eastAsia" w:ascii="仿宋" w:hAnsi="仿宋" w:eastAsia="仿宋" w:cs="仿宋"/>
          <w:sz w:val="32"/>
          <w:szCs w:val="32"/>
          <w:u w:val="none" w:color="auto"/>
          <w:shd w:val="clear" w:fill="auto"/>
        </w:rPr>
      </w:pPr>
      <w:r>
        <w:rPr>
          <w:rFonts w:hint="eastAsia" w:ascii="仿宋" w:hAnsi="仿宋" w:eastAsia="仿宋" w:cs="仿宋"/>
          <w:b/>
          <w:sz w:val="32"/>
          <w:szCs w:val="32"/>
          <w:u w:val="none" w:color="auto"/>
          <w:shd w:val="clear" w:fill="auto"/>
        </w:rPr>
        <w:t>3.公务接待费支出</w:t>
      </w:r>
      <w:r>
        <w:rPr>
          <w:rFonts w:hint="eastAsia" w:ascii="仿宋" w:hAnsi="仿宋" w:eastAsia="仿宋" w:cs="仿宋"/>
          <w:sz w:val="32"/>
          <w:szCs w:val="32"/>
          <w:u w:val="none" w:color="auto"/>
          <w:shd w:val="clear" w:fill="auto"/>
        </w:rPr>
        <w:t>0万元。</w:t>
      </w:r>
      <w:bookmarkStart w:id="55" w:name="_Toc15377218"/>
      <w:bookmarkStart w:id="56" w:name="_Toc15396610"/>
    </w:p>
    <w:p>
      <w:pPr>
        <w:spacing w:line="600" w:lineRule="exact"/>
        <w:ind w:firstLine="640"/>
        <w:outlineLvl w:val="1"/>
        <w:rPr>
          <w:rStyle w:val="34"/>
          <w:rFonts w:hint="eastAsia" w:ascii="仿宋" w:hAnsi="仿宋" w:eastAsia="仿宋" w:cs="仿宋"/>
          <w:u w:val="none" w:color="auto"/>
          <w:shd w:val="clear" w:fill="auto"/>
        </w:rPr>
      </w:pPr>
      <w:bookmarkStart w:id="57" w:name="_Toc10826"/>
      <w:r>
        <w:rPr>
          <w:rFonts w:hint="eastAsia" w:ascii="仿宋" w:hAnsi="仿宋" w:eastAsia="仿宋" w:cs="仿宋"/>
          <w:sz w:val="32"/>
          <w:szCs w:val="32"/>
          <w:u w:val="none" w:color="auto"/>
          <w:shd w:val="clear" w:fill="auto"/>
        </w:rPr>
        <w:t>八、</w:t>
      </w:r>
      <w:r>
        <w:rPr>
          <w:rStyle w:val="34"/>
          <w:rFonts w:hint="eastAsia" w:ascii="仿宋" w:hAnsi="仿宋" w:eastAsia="仿宋" w:cs="仿宋"/>
          <w:b w:val="0"/>
          <w:u w:val="none" w:color="auto"/>
          <w:shd w:val="clear" w:fill="auto"/>
        </w:rPr>
        <w:t>政府性基金预算支出决算情况说明</w:t>
      </w:r>
      <w:bookmarkEnd w:id="55"/>
      <w:bookmarkEnd w:id="56"/>
      <w:bookmarkEnd w:id="57"/>
    </w:p>
    <w:p>
      <w:pPr>
        <w:spacing w:line="600" w:lineRule="exact"/>
        <w:ind w:firstLine="640"/>
        <w:rPr>
          <w:rFonts w:hint="eastAsia" w:ascii="仿宋" w:hAnsi="仿宋" w:eastAsia="仿宋" w:cs="仿宋"/>
          <w:sz w:val="32"/>
          <w:szCs w:val="32"/>
          <w:u w:val="none" w:color="auto"/>
          <w:shd w:val="clear" w:fill="auto"/>
        </w:rPr>
      </w:pPr>
      <w:r>
        <w:rPr>
          <w:rFonts w:hint="eastAsia" w:ascii="仿宋" w:hAnsi="仿宋" w:eastAsia="仿宋" w:cs="仿宋"/>
          <w:sz w:val="32"/>
          <w:szCs w:val="32"/>
          <w:u w:val="none" w:color="auto"/>
          <w:shd w:val="clear" w:fill="auto"/>
        </w:rPr>
        <w:t>2023年度政府性基金预算财政拨款支出0万元。</w:t>
      </w:r>
    </w:p>
    <w:p>
      <w:pPr>
        <w:numPr>
          <w:ilvl w:val="0"/>
          <w:numId w:val="5"/>
        </w:numPr>
        <w:spacing w:line="600" w:lineRule="exact"/>
        <w:ind w:firstLine="640"/>
        <w:outlineLvl w:val="1"/>
        <w:rPr>
          <w:rStyle w:val="34"/>
          <w:rFonts w:hint="eastAsia" w:ascii="仿宋" w:hAnsi="仿宋" w:eastAsia="仿宋" w:cs="仿宋"/>
          <w:b w:val="0"/>
          <w:u w:val="none" w:color="auto"/>
          <w:shd w:val="clear" w:fill="auto"/>
        </w:rPr>
      </w:pPr>
      <w:bookmarkStart w:id="58" w:name="_Toc15396611"/>
      <w:bookmarkStart w:id="59" w:name="_Toc29452"/>
      <w:bookmarkStart w:id="60" w:name="_Toc15377219"/>
      <w:r>
        <w:rPr>
          <w:rStyle w:val="34"/>
          <w:rFonts w:hint="eastAsia" w:ascii="仿宋" w:hAnsi="仿宋" w:eastAsia="仿宋" w:cs="仿宋"/>
          <w:b w:val="0"/>
          <w:u w:val="none" w:color="auto"/>
          <w:shd w:val="clear" w:fill="auto"/>
        </w:rPr>
        <w:t>国有资本经营预算支出决算情况说明</w:t>
      </w:r>
      <w:bookmarkEnd w:id="58"/>
      <w:bookmarkEnd w:id="59"/>
      <w:bookmarkEnd w:id="60"/>
    </w:p>
    <w:p>
      <w:pPr>
        <w:spacing w:line="600" w:lineRule="exact"/>
        <w:ind w:firstLine="640"/>
        <w:rPr>
          <w:rFonts w:hint="eastAsia" w:ascii="仿宋" w:hAnsi="仿宋" w:eastAsia="仿宋" w:cs="仿宋"/>
          <w:sz w:val="44"/>
          <w:szCs w:val="44"/>
          <w:u w:val="none" w:color="auto"/>
          <w:shd w:val="clear" w:fill="auto"/>
        </w:rPr>
      </w:pPr>
      <w:r>
        <w:rPr>
          <w:rFonts w:hint="eastAsia" w:ascii="仿宋" w:hAnsi="仿宋" w:eastAsia="仿宋" w:cs="仿宋"/>
          <w:sz w:val="32"/>
          <w:szCs w:val="32"/>
          <w:u w:val="none" w:color="auto"/>
          <w:shd w:val="clear" w:fill="auto"/>
        </w:rPr>
        <w:t>2023年度国有资本经营预算财政拨款支出0万元。</w:t>
      </w:r>
    </w:p>
    <w:p>
      <w:pPr>
        <w:numPr>
          <w:ilvl w:val="0"/>
          <w:numId w:val="5"/>
        </w:numPr>
        <w:spacing w:line="600" w:lineRule="exact"/>
        <w:ind w:firstLine="640"/>
        <w:outlineLvl w:val="1"/>
        <w:rPr>
          <w:rStyle w:val="34"/>
          <w:rFonts w:ascii="黑体" w:hAnsi="黑体" w:eastAsia="黑体"/>
          <w:b w:val="0"/>
          <w:u w:val="none" w:color="auto"/>
          <w:shd w:val="clear" w:fill="auto"/>
        </w:rPr>
      </w:pPr>
      <w:bookmarkStart w:id="61" w:name="_Toc15396612"/>
      <w:bookmarkStart w:id="62" w:name="_Toc15377221"/>
      <w:bookmarkStart w:id="63" w:name="_Toc18105"/>
      <w:r>
        <w:rPr>
          <w:rStyle w:val="34"/>
          <w:rFonts w:hint="eastAsia" w:ascii="黑体" w:hAnsi="黑体" w:eastAsia="黑体"/>
          <w:b w:val="0"/>
          <w:u w:val="none" w:color="auto"/>
          <w:shd w:val="clear" w:fill="auto"/>
        </w:rPr>
        <w:t>其他重要事项的情况说明</w:t>
      </w:r>
      <w:bookmarkEnd w:id="61"/>
      <w:bookmarkEnd w:id="62"/>
      <w:bookmarkEnd w:id="63"/>
    </w:p>
    <w:p>
      <w:pPr>
        <w:spacing w:line="600" w:lineRule="exact"/>
        <w:ind w:firstLine="643" w:firstLineChars="200"/>
        <w:outlineLvl w:val="2"/>
        <w:rPr>
          <w:rFonts w:ascii="仿宋" w:hAnsi="仿宋" w:eastAsia="仿宋"/>
          <w:sz w:val="32"/>
          <w:szCs w:val="32"/>
          <w:u w:val="none" w:color="auto"/>
          <w:shd w:val="clear" w:fill="auto"/>
        </w:rPr>
      </w:pPr>
      <w:bookmarkStart w:id="64" w:name="_Toc15377222"/>
      <w:r>
        <w:rPr>
          <w:rFonts w:hint="eastAsia" w:ascii="仿宋" w:hAnsi="仿宋" w:eastAsia="仿宋"/>
          <w:b/>
          <w:sz w:val="32"/>
          <w:szCs w:val="32"/>
          <w:u w:val="none" w:color="auto"/>
          <w:shd w:val="clear" w:fill="auto"/>
        </w:rPr>
        <w:t>（一）机关运行经费支出情况</w:t>
      </w:r>
      <w:bookmarkEnd w:id="64"/>
    </w:p>
    <w:p>
      <w:pPr>
        <w:spacing w:line="600" w:lineRule="exact"/>
        <w:ind w:firstLine="640" w:firstLineChars="200"/>
        <w:rPr>
          <w:rFonts w:hint="eastAsia" w:ascii="仿宋" w:hAnsi="仿宋" w:eastAsia="仿宋" w:cs="仿宋"/>
          <w:sz w:val="32"/>
          <w:szCs w:val="32"/>
          <w:u w:val="none" w:color="auto"/>
          <w:shd w:val="clear" w:fill="auto"/>
        </w:rPr>
      </w:pPr>
      <w:r>
        <w:rPr>
          <w:rFonts w:hint="eastAsia" w:ascii="仿宋" w:hAnsi="仿宋" w:eastAsia="仿宋" w:cs="仿宋"/>
          <w:sz w:val="32"/>
          <w:szCs w:val="32"/>
          <w:u w:val="none" w:color="auto"/>
          <w:shd w:val="clear" w:fill="auto"/>
        </w:rPr>
        <w:t>2023年度，通江县沙溪镇人民政府机关运行经费支出0万元。</w:t>
      </w:r>
    </w:p>
    <w:p>
      <w:pPr>
        <w:autoSpaceDE w:val="0"/>
        <w:autoSpaceDN w:val="0"/>
        <w:adjustRightInd w:val="0"/>
        <w:spacing w:line="600" w:lineRule="exact"/>
        <w:ind w:firstLine="643" w:firstLineChars="200"/>
        <w:jc w:val="left"/>
        <w:outlineLvl w:val="2"/>
        <w:rPr>
          <w:rFonts w:ascii="仿宋" w:hAnsi="仿宋" w:eastAsia="仿宋"/>
          <w:b/>
          <w:sz w:val="32"/>
          <w:szCs w:val="32"/>
          <w:u w:val="none" w:color="auto"/>
          <w:shd w:val="clear" w:fill="auto"/>
        </w:rPr>
      </w:pPr>
      <w:bookmarkStart w:id="65" w:name="_Toc15377223"/>
      <w:r>
        <w:rPr>
          <w:rFonts w:hint="eastAsia" w:ascii="仿宋" w:hAnsi="仿宋" w:eastAsia="仿宋"/>
          <w:b/>
          <w:sz w:val="32"/>
          <w:szCs w:val="32"/>
          <w:u w:val="none" w:color="auto"/>
          <w:shd w:val="clear" w:fill="auto"/>
        </w:rPr>
        <w:t>（二）政府采购支出情况</w:t>
      </w:r>
      <w:bookmarkEnd w:id="65"/>
    </w:p>
    <w:p>
      <w:pPr>
        <w:spacing w:line="600" w:lineRule="exact"/>
        <w:ind w:firstLine="640" w:firstLineChars="200"/>
        <w:rPr>
          <w:rFonts w:hint="eastAsia" w:ascii="仿宋" w:hAnsi="仿宋" w:eastAsia="仿宋" w:cs="仿宋"/>
          <w:sz w:val="32"/>
          <w:szCs w:val="32"/>
          <w:u w:val="none" w:color="auto"/>
          <w:shd w:val="clear" w:fill="auto"/>
        </w:rPr>
      </w:pPr>
      <w:r>
        <w:rPr>
          <w:rFonts w:hint="eastAsia" w:ascii="仿宋" w:hAnsi="仿宋" w:eastAsia="仿宋" w:cs="仿宋"/>
          <w:sz w:val="32"/>
          <w:szCs w:val="32"/>
          <w:u w:val="none" w:color="auto"/>
          <w:shd w:val="clear" w:fill="auto"/>
        </w:rPr>
        <w:t>2023年度，通江县沙溪镇人民政府政府采购支出总额</w:t>
      </w:r>
      <w:r>
        <w:rPr>
          <w:rFonts w:hint="eastAsia" w:ascii="仿宋" w:hAnsi="仿宋" w:eastAsia="仿宋" w:cs="仿宋"/>
          <w:sz w:val="32"/>
          <w:szCs w:val="32"/>
          <w:u w:val="none" w:color="auto"/>
          <w:shd w:val="clear" w:fill="auto"/>
        </w:rPr>
        <w:t>0</w:t>
      </w:r>
      <w:r>
        <w:rPr>
          <w:rFonts w:hint="eastAsia" w:ascii="仿宋" w:hAnsi="仿宋" w:eastAsia="仿宋" w:cs="仿宋"/>
          <w:sz w:val="32"/>
          <w:szCs w:val="32"/>
          <w:u w:val="none" w:color="auto"/>
          <w:shd w:val="clear" w:fill="auto"/>
        </w:rPr>
        <w:t>万元。</w:t>
      </w:r>
    </w:p>
    <w:p>
      <w:pPr>
        <w:autoSpaceDE w:val="0"/>
        <w:autoSpaceDN w:val="0"/>
        <w:adjustRightInd w:val="0"/>
        <w:spacing w:line="600" w:lineRule="exact"/>
        <w:ind w:firstLine="643" w:firstLineChars="200"/>
        <w:jc w:val="left"/>
        <w:outlineLvl w:val="2"/>
        <w:rPr>
          <w:rFonts w:ascii="仿宋" w:hAnsi="仿宋" w:eastAsia="仿宋"/>
          <w:b/>
          <w:sz w:val="32"/>
          <w:szCs w:val="32"/>
          <w:u w:val="none" w:color="auto"/>
          <w:shd w:val="clear" w:fill="auto"/>
        </w:rPr>
      </w:pPr>
      <w:bookmarkStart w:id="66" w:name="_Toc15377224"/>
      <w:r>
        <w:rPr>
          <w:rFonts w:hint="eastAsia" w:ascii="仿宋" w:hAnsi="仿宋" w:eastAsia="仿宋"/>
          <w:b/>
          <w:sz w:val="32"/>
          <w:szCs w:val="32"/>
          <w:u w:val="none" w:color="auto"/>
          <w:shd w:val="clear" w:fill="auto"/>
        </w:rPr>
        <w:t>（三）国有资产占有使用情况</w:t>
      </w:r>
      <w:bookmarkEnd w:id="66"/>
    </w:p>
    <w:p>
      <w:pPr>
        <w:autoSpaceDE w:val="0"/>
        <w:autoSpaceDN w:val="0"/>
        <w:adjustRightInd w:val="0"/>
        <w:spacing w:line="600" w:lineRule="exact"/>
        <w:ind w:firstLine="640" w:firstLineChars="200"/>
        <w:jc w:val="left"/>
        <w:rPr>
          <w:rFonts w:hint="eastAsia" w:ascii="仿宋" w:hAnsi="仿宋" w:eastAsia="仿宋" w:cs="仿宋"/>
          <w:sz w:val="32"/>
          <w:szCs w:val="32"/>
          <w:u w:val="none" w:color="auto"/>
          <w:shd w:val="clear" w:fill="auto"/>
        </w:rPr>
      </w:pPr>
      <w:r>
        <w:rPr>
          <w:rFonts w:hint="eastAsia" w:ascii="仿宋" w:hAnsi="仿宋" w:eastAsia="仿宋" w:cs="仿宋"/>
          <w:sz w:val="32"/>
          <w:szCs w:val="32"/>
          <w:u w:val="none" w:color="auto"/>
          <w:shd w:val="clear" w:fill="auto"/>
        </w:rPr>
        <w:t>截至2023年12月31日，通江县沙溪镇人民政府共有车辆0辆。</w:t>
      </w:r>
    </w:p>
    <w:p>
      <w:pPr>
        <w:autoSpaceDE w:val="0"/>
        <w:autoSpaceDN w:val="0"/>
        <w:adjustRightInd w:val="0"/>
        <w:spacing w:line="600" w:lineRule="exact"/>
        <w:ind w:firstLine="643" w:firstLineChars="200"/>
        <w:jc w:val="left"/>
        <w:outlineLvl w:val="2"/>
        <w:rPr>
          <w:rFonts w:ascii="仿宋" w:hAnsi="仿宋" w:eastAsia="仿宋"/>
          <w:b/>
          <w:sz w:val="32"/>
          <w:szCs w:val="32"/>
          <w:u w:val="none" w:color="auto"/>
          <w:shd w:val="clear" w:fill="auto"/>
        </w:rPr>
      </w:pPr>
      <w:r>
        <w:rPr>
          <w:rFonts w:hint="eastAsia" w:ascii="仿宋" w:hAnsi="仿宋" w:eastAsia="仿宋"/>
          <w:b/>
          <w:sz w:val="32"/>
          <w:szCs w:val="32"/>
          <w:u w:val="none" w:color="auto"/>
          <w:shd w:val="clear" w:fill="auto"/>
        </w:rPr>
        <w:t>（四）预算绩效管理情况</w:t>
      </w:r>
    </w:p>
    <w:p>
      <w:pPr>
        <w:spacing w:line="580" w:lineRule="exact"/>
        <w:ind w:firstLine="640" w:firstLineChars="200"/>
        <w:rPr>
          <w:rFonts w:hint="eastAsia" w:ascii="仿宋" w:hAnsi="仿宋" w:eastAsia="仿宋" w:cs="仿宋"/>
          <w:sz w:val="32"/>
          <w:szCs w:val="32"/>
          <w:u w:val="none" w:color="auto"/>
          <w:shd w:val="clear" w:fill="auto"/>
        </w:rPr>
      </w:pPr>
      <w:r>
        <w:rPr>
          <w:rFonts w:hint="eastAsia" w:ascii="仿宋" w:hAnsi="仿宋" w:eastAsia="仿宋" w:cs="仿宋"/>
          <w:sz w:val="32"/>
          <w:szCs w:val="32"/>
          <w:u w:val="none" w:color="auto"/>
          <w:shd w:val="clear" w:fill="auto"/>
        </w:rPr>
        <w:t>根据预算绩效管理要求，本部门在2023年度预算编制阶段，组织对项目（项目名称）等</w:t>
      </w:r>
      <w:r>
        <w:rPr>
          <w:rFonts w:hint="eastAsia" w:ascii="仿宋" w:hAnsi="仿宋" w:eastAsia="仿宋" w:cs="仿宋"/>
          <w:sz w:val="32"/>
          <w:szCs w:val="32"/>
          <w:u w:val="none" w:color="auto"/>
          <w:shd w:val="clear" w:fill="auto"/>
          <w:lang w:val="en-US" w:eastAsia="zh-CN"/>
        </w:rPr>
        <w:t>18</w:t>
      </w:r>
      <w:r>
        <w:rPr>
          <w:rFonts w:hint="eastAsia" w:ascii="仿宋" w:hAnsi="仿宋" w:eastAsia="仿宋" w:cs="仿宋"/>
          <w:sz w:val="32"/>
          <w:szCs w:val="32"/>
          <w:u w:val="none" w:color="auto"/>
          <w:shd w:val="clear" w:fill="auto"/>
        </w:rPr>
        <w:t>个项目开展了预算事前绩效评估，对</w:t>
      </w:r>
      <w:r>
        <w:rPr>
          <w:rFonts w:hint="eastAsia" w:ascii="仿宋" w:hAnsi="仿宋" w:eastAsia="仿宋" w:cs="仿宋"/>
          <w:sz w:val="32"/>
          <w:szCs w:val="32"/>
          <w:u w:val="none" w:color="auto"/>
          <w:shd w:val="clear" w:fill="auto"/>
          <w:lang w:val="en-US" w:eastAsia="zh-CN"/>
        </w:rPr>
        <w:t>18</w:t>
      </w:r>
      <w:r>
        <w:rPr>
          <w:rFonts w:hint="eastAsia" w:ascii="仿宋" w:hAnsi="仿宋" w:eastAsia="仿宋" w:cs="仿宋"/>
          <w:sz w:val="32"/>
          <w:szCs w:val="32"/>
          <w:u w:val="none" w:color="auto"/>
          <w:shd w:val="clear" w:fill="auto"/>
        </w:rPr>
        <w:t>个项目编制了绩效目标。</w:t>
      </w:r>
    </w:p>
    <w:p>
      <w:pPr>
        <w:spacing w:line="580" w:lineRule="exact"/>
        <w:ind w:firstLine="640" w:firstLineChars="200"/>
        <w:rPr>
          <w:rFonts w:ascii="仿宋_GB2312" w:hAnsi="仿宋_GB2312" w:eastAsia="仿宋_GB2312" w:cs="仿宋_GB2312"/>
          <w:sz w:val="32"/>
          <w:szCs w:val="32"/>
          <w:u w:val="none" w:color="auto"/>
          <w:shd w:val="clear" w:fill="auto"/>
        </w:rPr>
      </w:pPr>
      <w:r>
        <w:rPr>
          <w:rFonts w:hint="eastAsia" w:ascii="仿宋" w:hAnsi="仿宋" w:eastAsia="仿宋" w:cs="仿宋"/>
          <w:sz w:val="32"/>
          <w:szCs w:val="32"/>
          <w:u w:val="none" w:color="auto"/>
          <w:shd w:val="clear" w:fill="auto"/>
        </w:rPr>
        <w:t>组织对2023年度一般公共预算、政府性基金预算、国有资本经营预算、社会保险基金预算以及资本资产、债券资金等全面开展绩效自评，形成</w:t>
      </w:r>
      <w:r>
        <w:rPr>
          <w:rFonts w:hint="eastAsia" w:ascii="仿宋" w:hAnsi="仿宋" w:eastAsia="仿宋" w:cs="仿宋"/>
          <w:sz w:val="32"/>
          <w:szCs w:val="32"/>
          <w:u w:val="none" w:color="auto"/>
          <w:shd w:val="clear" w:fill="auto"/>
          <w:lang w:eastAsia="zh-CN"/>
        </w:rPr>
        <w:t>沙溪镇</w:t>
      </w:r>
      <w:r>
        <w:rPr>
          <w:rFonts w:hint="eastAsia" w:ascii="仿宋" w:hAnsi="仿宋" w:eastAsia="仿宋" w:cs="仿宋"/>
          <w:sz w:val="32"/>
          <w:szCs w:val="32"/>
          <w:u w:val="none" w:color="auto"/>
          <w:shd w:val="clear" w:fill="auto"/>
        </w:rPr>
        <w:t>部门整体（含部门预算项目）绩效自评报告、</w:t>
      </w:r>
      <w:r>
        <w:rPr>
          <w:rFonts w:hint="eastAsia" w:ascii="仿宋" w:hAnsi="仿宋" w:eastAsia="仿宋" w:cs="仿宋"/>
          <w:sz w:val="32"/>
          <w:szCs w:val="32"/>
          <w:u w:val="none" w:color="auto"/>
          <w:shd w:val="clear" w:fill="auto"/>
          <w:lang w:val="en-US" w:eastAsia="zh-CN"/>
        </w:rPr>
        <w:t>撂荒地治理成果巩固</w:t>
      </w:r>
      <w:r>
        <w:rPr>
          <w:rFonts w:hint="eastAsia" w:ascii="仿宋" w:hAnsi="仿宋" w:eastAsia="仿宋" w:cs="仿宋"/>
          <w:sz w:val="32"/>
          <w:szCs w:val="32"/>
          <w:u w:val="none" w:color="auto"/>
          <w:shd w:val="clear" w:fill="auto"/>
        </w:rPr>
        <w:t>等</w:t>
      </w:r>
      <w:r>
        <w:rPr>
          <w:rFonts w:hint="eastAsia" w:ascii="仿宋" w:hAnsi="仿宋" w:eastAsia="仿宋" w:cs="仿宋"/>
          <w:sz w:val="32"/>
          <w:szCs w:val="32"/>
          <w:u w:val="none" w:color="auto"/>
          <w:shd w:val="clear" w:fill="auto"/>
          <w:lang w:val="en-US" w:eastAsia="zh-CN"/>
        </w:rPr>
        <w:t>7个</w:t>
      </w:r>
      <w:r>
        <w:rPr>
          <w:rFonts w:hint="eastAsia" w:ascii="仿宋" w:hAnsi="仿宋" w:eastAsia="仿宋" w:cs="仿宋"/>
          <w:sz w:val="32"/>
          <w:szCs w:val="32"/>
          <w:u w:val="none" w:color="auto"/>
          <w:shd w:val="clear" w:fill="auto"/>
        </w:rPr>
        <w:t>专项预算项目绩效自评报告，其中，</w:t>
      </w:r>
      <w:r>
        <w:rPr>
          <w:rFonts w:hint="eastAsia" w:ascii="仿宋" w:hAnsi="仿宋" w:eastAsia="仿宋" w:cs="仿宋"/>
          <w:sz w:val="32"/>
          <w:szCs w:val="32"/>
          <w:u w:val="none" w:color="auto"/>
          <w:shd w:val="clear" w:fill="auto"/>
          <w:lang w:eastAsia="zh-CN"/>
        </w:rPr>
        <w:t>沙溪镇</w:t>
      </w:r>
      <w:r>
        <w:rPr>
          <w:rFonts w:hint="eastAsia" w:ascii="仿宋" w:hAnsi="仿宋" w:eastAsia="仿宋" w:cs="仿宋"/>
          <w:sz w:val="32"/>
          <w:szCs w:val="32"/>
          <w:u w:val="none" w:color="auto"/>
          <w:shd w:val="clear" w:fill="auto"/>
        </w:rPr>
        <w:t>部门整体（含部门预算项目）绩效自评得分为</w:t>
      </w:r>
      <w:r>
        <w:rPr>
          <w:rFonts w:hint="eastAsia" w:ascii="仿宋" w:hAnsi="仿宋" w:eastAsia="仿宋" w:cs="仿宋"/>
          <w:sz w:val="32"/>
          <w:szCs w:val="32"/>
          <w:u w:val="none" w:color="auto"/>
          <w:shd w:val="clear" w:fill="auto"/>
          <w:lang w:val="en-US" w:eastAsia="zh-CN"/>
        </w:rPr>
        <w:t>95</w:t>
      </w:r>
      <w:r>
        <w:rPr>
          <w:rFonts w:hint="eastAsia" w:ascii="仿宋" w:hAnsi="仿宋" w:eastAsia="仿宋" w:cs="仿宋"/>
          <w:sz w:val="32"/>
          <w:szCs w:val="32"/>
          <w:u w:val="none" w:color="auto"/>
          <w:shd w:val="clear" w:fill="auto"/>
        </w:rPr>
        <w:t>分，绩效自评报告详见附件</w:t>
      </w:r>
      <w:r>
        <w:rPr>
          <w:rFonts w:hint="eastAsia" w:ascii="仿宋_GB2312" w:hAnsi="仿宋_GB2312" w:eastAsia="仿宋_GB2312" w:cs="仿宋_GB2312"/>
          <w:sz w:val="32"/>
          <w:szCs w:val="32"/>
          <w:u w:val="none" w:color="auto"/>
          <w:shd w:val="clear" w:fill="auto"/>
        </w:rPr>
        <w:t>。</w:t>
      </w:r>
    </w:p>
    <w:p>
      <w:pPr>
        <w:pStyle w:val="4"/>
        <w:jc w:val="center"/>
        <w:rPr>
          <w:u w:val="none" w:color="auto"/>
          <w:shd w:val="clear" w:fill="auto"/>
        </w:rPr>
      </w:pPr>
      <w:bookmarkStart w:id="67" w:name="_Toc4552"/>
      <w:r>
        <w:rPr>
          <w:rFonts w:hint="eastAsia"/>
          <w:u w:val="none" w:color="auto"/>
          <w:shd w:val="clear" w:fill="auto"/>
        </w:rPr>
        <w:t>第三部分 名词解释</w:t>
      </w:r>
      <w:bookmarkEnd w:id="67"/>
    </w:p>
    <w:p>
      <w:pPr>
        <w:rPr>
          <w:rFonts w:hint="eastAsia" w:ascii="仿宋" w:hAnsi="仿宋" w:eastAsia="仿宋" w:cs="仿宋"/>
          <w:u w:val="none" w:color="auto"/>
          <w:shd w:val="clear" w:fill="auto"/>
        </w:rPr>
      </w:pPr>
    </w:p>
    <w:p>
      <w:pPr>
        <w:ind w:firstLine="640" w:firstLineChars="200"/>
        <w:rPr>
          <w:rFonts w:hint="eastAsia" w:ascii="仿宋" w:hAnsi="仿宋" w:eastAsia="仿宋" w:cs="仿宋"/>
          <w:sz w:val="32"/>
          <w:szCs w:val="32"/>
          <w:u w:val="none" w:color="auto"/>
          <w:shd w:val="clear" w:fill="auto"/>
        </w:rPr>
      </w:pPr>
      <w:r>
        <w:rPr>
          <w:rFonts w:hint="eastAsia" w:ascii="仿宋" w:hAnsi="仿宋" w:eastAsia="仿宋" w:cs="仿宋"/>
          <w:sz w:val="32"/>
          <w:szCs w:val="32"/>
          <w:u w:val="none" w:color="auto"/>
          <w:shd w:val="clear" w:fill="auto"/>
        </w:rPr>
        <w:t>1.财政拨款收入：指单位从同级财政部门取得的财政预算资金。</w:t>
      </w:r>
    </w:p>
    <w:p>
      <w:pPr>
        <w:ind w:firstLine="640" w:firstLineChars="200"/>
        <w:rPr>
          <w:rFonts w:hint="eastAsia" w:ascii="仿宋" w:hAnsi="仿宋" w:eastAsia="仿宋" w:cs="仿宋"/>
          <w:sz w:val="32"/>
          <w:szCs w:val="32"/>
          <w:u w:val="none" w:color="auto"/>
          <w:shd w:val="clear" w:fill="auto"/>
        </w:rPr>
      </w:pPr>
      <w:r>
        <w:rPr>
          <w:rFonts w:hint="eastAsia" w:ascii="仿宋" w:hAnsi="仿宋" w:eastAsia="仿宋" w:cs="仿宋"/>
          <w:sz w:val="32"/>
          <w:szCs w:val="32"/>
          <w:u w:val="none" w:color="auto"/>
          <w:shd w:val="clear" w:fill="auto"/>
        </w:rPr>
        <w:t>2.</w:t>
      </w:r>
      <w:r>
        <w:rPr>
          <w:rFonts w:hint="eastAsia" w:ascii="仿宋" w:hAnsi="仿宋" w:eastAsia="仿宋" w:cs="仿宋"/>
          <w:color w:val="000000"/>
          <w:kern w:val="2"/>
          <w:sz w:val="32"/>
          <w:szCs w:val="24"/>
          <w:u w:val="none" w:color="auto"/>
          <w:shd w:val="clear" w:fill="auto"/>
          <w:lang w:val="en-US"/>
        </w:rPr>
        <w:t>一般公共服务支出（类）政府办公厅（室）及相关机构事务（款）行政运行（项）：指</w:t>
      </w:r>
      <w:r>
        <w:rPr>
          <w:rFonts w:hint="eastAsia" w:ascii="仿宋" w:hAnsi="仿宋" w:eastAsia="仿宋" w:cs="仿宋"/>
          <w:color w:val="000000"/>
          <w:sz w:val="32"/>
          <w:szCs w:val="32"/>
          <w:u w:val="none" w:color="auto"/>
          <w:shd w:val="clear" w:fill="auto"/>
          <w:lang w:val="en-US" w:eastAsia="zh-CN" w:bidi="ar-SA"/>
        </w:rPr>
        <w:t>反映行政单位（包括实行公务员管理的事业单位）的基本支出</w:t>
      </w:r>
      <w:r>
        <w:rPr>
          <w:rFonts w:hint="eastAsia" w:ascii="仿宋" w:hAnsi="仿宋" w:eastAsia="仿宋" w:cs="仿宋"/>
          <w:color w:val="000000"/>
          <w:kern w:val="2"/>
          <w:sz w:val="32"/>
          <w:szCs w:val="24"/>
          <w:u w:val="none" w:color="auto"/>
          <w:shd w:val="clear" w:fill="auto"/>
          <w:lang w:val="en-US"/>
        </w:rPr>
        <w:t>。</w:t>
      </w:r>
    </w:p>
    <w:p>
      <w:pPr>
        <w:pStyle w:val="2"/>
        <w:spacing w:afterLines="0"/>
        <w:ind w:firstLine="640" w:firstLineChars="200"/>
        <w:rPr>
          <w:rFonts w:hint="eastAsia" w:ascii="仿宋" w:hAnsi="仿宋" w:eastAsia="仿宋" w:cs="仿宋"/>
          <w:sz w:val="32"/>
          <w:szCs w:val="32"/>
          <w:u w:val="none" w:color="auto"/>
          <w:shd w:val="clear" w:fill="auto"/>
        </w:rPr>
      </w:pPr>
      <w:r>
        <w:rPr>
          <w:rFonts w:hint="eastAsia" w:ascii="仿宋" w:hAnsi="仿宋" w:eastAsia="仿宋" w:cs="仿宋"/>
          <w:sz w:val="32"/>
          <w:szCs w:val="32"/>
          <w:u w:val="none" w:color="auto"/>
          <w:shd w:val="clear" w:fill="auto"/>
        </w:rPr>
        <w:t>3.</w:t>
      </w:r>
      <w:r>
        <w:rPr>
          <w:rFonts w:hint="eastAsia" w:ascii="仿宋" w:hAnsi="仿宋" w:eastAsia="仿宋" w:cs="仿宋"/>
          <w:color w:val="000000"/>
          <w:kern w:val="2"/>
          <w:sz w:val="32"/>
          <w:szCs w:val="24"/>
          <w:u w:val="none" w:color="auto"/>
          <w:shd w:val="clear" w:fill="auto"/>
          <w:lang w:val="en-US"/>
        </w:rPr>
        <w:t>一般公共服务支出（类）政府办公厅（室）及相关机构事务（款）一般行政管理事务（项）：指</w:t>
      </w:r>
      <w:r>
        <w:rPr>
          <w:rFonts w:hint="eastAsia" w:ascii="仿宋" w:hAnsi="仿宋" w:eastAsia="仿宋" w:cs="仿宋"/>
          <w:color w:val="000000"/>
          <w:kern w:val="2"/>
          <w:sz w:val="32"/>
          <w:szCs w:val="24"/>
          <w:u w:val="none" w:color="auto"/>
          <w:shd w:val="clear" w:fill="auto"/>
          <w:lang w:val="en-US" w:eastAsia="zh-CN"/>
        </w:rPr>
        <w:t>反映行政单位</w:t>
      </w:r>
      <w:r>
        <w:rPr>
          <w:rFonts w:hint="eastAsia" w:ascii="仿宋" w:hAnsi="仿宋" w:eastAsia="仿宋" w:cs="仿宋"/>
          <w:color w:val="000000"/>
          <w:sz w:val="32"/>
          <w:szCs w:val="32"/>
          <w:u w:val="none" w:color="auto"/>
          <w:shd w:val="clear" w:fill="auto"/>
          <w:lang w:val="en-US" w:eastAsia="zh-CN" w:bidi="ar-SA"/>
        </w:rPr>
        <w:t>（包括实行公务员管理的事业单位）未单独设置项级科目的其他项目支出。</w:t>
      </w:r>
    </w:p>
    <w:p>
      <w:pPr>
        <w:ind w:firstLine="640" w:firstLineChars="200"/>
        <w:rPr>
          <w:rFonts w:hint="eastAsia" w:ascii="仿宋" w:hAnsi="仿宋" w:eastAsia="仿宋" w:cs="仿宋"/>
          <w:sz w:val="32"/>
          <w:szCs w:val="32"/>
          <w:u w:val="none" w:color="auto"/>
          <w:shd w:val="clear" w:fill="auto"/>
        </w:rPr>
      </w:pPr>
      <w:r>
        <w:rPr>
          <w:rFonts w:hint="eastAsia" w:ascii="仿宋" w:hAnsi="仿宋" w:eastAsia="仿宋" w:cs="仿宋"/>
          <w:sz w:val="32"/>
          <w:szCs w:val="32"/>
          <w:u w:val="none" w:color="auto"/>
          <w:shd w:val="clear" w:fill="auto"/>
        </w:rPr>
        <w:t>4.</w:t>
      </w:r>
      <w:r>
        <w:rPr>
          <w:rFonts w:hint="eastAsia" w:ascii="仿宋" w:hAnsi="仿宋" w:eastAsia="仿宋" w:cs="仿宋"/>
          <w:color w:val="000000"/>
          <w:kern w:val="2"/>
          <w:sz w:val="32"/>
          <w:szCs w:val="24"/>
          <w:u w:val="none" w:color="auto"/>
          <w:shd w:val="clear" w:fill="auto"/>
          <w:lang w:val="en-US"/>
        </w:rPr>
        <w:t>一般公共服务支出（类）政府办公厅（室）及相关机构事务（款）事业运行（项）：指</w:t>
      </w:r>
      <w:r>
        <w:rPr>
          <w:rFonts w:hint="eastAsia" w:ascii="仿宋" w:hAnsi="仿宋" w:eastAsia="仿宋" w:cs="仿宋"/>
          <w:color w:val="000000"/>
          <w:kern w:val="2"/>
          <w:sz w:val="32"/>
          <w:szCs w:val="24"/>
          <w:u w:val="none" w:color="auto"/>
          <w:shd w:val="clear" w:fill="auto"/>
          <w:lang w:val="en-US" w:eastAsia="zh-CN"/>
        </w:rPr>
        <w:t>反映事业单位的基本支出，不包括行政单位（包括实行公务员管理的事业单位</w:t>
      </w:r>
      <w:r>
        <w:rPr>
          <w:rFonts w:hint="eastAsia" w:ascii="仿宋" w:hAnsi="仿宋" w:eastAsia="仿宋" w:cs="仿宋"/>
          <w:color w:val="000000"/>
          <w:kern w:val="2"/>
          <w:sz w:val="32"/>
          <w:szCs w:val="24"/>
          <w:u w:val="none" w:color="auto"/>
          <w:shd w:val="clear" w:color="auto" w:fill="auto"/>
          <w:lang w:val="en-US" w:eastAsia="zh-CN"/>
        </w:rPr>
        <w:t>）</w:t>
      </w:r>
      <w:r>
        <w:rPr>
          <w:rFonts w:hint="eastAsia" w:ascii="仿宋" w:hAnsi="仿宋" w:eastAsia="仿宋" w:cs="仿宋"/>
          <w:color w:val="000000"/>
          <w:kern w:val="2"/>
          <w:sz w:val="32"/>
          <w:szCs w:val="24"/>
          <w:u w:val="none" w:color="auto"/>
          <w:shd w:val="clear" w:fill="auto"/>
          <w:lang w:val="en-US" w:eastAsia="zh-CN"/>
        </w:rPr>
        <w:t>后勤服务中心、医务室等附属事业单位</w:t>
      </w:r>
      <w:r>
        <w:rPr>
          <w:rFonts w:hint="eastAsia" w:ascii="仿宋" w:hAnsi="仿宋" w:eastAsia="仿宋" w:cs="仿宋"/>
          <w:sz w:val="32"/>
          <w:szCs w:val="32"/>
          <w:u w:val="none" w:color="auto"/>
          <w:shd w:val="clear" w:fill="auto"/>
        </w:rPr>
        <w:t xml:space="preserve">。 </w:t>
      </w:r>
    </w:p>
    <w:p>
      <w:pPr>
        <w:ind w:firstLine="640" w:firstLineChars="200"/>
        <w:rPr>
          <w:rFonts w:hint="eastAsia" w:ascii="仿宋" w:hAnsi="仿宋" w:eastAsia="仿宋" w:cs="仿宋"/>
          <w:sz w:val="32"/>
          <w:szCs w:val="32"/>
          <w:u w:val="none" w:color="auto"/>
          <w:shd w:val="clear" w:fill="auto"/>
        </w:rPr>
      </w:pPr>
      <w:r>
        <w:rPr>
          <w:rFonts w:hint="eastAsia" w:ascii="仿宋" w:hAnsi="仿宋" w:eastAsia="仿宋" w:cs="仿宋"/>
          <w:sz w:val="32"/>
          <w:szCs w:val="32"/>
          <w:u w:val="none" w:color="auto"/>
          <w:shd w:val="clear" w:fill="auto"/>
        </w:rPr>
        <w:t>5.</w:t>
      </w:r>
      <w:r>
        <w:rPr>
          <w:rFonts w:hint="eastAsia" w:ascii="仿宋" w:hAnsi="仿宋" w:eastAsia="仿宋" w:cs="仿宋"/>
          <w:color w:val="000000"/>
          <w:kern w:val="2"/>
          <w:sz w:val="32"/>
          <w:szCs w:val="24"/>
          <w:u w:val="none" w:color="auto"/>
          <w:shd w:val="clear" w:fill="auto"/>
          <w:lang w:val="en-US"/>
        </w:rPr>
        <w:t>一般公共服务支出（类）纪检监察事务（款）行政运行（项）：指</w:t>
      </w:r>
      <w:r>
        <w:rPr>
          <w:rFonts w:hint="eastAsia" w:ascii="仿宋" w:hAnsi="仿宋" w:eastAsia="仿宋" w:cs="仿宋"/>
          <w:color w:val="000000"/>
          <w:sz w:val="32"/>
          <w:szCs w:val="32"/>
          <w:u w:val="none" w:color="auto"/>
          <w:shd w:val="clear" w:fill="auto"/>
          <w:lang w:val="en-US" w:eastAsia="zh-CN" w:bidi="ar-SA"/>
        </w:rPr>
        <w:t>反映行政单位（包括实行公务员管理的事业单位）的基本支出</w:t>
      </w:r>
      <w:r>
        <w:rPr>
          <w:rFonts w:hint="eastAsia" w:ascii="仿宋" w:hAnsi="仿宋" w:eastAsia="仿宋" w:cs="仿宋"/>
          <w:sz w:val="32"/>
          <w:szCs w:val="32"/>
          <w:u w:val="none" w:color="auto"/>
          <w:shd w:val="clear" w:fill="auto"/>
        </w:rPr>
        <w:t xml:space="preserve">。 </w:t>
      </w:r>
    </w:p>
    <w:p>
      <w:pPr>
        <w:ind w:firstLine="640" w:firstLineChars="200"/>
        <w:rPr>
          <w:rFonts w:hint="eastAsia" w:ascii="仿宋" w:hAnsi="仿宋" w:eastAsia="仿宋" w:cs="仿宋"/>
          <w:sz w:val="32"/>
          <w:szCs w:val="32"/>
          <w:u w:val="none" w:color="auto"/>
          <w:shd w:val="clear" w:fill="auto"/>
        </w:rPr>
      </w:pPr>
      <w:r>
        <w:rPr>
          <w:rFonts w:hint="eastAsia" w:ascii="仿宋" w:hAnsi="仿宋" w:eastAsia="仿宋" w:cs="仿宋"/>
          <w:sz w:val="32"/>
          <w:szCs w:val="32"/>
          <w:u w:val="none" w:color="auto"/>
          <w:shd w:val="clear" w:fill="auto"/>
        </w:rPr>
        <w:t>6.</w:t>
      </w:r>
      <w:r>
        <w:rPr>
          <w:rFonts w:hint="eastAsia" w:ascii="仿宋" w:hAnsi="仿宋" w:eastAsia="仿宋" w:cs="仿宋"/>
          <w:color w:val="000000"/>
          <w:kern w:val="2"/>
          <w:sz w:val="32"/>
          <w:szCs w:val="24"/>
          <w:u w:val="none" w:color="auto"/>
          <w:shd w:val="clear" w:fill="auto"/>
          <w:lang w:val="en-US"/>
        </w:rPr>
        <w:t>一般公共服务支出（类）纪检监察事务（款）</w:t>
      </w:r>
      <w:r>
        <w:rPr>
          <w:rFonts w:hint="eastAsia" w:ascii="仿宋" w:hAnsi="仿宋" w:eastAsia="仿宋" w:cs="仿宋"/>
          <w:color w:val="000000"/>
          <w:kern w:val="2"/>
          <w:sz w:val="32"/>
          <w:szCs w:val="24"/>
          <w:u w:val="none" w:color="auto"/>
          <w:shd w:val="clear" w:fill="auto"/>
          <w:lang w:val="en-US" w:eastAsia="zh-CN"/>
        </w:rPr>
        <w:t>派驻派出机构</w:t>
      </w:r>
      <w:r>
        <w:rPr>
          <w:rFonts w:hint="eastAsia" w:ascii="仿宋" w:hAnsi="仿宋" w:eastAsia="仿宋" w:cs="仿宋"/>
          <w:color w:val="000000"/>
          <w:kern w:val="2"/>
          <w:sz w:val="32"/>
          <w:szCs w:val="24"/>
          <w:u w:val="none" w:color="auto"/>
          <w:shd w:val="clear" w:fill="auto"/>
          <w:lang w:val="en-US"/>
        </w:rPr>
        <w:t>（项）：</w:t>
      </w:r>
      <w:r>
        <w:rPr>
          <w:rFonts w:hint="eastAsia" w:ascii="仿宋" w:hAnsi="仿宋" w:eastAsia="仿宋" w:cs="仿宋"/>
          <w:color w:val="000000"/>
          <w:kern w:val="2"/>
          <w:sz w:val="32"/>
          <w:szCs w:val="24"/>
          <w:u w:val="none" w:color="auto"/>
          <w:shd w:val="clear" w:fill="auto"/>
          <w:lang w:val="en-US" w:eastAsia="zh-CN"/>
        </w:rPr>
        <w:t>指</w:t>
      </w:r>
      <w:r>
        <w:rPr>
          <w:rFonts w:hint="eastAsia" w:ascii="仿宋" w:hAnsi="仿宋" w:eastAsia="仿宋" w:cs="仿宋"/>
          <w:color w:val="000000"/>
          <w:kern w:val="2"/>
          <w:sz w:val="32"/>
          <w:szCs w:val="24"/>
          <w:u w:val="none" w:color="auto"/>
          <w:shd w:val="clear" w:fill="auto"/>
          <w:lang w:val="en-US"/>
        </w:rPr>
        <w:t>反映由纪检监察部门负担的派驻各单位和部门的纪检监察人员的专项业务支出</w:t>
      </w:r>
      <w:r>
        <w:rPr>
          <w:rFonts w:hint="eastAsia" w:ascii="仿宋" w:hAnsi="仿宋" w:eastAsia="仿宋" w:cs="仿宋"/>
          <w:sz w:val="32"/>
          <w:szCs w:val="32"/>
          <w:u w:val="none" w:color="auto"/>
          <w:shd w:val="clear" w:fill="auto"/>
        </w:rPr>
        <w:t xml:space="preserve">。 </w:t>
      </w:r>
    </w:p>
    <w:p>
      <w:pPr>
        <w:ind w:firstLine="640" w:firstLineChars="200"/>
        <w:rPr>
          <w:rFonts w:hint="eastAsia" w:ascii="仿宋" w:hAnsi="仿宋" w:eastAsia="仿宋" w:cs="仿宋"/>
          <w:sz w:val="32"/>
          <w:szCs w:val="32"/>
          <w:u w:val="none" w:color="auto"/>
          <w:shd w:val="clear" w:fill="auto"/>
        </w:rPr>
      </w:pPr>
      <w:r>
        <w:rPr>
          <w:rFonts w:hint="eastAsia" w:ascii="仿宋" w:hAnsi="仿宋" w:eastAsia="仿宋" w:cs="仿宋"/>
          <w:sz w:val="32"/>
          <w:szCs w:val="32"/>
          <w:u w:val="none" w:color="auto"/>
          <w:shd w:val="clear" w:fill="auto"/>
        </w:rPr>
        <w:t>7.</w:t>
      </w:r>
      <w:r>
        <w:rPr>
          <w:rFonts w:hint="eastAsia" w:ascii="仿宋" w:hAnsi="仿宋" w:eastAsia="仿宋" w:cs="仿宋"/>
          <w:color w:val="000000"/>
          <w:kern w:val="2"/>
          <w:sz w:val="32"/>
          <w:szCs w:val="24"/>
          <w:u w:val="none" w:color="auto"/>
          <w:shd w:val="clear" w:fill="auto"/>
          <w:lang w:val="en-US"/>
        </w:rPr>
        <w:t>一般公共服务支出（类）党委办公厅（室）及相关机构事务（款）行政运行（项）：指</w:t>
      </w:r>
      <w:r>
        <w:rPr>
          <w:rFonts w:hint="eastAsia" w:ascii="仿宋" w:hAnsi="仿宋" w:eastAsia="仿宋" w:cs="仿宋"/>
          <w:color w:val="000000"/>
          <w:sz w:val="32"/>
          <w:szCs w:val="32"/>
          <w:u w:val="none" w:color="auto"/>
          <w:shd w:val="clear" w:fill="auto"/>
          <w:lang w:val="en-US" w:eastAsia="zh-CN" w:bidi="ar-SA"/>
        </w:rPr>
        <w:t>反映行政单位（包括实行公务员管理的事业单位）的基本支出</w:t>
      </w:r>
      <w:r>
        <w:rPr>
          <w:rFonts w:hint="eastAsia" w:ascii="仿宋" w:hAnsi="仿宋" w:eastAsia="仿宋" w:cs="仿宋"/>
          <w:sz w:val="32"/>
          <w:szCs w:val="32"/>
          <w:u w:val="none" w:color="auto"/>
          <w:shd w:val="clear" w:fill="auto"/>
        </w:rPr>
        <w:t>。</w:t>
      </w:r>
    </w:p>
    <w:p>
      <w:pPr>
        <w:ind w:firstLine="640" w:firstLineChars="200"/>
        <w:rPr>
          <w:rFonts w:hint="eastAsia" w:ascii="仿宋" w:hAnsi="仿宋" w:eastAsia="仿宋" w:cs="仿宋"/>
          <w:sz w:val="32"/>
          <w:szCs w:val="32"/>
          <w:u w:val="none" w:color="auto"/>
          <w:shd w:val="clear" w:fill="auto"/>
        </w:rPr>
      </w:pPr>
      <w:r>
        <w:rPr>
          <w:rFonts w:hint="eastAsia" w:ascii="仿宋" w:hAnsi="仿宋" w:eastAsia="仿宋" w:cs="仿宋"/>
          <w:sz w:val="32"/>
          <w:szCs w:val="32"/>
          <w:u w:val="none" w:color="auto"/>
          <w:shd w:val="clear" w:fill="auto"/>
        </w:rPr>
        <w:t>8.</w:t>
      </w:r>
      <w:r>
        <w:rPr>
          <w:rFonts w:hint="eastAsia" w:ascii="仿宋" w:hAnsi="仿宋" w:eastAsia="仿宋" w:cs="仿宋"/>
          <w:color w:val="000000"/>
          <w:kern w:val="2"/>
          <w:sz w:val="32"/>
          <w:szCs w:val="24"/>
          <w:u w:val="none" w:color="auto"/>
          <w:shd w:val="clear" w:fill="auto"/>
          <w:lang w:val="en-US" w:eastAsia="zh-CN"/>
        </w:rPr>
        <w:t>文化旅游体育与传媒（类）文化和旅游（款）群众文化（项）：指反映群</w:t>
      </w:r>
      <w:r>
        <w:rPr>
          <w:rFonts w:hint="eastAsia" w:ascii="仿宋" w:hAnsi="仿宋" w:eastAsia="仿宋" w:cs="仿宋"/>
          <w:color w:val="000000"/>
          <w:kern w:val="2"/>
          <w:sz w:val="32"/>
          <w:szCs w:val="24"/>
          <w:u w:val="none" w:color="auto"/>
          <w:shd w:val="clear" w:fill="auto"/>
          <w:lang w:val="en-US"/>
        </w:rPr>
        <w:t>众文化方面的支出 ,</w:t>
      </w:r>
      <w:r>
        <w:rPr>
          <w:rFonts w:hint="eastAsia" w:ascii="仿宋" w:hAnsi="仿宋" w:eastAsia="仿宋" w:cs="仿宋"/>
          <w:color w:val="000000"/>
          <w:kern w:val="2"/>
          <w:sz w:val="32"/>
          <w:szCs w:val="24"/>
          <w:u w:val="none" w:color="auto"/>
          <w:shd w:val="clear" w:fill="auto"/>
          <w:lang w:val="en-US" w:eastAsia="zh-CN"/>
        </w:rPr>
        <w:t>包括</w:t>
      </w:r>
      <w:r>
        <w:rPr>
          <w:rFonts w:hint="eastAsia" w:ascii="仿宋" w:hAnsi="仿宋" w:eastAsia="仿宋" w:cs="仿宋"/>
          <w:color w:val="000000"/>
          <w:kern w:val="2"/>
          <w:sz w:val="32"/>
          <w:szCs w:val="24"/>
          <w:u w:val="none" w:color="auto"/>
          <w:shd w:val="clear" w:fill="auto"/>
          <w:lang w:val="en-US"/>
        </w:rPr>
        <w:t>基层文化馆、 群众艺术馆支出等</w:t>
      </w:r>
      <w:r>
        <w:rPr>
          <w:rFonts w:hint="eastAsia" w:ascii="仿宋" w:hAnsi="仿宋" w:eastAsia="仿宋" w:cs="仿宋"/>
          <w:sz w:val="32"/>
          <w:szCs w:val="32"/>
          <w:u w:val="none" w:color="auto"/>
          <w:shd w:val="clear" w:fill="auto"/>
          <w:lang w:eastAsia="zh-CN"/>
        </w:rPr>
        <w:t>。</w:t>
      </w:r>
    </w:p>
    <w:p>
      <w:pPr>
        <w:ind w:firstLine="640" w:firstLineChars="200"/>
        <w:rPr>
          <w:rFonts w:hint="eastAsia" w:ascii="仿宋" w:hAnsi="仿宋" w:eastAsia="仿宋" w:cs="仿宋"/>
          <w:color w:val="000000"/>
          <w:kern w:val="2"/>
          <w:sz w:val="32"/>
          <w:szCs w:val="24"/>
          <w:u w:val="none" w:color="auto"/>
          <w:shd w:val="clear" w:fill="auto"/>
          <w:lang w:val="en-US" w:eastAsia="zh-CN"/>
        </w:rPr>
      </w:pPr>
      <w:r>
        <w:rPr>
          <w:rFonts w:hint="eastAsia" w:ascii="仿宋" w:hAnsi="仿宋" w:eastAsia="仿宋" w:cs="仿宋"/>
          <w:sz w:val="32"/>
          <w:szCs w:val="32"/>
          <w:u w:val="none" w:color="auto"/>
          <w:shd w:val="clear" w:fill="auto"/>
        </w:rPr>
        <w:t>9.</w:t>
      </w:r>
      <w:r>
        <w:rPr>
          <w:rFonts w:hint="eastAsia" w:ascii="仿宋" w:hAnsi="仿宋" w:eastAsia="仿宋" w:cs="仿宋"/>
          <w:color w:val="000000"/>
          <w:kern w:val="2"/>
          <w:sz w:val="32"/>
          <w:szCs w:val="24"/>
          <w:u w:val="none" w:color="auto"/>
          <w:shd w:val="clear" w:fill="auto"/>
          <w:lang w:val="en-US" w:eastAsia="zh-CN"/>
        </w:rPr>
        <w:t>文化旅游体育与传媒（类）文化和旅游（款）其他文化和旅游支出（项）：指反映除上述项目以外其他用于文化方面的支出。</w:t>
      </w:r>
    </w:p>
    <w:p>
      <w:pPr>
        <w:ind w:firstLine="640" w:firstLineChars="200"/>
        <w:rPr>
          <w:rFonts w:hint="eastAsia" w:ascii="仿宋" w:hAnsi="仿宋" w:eastAsia="仿宋" w:cs="仿宋"/>
          <w:color w:val="000000"/>
          <w:kern w:val="2"/>
          <w:sz w:val="32"/>
          <w:szCs w:val="24"/>
          <w:u w:val="none" w:color="auto"/>
          <w:shd w:val="clear" w:fill="auto"/>
          <w:lang w:val="en-US" w:eastAsia="zh-CN"/>
        </w:rPr>
      </w:pPr>
      <w:r>
        <w:rPr>
          <w:rFonts w:hint="eastAsia" w:ascii="仿宋" w:hAnsi="仿宋" w:eastAsia="仿宋" w:cs="仿宋"/>
          <w:color w:val="000000"/>
          <w:kern w:val="2"/>
          <w:sz w:val="32"/>
          <w:szCs w:val="24"/>
          <w:u w:val="none" w:color="auto"/>
          <w:shd w:val="clear" w:fill="auto"/>
          <w:lang w:val="en-US" w:eastAsia="zh-CN"/>
        </w:rPr>
        <w:t>10.社会保障和就业（类）行政事业单位养老支出（款）机关事业单位基本养老保险缴费支出（项）：指用于机关事业单位职工单位部分基本养老保险缴费支出。</w:t>
      </w:r>
    </w:p>
    <w:p>
      <w:pPr>
        <w:ind w:firstLine="640" w:firstLineChars="200"/>
        <w:rPr>
          <w:rFonts w:hint="eastAsia" w:ascii="仿宋" w:hAnsi="仿宋" w:eastAsia="仿宋" w:cs="仿宋"/>
          <w:color w:val="000000"/>
          <w:kern w:val="2"/>
          <w:sz w:val="32"/>
          <w:szCs w:val="24"/>
          <w:u w:val="none" w:color="auto"/>
          <w:shd w:val="clear" w:fill="auto"/>
          <w:lang w:val="en-US" w:eastAsia="zh-CN"/>
        </w:rPr>
      </w:pPr>
      <w:r>
        <w:rPr>
          <w:rFonts w:hint="eastAsia" w:ascii="仿宋" w:hAnsi="仿宋" w:eastAsia="仿宋" w:cs="仿宋"/>
          <w:color w:val="000000"/>
          <w:kern w:val="2"/>
          <w:sz w:val="32"/>
          <w:szCs w:val="24"/>
          <w:u w:val="none" w:color="auto"/>
          <w:shd w:val="clear" w:fill="auto"/>
          <w:lang w:val="en-US" w:eastAsia="zh-CN"/>
        </w:rPr>
        <w:t>11.社会保障和就业支出（类）行政事业单位养老支出（款）机关事业单位职业年金缴费支出（项）：指反映机关事业单位实施养老保险制度由单位实际缴纳的职业年金支出。</w:t>
      </w:r>
    </w:p>
    <w:p>
      <w:pPr>
        <w:ind w:firstLine="640" w:firstLineChars="200"/>
        <w:rPr>
          <w:rFonts w:hint="eastAsia" w:ascii="仿宋" w:hAnsi="仿宋" w:eastAsia="仿宋" w:cs="仿宋"/>
          <w:color w:val="000000"/>
          <w:kern w:val="2"/>
          <w:sz w:val="32"/>
          <w:szCs w:val="24"/>
          <w:u w:val="none" w:color="auto"/>
          <w:shd w:val="clear" w:fill="auto"/>
          <w:lang w:val="en-US" w:eastAsia="zh-CN"/>
        </w:rPr>
      </w:pPr>
      <w:r>
        <w:rPr>
          <w:rFonts w:hint="eastAsia" w:ascii="仿宋" w:hAnsi="仿宋" w:eastAsia="仿宋" w:cs="仿宋"/>
          <w:color w:val="000000"/>
          <w:kern w:val="2"/>
          <w:sz w:val="32"/>
          <w:szCs w:val="24"/>
          <w:u w:val="none" w:color="auto"/>
          <w:shd w:val="clear" w:fill="auto"/>
          <w:lang w:val="en-US" w:eastAsia="zh-CN"/>
        </w:rPr>
        <w:t>12.卫生健康支出（类）行政事业单位医疗（款）行政单位医疗（项）：指反映财政部门安排的行政单位（包括实行公务员管理的事业单位，下同）基本医疗保险缴费经费，未参加医疗保险的行政单位的公费医疗经费，按国家规定享受离休人员、红军老战士待遇人员的医疗经费。</w:t>
      </w:r>
    </w:p>
    <w:p>
      <w:pPr>
        <w:ind w:firstLine="640" w:firstLineChars="200"/>
        <w:rPr>
          <w:rFonts w:hint="eastAsia" w:ascii="仿宋" w:hAnsi="仿宋" w:eastAsia="仿宋" w:cs="仿宋"/>
          <w:color w:val="000000"/>
          <w:kern w:val="2"/>
          <w:sz w:val="32"/>
          <w:szCs w:val="24"/>
          <w:u w:val="none" w:color="auto"/>
          <w:shd w:val="clear" w:fill="auto"/>
          <w:lang w:val="en-US" w:eastAsia="zh-CN"/>
        </w:rPr>
      </w:pPr>
      <w:r>
        <w:rPr>
          <w:rFonts w:hint="eastAsia" w:ascii="仿宋" w:hAnsi="仿宋" w:eastAsia="仿宋" w:cs="仿宋"/>
          <w:color w:val="000000"/>
          <w:kern w:val="2"/>
          <w:sz w:val="32"/>
          <w:szCs w:val="24"/>
          <w:u w:val="none" w:color="auto"/>
          <w:shd w:val="clear" w:fill="auto"/>
          <w:lang w:val="en-US" w:eastAsia="zh-CN"/>
        </w:rPr>
        <w:t>13.卫生健康支出（类）行政事业单位医疗（款）事业单位医疗（项）：指反映财政部门安排的事业单位基本医疗保险缴费经费，未参加医疗保险的事业单位的公费医疗经费，按国家规定享受离休人员待遇的医疗经费。</w:t>
      </w:r>
    </w:p>
    <w:p>
      <w:pPr>
        <w:ind w:firstLine="640" w:firstLineChars="200"/>
        <w:rPr>
          <w:rFonts w:hint="eastAsia" w:ascii="仿宋" w:hAnsi="仿宋" w:eastAsia="仿宋" w:cs="仿宋"/>
          <w:color w:val="000000"/>
          <w:kern w:val="2"/>
          <w:sz w:val="32"/>
          <w:szCs w:val="24"/>
          <w:u w:val="none" w:color="auto"/>
          <w:shd w:val="clear" w:fill="auto"/>
          <w:lang w:val="en-US" w:eastAsia="zh-CN"/>
        </w:rPr>
      </w:pPr>
      <w:r>
        <w:rPr>
          <w:rFonts w:hint="eastAsia" w:ascii="仿宋" w:hAnsi="仿宋" w:eastAsia="仿宋" w:cs="仿宋"/>
          <w:color w:val="000000"/>
          <w:kern w:val="2"/>
          <w:sz w:val="32"/>
          <w:szCs w:val="24"/>
          <w:u w:val="none" w:color="auto"/>
          <w:shd w:val="clear" w:fill="auto"/>
          <w:lang w:val="en-US" w:eastAsia="zh-CN"/>
        </w:rPr>
        <w:t>14.卫生健康支出（类）行政事业单位医疗（款）公务员医疗补助（项）：指反映财政部门安排的公务员医疗补助经费。</w:t>
      </w:r>
    </w:p>
    <w:p>
      <w:pPr>
        <w:ind w:firstLine="640" w:firstLineChars="200"/>
        <w:rPr>
          <w:rFonts w:hint="eastAsia" w:ascii="仿宋" w:hAnsi="仿宋" w:eastAsia="仿宋" w:cs="仿宋"/>
          <w:color w:val="000000"/>
          <w:kern w:val="2"/>
          <w:sz w:val="32"/>
          <w:szCs w:val="24"/>
          <w:u w:val="none" w:color="auto"/>
          <w:shd w:val="clear" w:fill="auto"/>
          <w:lang w:val="en-US" w:eastAsia="zh-CN"/>
        </w:rPr>
      </w:pPr>
      <w:r>
        <w:rPr>
          <w:rFonts w:hint="eastAsia" w:ascii="仿宋" w:hAnsi="仿宋" w:eastAsia="仿宋" w:cs="仿宋"/>
          <w:color w:val="000000"/>
          <w:kern w:val="2"/>
          <w:sz w:val="32"/>
          <w:szCs w:val="24"/>
          <w:u w:val="none" w:color="auto"/>
          <w:shd w:val="clear" w:fill="auto"/>
          <w:lang w:val="en-US" w:eastAsia="zh-CN"/>
        </w:rPr>
        <w:t>15.卫生健康支出（类）行政事业单位医疗（款）其他行政事业单位医疗支出（项）：指反映除上述项目以外的其他用于行政事业单位医疗方面的支出。</w:t>
      </w:r>
    </w:p>
    <w:p>
      <w:pPr>
        <w:ind w:firstLine="640" w:firstLineChars="200"/>
        <w:rPr>
          <w:rFonts w:hint="eastAsia" w:ascii="仿宋" w:hAnsi="仿宋" w:eastAsia="仿宋" w:cs="仿宋"/>
          <w:color w:val="000000"/>
          <w:kern w:val="2"/>
          <w:sz w:val="32"/>
          <w:szCs w:val="24"/>
          <w:u w:val="none" w:color="auto"/>
          <w:shd w:val="clear" w:fill="auto"/>
          <w:lang w:val="en-US" w:eastAsia="zh-CN"/>
        </w:rPr>
      </w:pPr>
      <w:r>
        <w:rPr>
          <w:rFonts w:hint="eastAsia" w:ascii="仿宋" w:hAnsi="仿宋" w:eastAsia="仿宋" w:cs="仿宋"/>
          <w:color w:val="000000"/>
          <w:kern w:val="2"/>
          <w:sz w:val="32"/>
          <w:szCs w:val="24"/>
          <w:u w:val="none" w:color="auto"/>
          <w:shd w:val="clear" w:fill="auto"/>
          <w:lang w:val="en-US" w:eastAsia="zh-CN"/>
        </w:rPr>
        <w:t>16.卫生健康支出（类）其他卫生健康支出（款）其他卫生健康支出（项）：指反映除卫生健康支出规定科目以外的其他用于卫生健康方面的支出。</w:t>
      </w:r>
    </w:p>
    <w:p>
      <w:pPr>
        <w:ind w:firstLine="640" w:firstLineChars="200"/>
        <w:rPr>
          <w:rFonts w:hint="eastAsia" w:ascii="仿宋" w:hAnsi="仿宋" w:eastAsia="仿宋" w:cs="仿宋"/>
          <w:color w:val="000000"/>
          <w:kern w:val="2"/>
          <w:sz w:val="32"/>
          <w:szCs w:val="24"/>
          <w:u w:val="none" w:color="auto"/>
          <w:shd w:val="clear" w:fill="auto"/>
          <w:lang w:val="en-US" w:eastAsia="zh-CN"/>
        </w:rPr>
      </w:pPr>
      <w:r>
        <w:rPr>
          <w:rFonts w:hint="eastAsia" w:ascii="仿宋" w:hAnsi="仿宋" w:eastAsia="仿宋" w:cs="仿宋"/>
          <w:color w:val="000000"/>
          <w:kern w:val="2"/>
          <w:sz w:val="32"/>
          <w:szCs w:val="24"/>
          <w:u w:val="none" w:color="auto"/>
          <w:shd w:val="clear" w:fill="auto"/>
          <w:lang w:val="en-US" w:eastAsia="zh-CN"/>
        </w:rPr>
        <w:t>17.城乡社区支出（类）其他城乡社区支出（款）其他城乡社区支出（项）：指反映除城乡社区支出规定项目科目以外的其他用于城乡社区方面的支出。</w:t>
      </w:r>
    </w:p>
    <w:p>
      <w:pPr>
        <w:ind w:firstLine="640" w:firstLineChars="200"/>
        <w:rPr>
          <w:rFonts w:hint="eastAsia" w:ascii="仿宋" w:hAnsi="仿宋" w:eastAsia="仿宋" w:cs="仿宋"/>
          <w:color w:val="000000"/>
          <w:kern w:val="2"/>
          <w:sz w:val="32"/>
          <w:szCs w:val="24"/>
          <w:u w:val="none" w:color="auto"/>
          <w:shd w:val="clear" w:fill="auto"/>
          <w:lang w:val="en-US" w:eastAsia="zh-CN"/>
        </w:rPr>
      </w:pPr>
      <w:r>
        <w:rPr>
          <w:rFonts w:hint="eastAsia" w:ascii="仿宋" w:hAnsi="仿宋" w:eastAsia="仿宋" w:cs="仿宋"/>
          <w:color w:val="000000"/>
          <w:kern w:val="2"/>
          <w:sz w:val="32"/>
          <w:szCs w:val="24"/>
          <w:u w:val="none" w:color="auto"/>
          <w:shd w:val="clear" w:fill="auto"/>
          <w:lang w:val="en-US" w:eastAsia="zh-CN"/>
        </w:rPr>
        <w:t>18.农林水支出（类）农业农村（款）事业运行（项）：指反映用于农业事业单位基本支出，事业单位设施、系统运行与资产维护等方面的支出。</w:t>
      </w:r>
    </w:p>
    <w:p>
      <w:pPr>
        <w:ind w:firstLine="640" w:firstLineChars="200"/>
        <w:rPr>
          <w:rFonts w:hint="eastAsia" w:ascii="仿宋" w:hAnsi="仿宋" w:eastAsia="仿宋" w:cs="仿宋"/>
          <w:color w:val="000000"/>
          <w:kern w:val="2"/>
          <w:sz w:val="32"/>
          <w:szCs w:val="24"/>
          <w:u w:val="none" w:color="auto"/>
          <w:shd w:val="clear" w:fill="auto"/>
          <w:lang w:val="en-US" w:eastAsia="zh-CN"/>
        </w:rPr>
      </w:pPr>
      <w:r>
        <w:rPr>
          <w:rFonts w:hint="eastAsia" w:ascii="仿宋" w:hAnsi="仿宋" w:eastAsia="仿宋" w:cs="仿宋"/>
          <w:color w:val="000000"/>
          <w:kern w:val="2"/>
          <w:sz w:val="32"/>
          <w:szCs w:val="24"/>
          <w:u w:val="none" w:color="auto"/>
          <w:shd w:val="clear" w:fill="auto"/>
          <w:lang w:val="en-US" w:eastAsia="zh-CN"/>
        </w:rPr>
        <w:t>19.农林水支出（类）巩固脱贫攻坚成果衔接乡村振兴（款）农村基础设施建设（项）：指反映用于农村欠发达地区乡村道路、住房、基本农田、水利设施、人畜饮水、生态环境保护等生产生活条件改善方面的支出。</w:t>
      </w:r>
    </w:p>
    <w:p>
      <w:pPr>
        <w:ind w:firstLine="640" w:firstLineChars="200"/>
        <w:rPr>
          <w:rFonts w:hint="eastAsia" w:ascii="仿宋" w:hAnsi="仿宋" w:eastAsia="仿宋" w:cs="仿宋"/>
          <w:color w:val="000000"/>
          <w:kern w:val="2"/>
          <w:sz w:val="32"/>
          <w:szCs w:val="24"/>
          <w:u w:val="none" w:color="auto"/>
          <w:shd w:val="clear" w:fill="auto"/>
          <w:lang w:val="en-US" w:eastAsia="zh-CN"/>
        </w:rPr>
      </w:pPr>
      <w:r>
        <w:rPr>
          <w:rFonts w:hint="eastAsia" w:ascii="仿宋" w:hAnsi="仿宋" w:eastAsia="仿宋" w:cs="仿宋"/>
          <w:color w:val="000000"/>
          <w:kern w:val="2"/>
          <w:sz w:val="32"/>
          <w:szCs w:val="24"/>
          <w:u w:val="none" w:color="auto"/>
          <w:shd w:val="clear" w:fill="auto"/>
          <w:lang w:val="en-US" w:eastAsia="zh-CN"/>
        </w:rPr>
        <w:t>20.农林水支出（类）巩固脱贫攻坚成果衔接乡村振兴（款）生产发展（项）：指反映用于农村欠发达地区发展种植业、养殖业、畜牧业、农副产品加工、林果地建设等生产发展项目以及相关技术推广等方面的项目支出。</w:t>
      </w:r>
    </w:p>
    <w:p>
      <w:pPr>
        <w:ind w:firstLine="640" w:firstLineChars="200"/>
        <w:rPr>
          <w:rFonts w:hint="eastAsia" w:ascii="仿宋" w:hAnsi="仿宋" w:eastAsia="仿宋" w:cs="仿宋"/>
          <w:color w:val="000000"/>
          <w:kern w:val="2"/>
          <w:sz w:val="32"/>
          <w:szCs w:val="24"/>
          <w:u w:val="none" w:color="auto"/>
          <w:shd w:val="clear" w:fill="auto"/>
          <w:lang w:val="en-US" w:eastAsia="zh-CN"/>
        </w:rPr>
      </w:pPr>
      <w:r>
        <w:rPr>
          <w:rFonts w:hint="eastAsia" w:ascii="仿宋" w:hAnsi="仿宋" w:eastAsia="仿宋" w:cs="仿宋"/>
          <w:color w:val="000000"/>
          <w:kern w:val="2"/>
          <w:sz w:val="32"/>
          <w:szCs w:val="24"/>
          <w:u w:val="none" w:color="auto"/>
          <w:shd w:val="clear" w:fill="auto"/>
          <w:lang w:val="en-US" w:eastAsia="zh-CN"/>
        </w:rPr>
        <w:t>21.农林水支出（类）巩固脱贫攻坚成果衔接乡村振兴（款）其他巩固脱贫攻坚成果衔接乡村振兴支出（项）：指反映除上述项目以外其他用于巩固拓展脱贫攻坚成果同乡村振兴有效衔接方面的支出。</w:t>
      </w:r>
    </w:p>
    <w:p>
      <w:pPr>
        <w:ind w:firstLine="640" w:firstLineChars="200"/>
        <w:rPr>
          <w:rFonts w:hint="eastAsia" w:ascii="仿宋" w:hAnsi="仿宋" w:eastAsia="仿宋" w:cs="仿宋"/>
          <w:color w:val="000000"/>
          <w:kern w:val="2"/>
          <w:sz w:val="32"/>
          <w:szCs w:val="24"/>
          <w:u w:val="none" w:color="auto"/>
          <w:shd w:val="clear" w:fill="auto"/>
          <w:lang w:val="en-US" w:eastAsia="zh-CN"/>
        </w:rPr>
      </w:pPr>
      <w:r>
        <w:rPr>
          <w:rFonts w:hint="eastAsia" w:ascii="仿宋" w:hAnsi="仿宋" w:eastAsia="仿宋" w:cs="仿宋"/>
          <w:color w:val="000000"/>
          <w:kern w:val="2"/>
          <w:sz w:val="32"/>
          <w:szCs w:val="24"/>
          <w:u w:val="none" w:color="auto"/>
          <w:shd w:val="clear" w:fill="auto"/>
          <w:lang w:val="en-US" w:eastAsia="zh-CN"/>
        </w:rPr>
        <w:t>22.农林水支出（类）农村综合改革（款）对村民委员会和村党支部的补助（项）：指反映各级财政对村民委员会和村党支部的补助支出，以及支持建立县级基本财力保障机制安排的村级组织运转奖补资金。</w:t>
      </w:r>
    </w:p>
    <w:p>
      <w:pPr>
        <w:ind w:firstLine="640" w:firstLineChars="200"/>
        <w:rPr>
          <w:rFonts w:hint="eastAsia" w:ascii="仿宋" w:hAnsi="仿宋" w:eastAsia="仿宋" w:cs="仿宋"/>
          <w:color w:val="000000"/>
          <w:kern w:val="2"/>
          <w:sz w:val="32"/>
          <w:szCs w:val="24"/>
          <w:u w:val="none" w:color="auto"/>
          <w:shd w:val="clear" w:fill="auto"/>
          <w:lang w:val="en-US" w:eastAsia="zh-CN"/>
        </w:rPr>
      </w:pPr>
      <w:r>
        <w:rPr>
          <w:rFonts w:hint="eastAsia" w:ascii="仿宋" w:hAnsi="仿宋" w:eastAsia="仿宋" w:cs="仿宋"/>
          <w:color w:val="000000"/>
          <w:kern w:val="2"/>
          <w:sz w:val="32"/>
          <w:szCs w:val="24"/>
          <w:u w:val="none" w:color="auto"/>
          <w:shd w:val="clear" w:fill="auto"/>
          <w:lang w:val="en-US" w:eastAsia="zh-CN"/>
        </w:rPr>
        <w:t>23.农林水支出（类）农村综合改革（款）对村集体经济组织的补助（项）：指反映农村税费改革后对村集体经济组织的补助支出。</w:t>
      </w:r>
    </w:p>
    <w:p>
      <w:pPr>
        <w:ind w:firstLine="640" w:firstLineChars="200"/>
        <w:rPr>
          <w:rFonts w:hint="eastAsia" w:ascii="仿宋" w:hAnsi="仿宋" w:eastAsia="仿宋" w:cs="仿宋"/>
          <w:sz w:val="32"/>
          <w:szCs w:val="32"/>
          <w:u w:val="none" w:color="auto"/>
          <w:shd w:val="clear" w:fill="auto"/>
        </w:rPr>
      </w:pPr>
      <w:r>
        <w:rPr>
          <w:rFonts w:hint="eastAsia" w:ascii="仿宋" w:hAnsi="仿宋" w:eastAsia="仿宋" w:cs="仿宋"/>
          <w:color w:val="000000"/>
          <w:kern w:val="2"/>
          <w:sz w:val="32"/>
          <w:szCs w:val="24"/>
          <w:u w:val="none" w:color="auto"/>
          <w:shd w:val="clear" w:fill="auto"/>
          <w:lang w:val="en-US" w:eastAsia="zh-CN"/>
        </w:rPr>
        <w:t>24.住房保障支出（类）住房改革支出（款）住房公积金（项）：指反映行政事业单位按</w:t>
      </w:r>
      <w:r>
        <w:rPr>
          <w:rFonts w:hint="eastAsia" w:ascii="仿宋" w:hAnsi="仿宋" w:eastAsia="仿宋" w:cs="仿宋"/>
          <w:color w:val="000000"/>
          <w:kern w:val="2"/>
          <w:sz w:val="32"/>
          <w:szCs w:val="24"/>
          <w:u w:val="none" w:color="auto"/>
          <w:shd w:val="clear" w:fill="auto"/>
          <w:lang w:val="en-US" w:eastAsia="zh-CN"/>
        </w:rPr>
        <w:t>人力资源社会保障部</w:t>
      </w:r>
      <w:r>
        <w:rPr>
          <w:rFonts w:hint="eastAsia" w:ascii="仿宋" w:hAnsi="仿宋" w:eastAsia="仿宋" w:cs="仿宋"/>
          <w:color w:val="000000"/>
          <w:kern w:val="2"/>
          <w:sz w:val="32"/>
          <w:szCs w:val="24"/>
          <w:u w:val="none" w:color="auto"/>
          <w:shd w:val="clear" w:fill="auto"/>
          <w:lang w:val="en-US" w:eastAsia="zh-CN"/>
        </w:rPr>
        <w:t>、财政部规定的基本工资和津贴补贴以及规定比例为职工缴纳的住房公积金</w:t>
      </w:r>
      <w:r>
        <w:rPr>
          <w:rFonts w:hint="eastAsia" w:ascii="仿宋" w:hAnsi="仿宋" w:eastAsia="仿宋" w:cs="仿宋"/>
          <w:sz w:val="32"/>
          <w:szCs w:val="32"/>
          <w:u w:val="none" w:color="auto"/>
          <w:shd w:val="clear" w:fill="auto"/>
        </w:rPr>
        <w:t>。</w:t>
      </w:r>
    </w:p>
    <w:p>
      <w:pPr>
        <w:ind w:firstLine="640" w:firstLineChars="200"/>
        <w:rPr>
          <w:rFonts w:hint="eastAsia" w:ascii="仿宋" w:hAnsi="仿宋" w:eastAsia="仿宋" w:cs="仿宋"/>
          <w:color w:val="000000"/>
          <w:kern w:val="2"/>
          <w:sz w:val="32"/>
          <w:szCs w:val="24"/>
          <w:u w:val="none" w:color="auto"/>
          <w:shd w:val="clear" w:fill="auto"/>
          <w:lang w:val="en-US" w:eastAsia="zh-CN"/>
        </w:rPr>
      </w:pPr>
      <w:r>
        <w:rPr>
          <w:rFonts w:hint="eastAsia" w:ascii="仿宋" w:hAnsi="仿宋" w:eastAsia="仿宋" w:cs="仿宋"/>
          <w:color w:val="000000"/>
          <w:kern w:val="2"/>
          <w:sz w:val="32"/>
          <w:szCs w:val="24"/>
          <w:u w:val="none" w:color="auto"/>
          <w:shd w:val="clear" w:fill="auto"/>
          <w:lang w:val="en-US" w:eastAsia="zh-CN"/>
        </w:rPr>
        <w:t>25.基本支出：指为保障机构正常运转、完成日常工作任务而发生的人员支出和公用支出。</w:t>
      </w:r>
    </w:p>
    <w:p>
      <w:pPr>
        <w:ind w:firstLine="640" w:firstLineChars="200"/>
        <w:rPr>
          <w:rFonts w:hint="eastAsia" w:ascii="仿宋" w:hAnsi="仿宋" w:eastAsia="仿宋" w:cs="仿宋"/>
          <w:color w:val="000000"/>
          <w:kern w:val="2"/>
          <w:sz w:val="32"/>
          <w:szCs w:val="24"/>
          <w:u w:val="none" w:color="auto"/>
          <w:shd w:val="clear" w:fill="auto"/>
          <w:lang w:val="en-US" w:eastAsia="zh-CN"/>
        </w:rPr>
      </w:pPr>
      <w:r>
        <w:rPr>
          <w:rFonts w:hint="eastAsia" w:ascii="仿宋" w:hAnsi="仿宋" w:eastAsia="仿宋" w:cs="仿宋"/>
          <w:color w:val="000000"/>
          <w:kern w:val="2"/>
          <w:sz w:val="32"/>
          <w:szCs w:val="24"/>
          <w:u w:val="none" w:color="auto"/>
          <w:shd w:val="clear" w:fill="auto"/>
          <w:lang w:val="en-US" w:eastAsia="zh-CN"/>
        </w:rPr>
        <w:t xml:space="preserve">26.项目支出：指在基本支出之外为完成特定行政任务和事业发展目标所发生的支出。 </w:t>
      </w:r>
    </w:p>
    <w:p>
      <w:pPr>
        <w:ind w:firstLine="640" w:firstLineChars="200"/>
        <w:rPr>
          <w:rFonts w:hint="eastAsia" w:ascii="仿宋" w:hAnsi="仿宋" w:eastAsia="仿宋" w:cs="仿宋"/>
          <w:color w:val="000000"/>
          <w:kern w:val="2"/>
          <w:sz w:val="32"/>
          <w:szCs w:val="24"/>
          <w:u w:val="none" w:color="auto"/>
          <w:shd w:val="clear" w:fill="auto"/>
          <w:lang w:val="en-US" w:eastAsia="zh-CN"/>
        </w:rPr>
      </w:pPr>
      <w:r>
        <w:rPr>
          <w:rFonts w:hint="eastAsia" w:ascii="仿宋" w:hAnsi="仿宋" w:eastAsia="仿宋" w:cs="仿宋"/>
          <w:color w:val="000000"/>
          <w:kern w:val="2"/>
          <w:sz w:val="32"/>
          <w:szCs w:val="24"/>
          <w:u w:val="none" w:color="auto"/>
          <w:shd w:val="clear" w:fill="auto"/>
          <w:lang w:val="en-US" w:eastAsia="zh-CN"/>
        </w:rPr>
        <w:t>27.经营支出：指事业单位在专业业务活动及其辅助活动之外开展非独立核算经营活动发生的支出。</w:t>
      </w:r>
    </w:p>
    <w:p>
      <w:pPr>
        <w:ind w:firstLine="640" w:firstLineChars="200"/>
        <w:rPr>
          <w:rFonts w:hint="eastAsia" w:ascii="仿宋" w:hAnsi="仿宋" w:eastAsia="仿宋" w:cs="仿宋"/>
          <w:color w:val="000000"/>
          <w:kern w:val="2"/>
          <w:sz w:val="32"/>
          <w:szCs w:val="24"/>
          <w:u w:val="none" w:color="auto"/>
          <w:shd w:val="clear" w:fill="auto"/>
          <w:lang w:val="en-US" w:eastAsia="zh-CN"/>
        </w:rPr>
      </w:pPr>
      <w:r>
        <w:rPr>
          <w:rFonts w:hint="eastAsia" w:ascii="仿宋" w:hAnsi="仿宋" w:eastAsia="仿宋" w:cs="仿宋"/>
          <w:color w:val="000000"/>
          <w:kern w:val="2"/>
          <w:sz w:val="32"/>
          <w:szCs w:val="24"/>
          <w:u w:val="none" w:color="auto"/>
          <w:shd w:val="clear" w:fill="auto"/>
          <w:lang w:val="en-US" w:eastAsia="zh-CN"/>
        </w:rPr>
        <w:t>28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420" w:firstLineChars="200"/>
        <w:rPr>
          <w:u w:val="none" w:color="auto"/>
          <w:shd w:val="clear" w:fill="auto"/>
        </w:rPr>
      </w:pPr>
    </w:p>
    <w:p>
      <w:pPr>
        <w:ind w:firstLine="643" w:firstLineChars="200"/>
        <w:rPr>
          <w:rFonts w:ascii="仿宋" w:hAnsi="仿宋" w:eastAsia="仿宋"/>
          <w:b/>
          <w:sz w:val="32"/>
          <w:szCs w:val="32"/>
          <w:u w:val="none" w:color="auto"/>
          <w:shd w:val="clear" w:fill="auto"/>
        </w:rPr>
      </w:pPr>
      <w:r>
        <w:rPr>
          <w:rFonts w:ascii="仿宋" w:hAnsi="仿宋" w:eastAsia="仿宋"/>
          <w:b/>
          <w:sz w:val="32"/>
          <w:szCs w:val="32"/>
          <w:u w:val="none" w:color="auto"/>
          <w:shd w:val="clear" w:fill="auto"/>
        </w:rPr>
        <w:br w:type="page"/>
      </w:r>
    </w:p>
    <w:p>
      <w:pPr>
        <w:pStyle w:val="4"/>
        <w:jc w:val="center"/>
        <w:rPr>
          <w:rFonts w:ascii="黑体" w:hAnsi="黑体" w:eastAsia="黑体"/>
          <w:b w:val="0"/>
          <w:u w:val="none" w:color="auto"/>
          <w:shd w:val="clear" w:fill="auto"/>
        </w:rPr>
      </w:pPr>
      <w:bookmarkStart w:id="68" w:name="_Toc11912"/>
      <w:r>
        <w:rPr>
          <w:rFonts w:hint="eastAsia" w:ascii="黑体" w:hAnsi="黑体" w:eastAsia="黑体"/>
          <w:b w:val="0"/>
          <w:u w:val="none" w:color="auto"/>
          <w:shd w:val="clear" w:fill="auto"/>
        </w:rPr>
        <w:t>第四部分 附件</w:t>
      </w:r>
      <w:bookmarkEnd w:id="68"/>
    </w:p>
    <w:p>
      <w:pPr>
        <w:rPr>
          <w:u w:val="none" w:color="auto"/>
          <w:shd w:val="clear" w:fill="auto"/>
        </w:rPr>
      </w:pPr>
    </w:p>
    <w:p>
      <w:pPr>
        <w:rPr>
          <w:rFonts w:ascii="宋体" w:hAnsi="宋体"/>
          <w:b/>
          <w:sz w:val="32"/>
          <w:szCs w:val="32"/>
          <w:u w:val="none" w:color="auto"/>
          <w:shd w:val="clear" w:fill="auto"/>
        </w:rPr>
      </w:pPr>
      <w:r>
        <w:rPr>
          <w:rFonts w:hint="eastAsia" w:ascii="黑体" w:hAnsi="黑体" w:eastAsia="黑体"/>
          <w:sz w:val="32"/>
          <w:szCs w:val="32"/>
          <w:u w:val="none" w:color="auto"/>
          <w:shd w:val="clear" w:fill="auto"/>
        </w:rPr>
        <w:t>附件1</w:t>
      </w:r>
    </w:p>
    <w:p>
      <w:pPr>
        <w:pStyle w:val="39"/>
        <w:spacing w:line="560" w:lineRule="exact"/>
        <w:jc w:val="center"/>
        <w:rPr>
          <w:rFonts w:hint="eastAsia" w:ascii="方正小标宋简体" w:hAnsi="方正小标宋简体" w:eastAsia="方正小标宋简体" w:cs="方正小标宋简体"/>
          <w:bCs/>
          <w:sz w:val="44"/>
          <w:szCs w:val="44"/>
          <w:u w:val="none" w:color="auto"/>
          <w:shd w:val="clear" w:fill="auto"/>
        </w:rPr>
      </w:pPr>
      <w:r>
        <w:rPr>
          <w:rFonts w:hint="eastAsia" w:ascii="方正小标宋简体" w:hAnsi="方正小标宋简体" w:eastAsia="方正小标宋简体" w:cs="方正小标宋简体"/>
          <w:bCs/>
          <w:sz w:val="44"/>
          <w:szCs w:val="44"/>
          <w:u w:val="none" w:color="auto"/>
          <w:shd w:val="clear" w:fill="auto"/>
        </w:rPr>
        <w:t>通江县沙溪镇人民政府</w:t>
      </w:r>
    </w:p>
    <w:p>
      <w:pPr>
        <w:adjustRightInd w:val="0"/>
        <w:snapToGrid w:val="0"/>
        <w:spacing w:line="560" w:lineRule="exact"/>
        <w:ind w:firstLine="720"/>
        <w:jc w:val="center"/>
        <w:rPr>
          <w:rFonts w:hint="eastAsia" w:ascii="方正小标宋简体" w:hAnsi="方正小标宋简体" w:eastAsia="方正小标宋简体" w:cs="方正小标宋简体"/>
          <w:bCs/>
          <w:sz w:val="44"/>
          <w:szCs w:val="44"/>
          <w:u w:val="none" w:color="auto"/>
          <w:shd w:val="clear" w:fill="auto"/>
        </w:rPr>
      </w:pPr>
      <w:r>
        <w:rPr>
          <w:rFonts w:hint="eastAsia" w:ascii="方正小标宋简体" w:hAnsi="方正小标宋简体" w:eastAsia="方正小标宋简体" w:cs="方正小标宋简体"/>
          <w:bCs/>
          <w:sz w:val="44"/>
          <w:szCs w:val="44"/>
          <w:u w:val="none" w:color="auto"/>
          <w:shd w:val="clear" w:fill="auto"/>
        </w:rPr>
        <w:t>关于</w:t>
      </w:r>
      <w:r>
        <w:rPr>
          <w:rFonts w:hint="eastAsia" w:ascii="方正小标宋简体" w:hAnsi="方正小标宋简体" w:eastAsia="方正小标宋简体" w:cs="方正小标宋简体"/>
          <w:bCs/>
          <w:sz w:val="44"/>
          <w:szCs w:val="44"/>
          <w:u w:val="none" w:color="auto"/>
          <w:shd w:val="clear" w:fill="auto"/>
          <w:lang w:eastAsia="zh-CN"/>
        </w:rPr>
        <w:t>2023</w:t>
      </w:r>
      <w:r>
        <w:rPr>
          <w:rFonts w:hint="eastAsia" w:ascii="方正小标宋简体" w:hAnsi="方正小标宋简体" w:eastAsia="方正小标宋简体" w:cs="方正小标宋简体"/>
          <w:bCs/>
          <w:sz w:val="44"/>
          <w:szCs w:val="44"/>
          <w:u w:val="none" w:color="auto"/>
          <w:shd w:val="clear" w:fill="auto"/>
        </w:rPr>
        <w:t>年整体支出绩效自评报告</w:t>
      </w:r>
    </w:p>
    <w:p>
      <w:pPr>
        <w:adjustRightInd w:val="0"/>
        <w:snapToGrid w:val="0"/>
        <w:spacing w:line="560" w:lineRule="exact"/>
        <w:ind w:firstLine="720"/>
        <w:jc w:val="center"/>
        <w:rPr>
          <w:rFonts w:hint="eastAsia" w:ascii="方正小标宋简体" w:hAnsi="方正小标宋简体" w:eastAsia="方正小标宋简体" w:cs="方正小标宋简体"/>
          <w:bCs/>
          <w:sz w:val="44"/>
          <w:szCs w:val="44"/>
          <w:u w:val="none" w:color="auto"/>
          <w:shd w:val="clear" w:fill="auto"/>
        </w:rPr>
      </w:pPr>
    </w:p>
    <w:p>
      <w:pPr>
        <w:ind w:firstLine="640" w:firstLineChars="200"/>
        <w:rPr>
          <w:rFonts w:hint="eastAsia" w:ascii="仿宋" w:hAnsi="仿宋" w:eastAsia="仿宋" w:cs="仿宋"/>
          <w:sz w:val="32"/>
          <w:szCs w:val="32"/>
          <w:u w:val="none" w:color="auto"/>
          <w:shd w:val="clear" w:fill="auto"/>
          <w:lang w:val="zh-CN"/>
        </w:rPr>
      </w:pPr>
      <w:r>
        <w:rPr>
          <w:rFonts w:hint="eastAsia" w:ascii="仿宋" w:hAnsi="仿宋" w:eastAsia="仿宋" w:cs="仿宋"/>
          <w:sz w:val="32"/>
          <w:szCs w:val="32"/>
          <w:u w:val="none" w:color="auto"/>
          <w:shd w:val="clear" w:fill="auto"/>
        </w:rPr>
        <w:t>通江县财政局：</w:t>
      </w:r>
    </w:p>
    <w:p>
      <w:pPr>
        <w:ind w:firstLine="640" w:firstLineChars="200"/>
        <w:rPr>
          <w:rFonts w:hint="eastAsia" w:ascii="仿宋_GB2312" w:hAnsi="Times New Roman" w:eastAsia="仿宋_GB2312" w:cs="Times New Roman"/>
          <w:sz w:val="32"/>
          <w:szCs w:val="32"/>
          <w:u w:val="none" w:color="auto"/>
          <w:shd w:val="clear" w:fill="auto"/>
        </w:rPr>
      </w:pPr>
      <w:r>
        <w:rPr>
          <w:rFonts w:hint="eastAsia" w:ascii="仿宋" w:hAnsi="仿宋" w:eastAsia="仿宋" w:cs="仿宋"/>
          <w:sz w:val="32"/>
          <w:szCs w:val="32"/>
          <w:u w:val="none" w:color="auto"/>
          <w:shd w:val="clear" w:fill="auto"/>
          <w:lang w:val="zh-CN"/>
        </w:rPr>
        <w:t>为深入贯彻落实《中共中央国务院关于全面实施预算绩效管理的意见》，</w:t>
      </w:r>
      <w:r>
        <w:rPr>
          <w:rFonts w:hint="eastAsia" w:ascii="仿宋" w:hAnsi="仿宋" w:eastAsia="仿宋" w:cs="仿宋"/>
          <w:sz w:val="32"/>
          <w:szCs w:val="32"/>
          <w:u w:val="none" w:color="auto"/>
          <w:shd w:val="clear" w:fill="auto"/>
        </w:rPr>
        <w:t>根据《通江县财政局关于开展</w:t>
      </w:r>
      <w:r>
        <w:rPr>
          <w:rFonts w:hint="eastAsia" w:ascii="仿宋" w:hAnsi="仿宋" w:eastAsia="仿宋" w:cs="仿宋"/>
          <w:sz w:val="32"/>
          <w:szCs w:val="32"/>
          <w:u w:val="none" w:color="auto"/>
          <w:shd w:val="clear" w:fill="auto"/>
          <w:lang w:eastAsia="zh-CN"/>
        </w:rPr>
        <w:t>2023</w:t>
      </w:r>
      <w:r>
        <w:rPr>
          <w:rFonts w:hint="eastAsia" w:ascii="仿宋" w:hAnsi="仿宋" w:eastAsia="仿宋" w:cs="仿宋"/>
          <w:sz w:val="32"/>
          <w:szCs w:val="32"/>
          <w:u w:val="none" w:color="auto"/>
          <w:shd w:val="clear" w:fill="auto"/>
        </w:rPr>
        <w:t>年度预算绩效自评的通知》文件要求</w:t>
      </w:r>
      <w:r>
        <w:rPr>
          <w:rFonts w:hint="eastAsia" w:ascii="仿宋" w:hAnsi="仿宋" w:eastAsia="仿宋" w:cs="仿宋"/>
          <w:sz w:val="32"/>
          <w:szCs w:val="32"/>
          <w:u w:val="none" w:color="auto"/>
          <w:shd w:val="clear" w:fill="auto"/>
          <w:lang w:val="zh-CN"/>
        </w:rPr>
        <w:t>，现将我镇</w:t>
      </w:r>
      <w:r>
        <w:rPr>
          <w:rFonts w:hint="eastAsia" w:ascii="仿宋" w:hAnsi="仿宋" w:eastAsia="仿宋" w:cs="仿宋"/>
          <w:sz w:val="32"/>
          <w:szCs w:val="32"/>
          <w:u w:val="none" w:color="auto"/>
          <w:shd w:val="clear" w:fill="auto"/>
        </w:rPr>
        <w:t>2023年</w:t>
      </w:r>
      <w:r>
        <w:rPr>
          <w:rFonts w:hint="eastAsia" w:ascii="仿宋" w:hAnsi="仿宋" w:eastAsia="仿宋" w:cs="仿宋"/>
          <w:sz w:val="32"/>
          <w:szCs w:val="32"/>
          <w:u w:val="none" w:color="auto"/>
          <w:shd w:val="clear" w:fill="auto"/>
          <w:lang w:val="zh-CN"/>
        </w:rPr>
        <w:t>整体支出</w:t>
      </w:r>
      <w:r>
        <w:rPr>
          <w:rFonts w:hint="eastAsia" w:ascii="仿宋" w:hAnsi="仿宋" w:eastAsia="仿宋" w:cs="仿宋"/>
          <w:sz w:val="32"/>
          <w:szCs w:val="32"/>
          <w:u w:val="none" w:color="auto"/>
          <w:shd w:val="clear" w:fill="auto"/>
        </w:rPr>
        <w:t>绩效自评报告如下：</w:t>
      </w:r>
    </w:p>
    <w:p>
      <w:pPr>
        <w:keepNext w:val="0"/>
        <w:keepLines w:val="0"/>
        <w:pageBreakBefore w:val="0"/>
        <w:widowControl/>
        <w:numPr>
          <w:ilvl w:val="0"/>
          <w:numId w:val="6"/>
        </w:numPr>
        <w:kinsoku/>
        <w:wordWrap/>
        <w:overflowPunct/>
        <w:topLinePunct w:val="0"/>
        <w:autoSpaceDE/>
        <w:autoSpaceDN/>
        <w:bidi w:val="0"/>
        <w:adjustRightInd w:val="0"/>
        <w:snapToGrid w:val="0"/>
        <w:spacing w:line="576" w:lineRule="exact"/>
        <w:ind w:firstLine="420" w:firstLineChars="200"/>
        <w:contextualSpacing/>
        <w:jc w:val="left"/>
        <w:textAlignment w:val="auto"/>
        <w:rPr>
          <w:rFonts w:hint="eastAsia" w:ascii="黑体" w:hAnsi="宋体" w:eastAsia="黑体" w:cs="宋体"/>
          <w:color w:val="000000"/>
          <w:kern w:val="0"/>
          <w:szCs w:val="32"/>
          <w:highlight w:val="none"/>
          <w:u w:val="none" w:color="auto"/>
          <w:shd w:val="clear" w:color="auto" w:fill="auto"/>
          <w:lang w:val="zh-CN"/>
        </w:rPr>
      </w:pPr>
      <w:r>
        <w:rPr>
          <w:rFonts w:hint="eastAsia" w:ascii="黑体" w:hAnsi="宋体" w:eastAsia="黑体" w:cs="宋体"/>
          <w:color w:val="000000"/>
          <w:kern w:val="0"/>
          <w:szCs w:val="32"/>
          <w:highlight w:val="none"/>
          <w:u w:val="none" w:color="auto"/>
          <w:shd w:val="clear" w:color="auto" w:fill="auto"/>
          <w:lang w:val="zh-CN"/>
        </w:rPr>
        <w:t>单位基本情况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 w:hAnsi="楷体" w:eastAsia="楷体" w:cs="楷体"/>
          <w:b/>
          <w:bCs/>
          <w:szCs w:val="32"/>
          <w:u w:val="none" w:color="auto"/>
          <w:shd w:val="clear" w:fill="auto"/>
          <w:lang w:val="zh-CN"/>
        </w:rPr>
      </w:pPr>
      <w:r>
        <w:rPr>
          <w:rFonts w:hint="eastAsia" w:ascii="楷体_GB2312" w:hAnsi="楷体_GB2312" w:eastAsia="楷体_GB2312" w:cs="楷体_GB2312"/>
          <w:b/>
          <w:bCs/>
          <w:color w:val="000000"/>
          <w:kern w:val="0"/>
          <w:sz w:val="32"/>
          <w:szCs w:val="32"/>
          <w:highlight w:val="none"/>
          <w:u w:val="none" w:color="auto"/>
          <w:shd w:val="clear" w:color="auto" w:fill="auto"/>
          <w:lang w:val="zh-CN"/>
        </w:rPr>
        <w:t>（一）机构组成。</w:t>
      </w:r>
    </w:p>
    <w:p>
      <w:pPr>
        <w:adjustRightInd w:val="0"/>
        <w:snapToGrid w:val="0"/>
        <w:spacing w:line="560" w:lineRule="exact"/>
        <w:ind w:firstLine="640" w:firstLineChars="200"/>
        <w:jc w:val="left"/>
        <w:rPr>
          <w:rFonts w:hint="eastAsia" w:ascii="仿宋_GB2312" w:hAnsi="宋体"/>
          <w:szCs w:val="32"/>
          <w:u w:val="none" w:color="auto"/>
          <w:shd w:val="clear" w:fill="auto"/>
        </w:rPr>
      </w:pPr>
      <w:r>
        <w:rPr>
          <w:rFonts w:hint="eastAsia" w:ascii="仿宋" w:hAnsi="仿宋" w:eastAsia="仿宋" w:cs="仿宋"/>
          <w:sz w:val="32"/>
          <w:szCs w:val="32"/>
          <w:u w:val="none" w:color="auto"/>
          <w:shd w:val="clear" w:fill="auto"/>
          <w:lang w:val="zh-CN"/>
        </w:rPr>
        <w:t>沙溪镇人民政府有独立核算机构2个，独立编制机构数10个，行政独立编制机构数5个，事业独立编制机构数5个</w:t>
      </w:r>
      <w:r>
        <w:rPr>
          <w:rFonts w:hint="eastAsia" w:ascii="仿宋" w:hAnsi="仿宋" w:eastAsia="仿宋" w:cs="仿宋"/>
          <w:sz w:val="32"/>
          <w:szCs w:val="32"/>
          <w:u w:val="none" w:color="auto"/>
          <w:shd w:val="clear" w:fill="auto"/>
          <w:lang w:val="zh-CN" w:eastAsia="zh-CN"/>
        </w:rPr>
        <w:t>，</w:t>
      </w:r>
      <w:r>
        <w:rPr>
          <w:rFonts w:hint="eastAsia" w:ascii="仿宋" w:hAnsi="仿宋" w:eastAsia="仿宋" w:cs="仿宋"/>
          <w:sz w:val="32"/>
          <w:szCs w:val="32"/>
          <w:u w:val="none" w:color="auto"/>
          <w:shd w:val="clear" w:fill="auto"/>
          <w:lang w:val="zh-CN"/>
        </w:rPr>
        <w:t>镇政府内部设有党建工作办公室、经济发展和乡村振兴办公室、综合行政执法办公室、社会事务管理办公室、社会治理办公室、财政所、便民服务中心、农业综合服务中心、公共事务服务中心、农民工服务中心等10个职能站所，负责全乡的农业、安全、环境卫生、综合治理、信访、统计、招商引资、扶贫开发、文化教育、社会保障等一系列工作</w:t>
      </w:r>
      <w:r>
        <w:rPr>
          <w:rFonts w:hint="eastAsia" w:ascii="仿宋_GB2312" w:hAnsi="Times New Roman" w:eastAsia="仿宋_GB2312" w:cs="Times New Roman"/>
          <w:sz w:val="32"/>
          <w:szCs w:val="32"/>
          <w:u w:val="none" w:color="auto"/>
          <w:shd w:val="clear" w:fill="auto"/>
          <w:lang w:val="zh-CN"/>
        </w:rPr>
        <w:t>。</w:t>
      </w:r>
    </w:p>
    <w:p>
      <w:pPr>
        <w:numPr>
          <w:ilvl w:val="0"/>
          <w:numId w:val="7"/>
        </w:numPr>
        <w:adjustRightInd w:val="0"/>
        <w:snapToGrid w:val="0"/>
        <w:spacing w:line="560" w:lineRule="exact"/>
        <w:ind w:firstLine="643" w:firstLineChars="200"/>
        <w:jc w:val="left"/>
        <w:rPr>
          <w:rFonts w:hint="eastAsia" w:ascii="楷体_GB2312" w:hAnsi="楷体_GB2312" w:eastAsia="楷体_GB2312" w:cs="楷体_GB2312"/>
          <w:b/>
          <w:bCs/>
          <w:color w:val="000000"/>
          <w:kern w:val="0"/>
          <w:sz w:val="32"/>
          <w:szCs w:val="32"/>
          <w:highlight w:val="none"/>
          <w:u w:val="none" w:color="auto"/>
          <w:shd w:val="clear" w:color="auto" w:fill="auto"/>
          <w:lang w:val="zh-CN"/>
        </w:rPr>
      </w:pPr>
      <w:r>
        <w:rPr>
          <w:rFonts w:hint="eastAsia" w:ascii="楷体_GB2312" w:hAnsi="楷体_GB2312" w:eastAsia="楷体_GB2312" w:cs="楷体_GB2312"/>
          <w:b/>
          <w:bCs/>
          <w:color w:val="000000"/>
          <w:kern w:val="0"/>
          <w:sz w:val="32"/>
          <w:szCs w:val="32"/>
          <w:highlight w:val="none"/>
          <w:u w:val="none" w:color="auto"/>
          <w:shd w:val="clear" w:color="auto" w:fill="auto"/>
          <w:lang w:val="zh-CN"/>
        </w:rPr>
        <w:t>机构职能和人员概况</w:t>
      </w:r>
    </w:p>
    <w:p>
      <w:pPr>
        <w:numPr>
          <w:ilvl w:val="0"/>
          <w:numId w:val="8"/>
        </w:numPr>
        <w:adjustRightInd w:val="0"/>
        <w:snapToGrid w:val="0"/>
        <w:spacing w:line="560" w:lineRule="exact"/>
        <w:ind w:firstLine="640" w:firstLineChars="200"/>
        <w:jc w:val="left"/>
        <w:rPr>
          <w:rFonts w:hint="eastAsia" w:ascii="仿宋" w:hAnsi="仿宋" w:eastAsia="仿宋" w:cs="仿宋"/>
          <w:sz w:val="32"/>
          <w:szCs w:val="32"/>
          <w:u w:val="none" w:color="auto"/>
          <w:shd w:val="clear" w:fill="auto"/>
          <w:lang w:eastAsia="zh-CN"/>
        </w:rPr>
      </w:pPr>
      <w:r>
        <w:rPr>
          <w:rFonts w:hint="eastAsia" w:ascii="仿宋" w:hAnsi="仿宋" w:eastAsia="仿宋" w:cs="仿宋"/>
          <w:sz w:val="32"/>
          <w:szCs w:val="32"/>
          <w:u w:val="none" w:color="auto"/>
          <w:shd w:val="clear" w:fill="auto"/>
          <w:lang w:eastAsia="zh-CN"/>
        </w:rPr>
        <w:t>机构</w:t>
      </w:r>
      <w:r>
        <w:rPr>
          <w:rFonts w:hint="eastAsia" w:ascii="仿宋" w:hAnsi="仿宋" w:eastAsia="仿宋" w:cs="仿宋"/>
          <w:sz w:val="32"/>
          <w:szCs w:val="32"/>
          <w:u w:val="none" w:color="auto"/>
          <w:shd w:val="clear" w:fill="auto"/>
        </w:rPr>
        <w:t>职能：公共服务职能、基层政权建设职能、社会管理职能、发展经济职能等</w:t>
      </w:r>
      <w:r>
        <w:rPr>
          <w:rFonts w:hint="eastAsia" w:ascii="仿宋" w:hAnsi="仿宋" w:eastAsia="仿宋" w:cs="仿宋"/>
          <w:sz w:val="32"/>
          <w:szCs w:val="32"/>
          <w:u w:val="none" w:color="auto"/>
          <w:shd w:val="clear" w:fill="auto"/>
          <w:lang w:eastAsia="zh-CN"/>
        </w:rPr>
        <w:t>。</w:t>
      </w:r>
    </w:p>
    <w:p>
      <w:pPr>
        <w:numPr>
          <w:ilvl w:val="0"/>
          <w:numId w:val="0"/>
        </w:numPr>
        <w:adjustRightInd w:val="0"/>
        <w:snapToGrid w:val="0"/>
        <w:spacing w:line="560" w:lineRule="exact"/>
        <w:ind w:firstLine="420" w:firstLineChars="200"/>
        <w:jc w:val="left"/>
        <w:rPr>
          <w:rFonts w:hint="eastAsia" w:ascii="仿宋" w:hAnsi="仿宋" w:eastAsia="仿宋" w:cs="仿宋"/>
          <w:sz w:val="32"/>
          <w:szCs w:val="32"/>
          <w:u w:val="none" w:color="auto"/>
          <w:shd w:val="clear" w:fill="auto"/>
          <w:lang w:val="en-US" w:eastAsia="zh-CN"/>
        </w:rPr>
      </w:pPr>
      <w:r>
        <w:rPr>
          <w:rFonts w:hint="eastAsia" w:ascii="仿宋" w:hAnsi="仿宋" w:eastAsia="仿宋" w:cs="仿宋"/>
          <w:szCs w:val="32"/>
          <w:u w:val="none" w:color="auto"/>
          <w:shd w:val="clear" w:fill="auto"/>
          <w:lang w:val="en-US" w:eastAsia="zh-CN"/>
        </w:rPr>
        <w:t>2</w:t>
      </w:r>
      <w:r>
        <w:rPr>
          <w:rFonts w:hint="eastAsia" w:ascii="仿宋" w:hAnsi="仿宋" w:eastAsia="仿宋" w:cs="仿宋"/>
          <w:szCs w:val="32"/>
          <w:u w:val="none" w:color="auto"/>
          <w:shd w:val="clear" w:fill="auto"/>
        </w:rPr>
        <w:t>、</w:t>
      </w:r>
      <w:r>
        <w:rPr>
          <w:rFonts w:hint="eastAsia" w:ascii="仿宋" w:hAnsi="仿宋" w:eastAsia="仿宋" w:cs="仿宋"/>
          <w:sz w:val="32"/>
          <w:szCs w:val="32"/>
          <w:u w:val="none" w:color="auto"/>
          <w:shd w:val="clear" w:fill="auto"/>
          <w:lang w:eastAsia="zh-CN"/>
        </w:rPr>
        <w:t>人员概况：</w:t>
      </w:r>
      <w:r>
        <w:rPr>
          <w:rFonts w:hint="eastAsia" w:ascii="仿宋" w:hAnsi="仿宋" w:eastAsia="仿宋" w:cs="仿宋"/>
          <w:sz w:val="32"/>
          <w:szCs w:val="32"/>
          <w:u w:val="none" w:color="auto"/>
          <w:shd w:val="clear" w:fill="auto"/>
        </w:rPr>
        <w:t>在编在岗人员</w:t>
      </w:r>
      <w:r>
        <w:rPr>
          <w:rFonts w:hint="eastAsia" w:ascii="仿宋" w:hAnsi="仿宋" w:eastAsia="仿宋" w:cs="仿宋"/>
          <w:sz w:val="32"/>
          <w:szCs w:val="32"/>
          <w:u w:val="none" w:color="auto"/>
          <w:shd w:val="clear" w:fill="auto"/>
          <w:lang w:val="en-US" w:eastAsia="zh-CN"/>
        </w:rPr>
        <w:t>90</w:t>
      </w:r>
      <w:r>
        <w:rPr>
          <w:rFonts w:hint="eastAsia" w:ascii="仿宋" w:hAnsi="仿宋" w:eastAsia="仿宋" w:cs="仿宋"/>
          <w:sz w:val="32"/>
          <w:szCs w:val="32"/>
          <w:u w:val="none" w:color="auto"/>
          <w:shd w:val="clear" w:fill="auto"/>
        </w:rPr>
        <w:t>人，其中行政编制</w:t>
      </w:r>
      <w:r>
        <w:rPr>
          <w:rFonts w:hint="eastAsia" w:ascii="仿宋" w:hAnsi="仿宋" w:eastAsia="仿宋" w:cs="仿宋"/>
          <w:sz w:val="32"/>
          <w:szCs w:val="32"/>
          <w:u w:val="none" w:color="auto"/>
          <w:shd w:val="clear" w:fill="auto"/>
          <w:lang w:val="en-US" w:eastAsia="zh-CN"/>
        </w:rPr>
        <w:t>39</w:t>
      </w:r>
      <w:r>
        <w:rPr>
          <w:rFonts w:hint="eastAsia" w:ascii="仿宋" w:hAnsi="仿宋" w:eastAsia="仿宋" w:cs="仿宋"/>
          <w:sz w:val="32"/>
          <w:szCs w:val="32"/>
          <w:u w:val="none" w:color="auto"/>
          <w:shd w:val="clear" w:fill="auto"/>
        </w:rPr>
        <w:t>人，事业编制</w:t>
      </w:r>
      <w:r>
        <w:rPr>
          <w:rFonts w:hint="eastAsia" w:ascii="仿宋" w:hAnsi="仿宋" w:eastAsia="仿宋" w:cs="仿宋"/>
          <w:sz w:val="32"/>
          <w:szCs w:val="32"/>
          <w:u w:val="none" w:color="auto"/>
          <w:shd w:val="clear" w:fill="auto"/>
          <w:lang w:val="en-US" w:eastAsia="zh-CN"/>
        </w:rPr>
        <w:t>51</w:t>
      </w:r>
      <w:r>
        <w:rPr>
          <w:rFonts w:hint="eastAsia" w:ascii="仿宋" w:hAnsi="仿宋" w:eastAsia="仿宋" w:cs="仿宋"/>
          <w:sz w:val="32"/>
          <w:szCs w:val="32"/>
          <w:u w:val="none" w:color="auto"/>
          <w:shd w:val="clear" w:fill="auto"/>
        </w:rPr>
        <w:t>人，人员总数同比</w:t>
      </w:r>
      <w:r>
        <w:rPr>
          <w:rFonts w:hint="eastAsia" w:ascii="仿宋" w:hAnsi="仿宋" w:eastAsia="仿宋" w:cs="仿宋"/>
          <w:sz w:val="32"/>
          <w:szCs w:val="32"/>
          <w:u w:val="none" w:color="auto"/>
          <w:shd w:val="clear" w:fill="auto"/>
          <w:lang w:eastAsia="zh-CN"/>
        </w:rPr>
        <w:t>202</w:t>
      </w:r>
      <w:r>
        <w:rPr>
          <w:rFonts w:hint="eastAsia" w:ascii="仿宋" w:hAnsi="仿宋" w:eastAsia="仿宋" w:cs="仿宋"/>
          <w:sz w:val="32"/>
          <w:szCs w:val="32"/>
          <w:u w:val="none" w:color="auto"/>
          <w:shd w:val="clear" w:fill="auto"/>
          <w:lang w:val="en-US" w:eastAsia="zh-CN"/>
        </w:rPr>
        <w:t>2</w:t>
      </w:r>
      <w:r>
        <w:rPr>
          <w:rFonts w:hint="eastAsia" w:ascii="仿宋" w:hAnsi="仿宋" w:eastAsia="仿宋" w:cs="仿宋"/>
          <w:sz w:val="32"/>
          <w:szCs w:val="32"/>
          <w:u w:val="none" w:color="auto"/>
          <w:shd w:val="clear" w:fill="auto"/>
        </w:rPr>
        <w:t>年减少</w:t>
      </w:r>
      <w:r>
        <w:rPr>
          <w:rFonts w:hint="eastAsia" w:ascii="仿宋" w:hAnsi="仿宋" w:eastAsia="仿宋" w:cs="仿宋"/>
          <w:sz w:val="32"/>
          <w:szCs w:val="32"/>
          <w:u w:val="none" w:color="auto"/>
          <w:shd w:val="clear" w:fill="auto"/>
          <w:lang w:val="en-US" w:eastAsia="zh-CN"/>
        </w:rPr>
        <w:t>1</w:t>
      </w:r>
      <w:r>
        <w:rPr>
          <w:rFonts w:hint="eastAsia" w:ascii="仿宋" w:hAnsi="仿宋" w:eastAsia="仿宋" w:cs="仿宋"/>
          <w:sz w:val="32"/>
          <w:szCs w:val="32"/>
          <w:u w:val="none" w:color="auto"/>
          <w:shd w:val="clear" w:fill="auto"/>
        </w:rPr>
        <w:t>人，人员变动</w:t>
      </w:r>
      <w:r>
        <w:rPr>
          <w:rFonts w:hint="eastAsia" w:ascii="仿宋" w:hAnsi="仿宋" w:eastAsia="仿宋" w:cs="仿宋"/>
          <w:sz w:val="32"/>
          <w:szCs w:val="32"/>
          <w:u w:val="none" w:color="auto"/>
          <w:shd w:val="clear" w:fill="auto"/>
          <w:lang w:eastAsia="zh-CN"/>
        </w:rPr>
        <w:t>原因为</w:t>
      </w:r>
      <w:r>
        <w:rPr>
          <w:rFonts w:hint="eastAsia" w:ascii="仿宋" w:hAnsi="仿宋" w:eastAsia="仿宋" w:cs="仿宋"/>
          <w:sz w:val="32"/>
          <w:szCs w:val="32"/>
          <w:u w:val="none" w:color="auto"/>
          <w:shd w:val="clear" w:fill="auto"/>
          <w:lang w:eastAsia="zh-CN"/>
        </w:rPr>
        <w:t>2023</w:t>
      </w:r>
      <w:r>
        <w:rPr>
          <w:rFonts w:hint="eastAsia" w:ascii="仿宋" w:hAnsi="仿宋" w:eastAsia="仿宋" w:cs="仿宋"/>
          <w:sz w:val="32"/>
          <w:szCs w:val="32"/>
          <w:u w:val="none" w:color="auto"/>
          <w:shd w:val="clear" w:fill="auto"/>
        </w:rPr>
        <w:t>年人员流动。</w:t>
      </w:r>
    </w:p>
    <w:p>
      <w:pPr>
        <w:adjustRightInd w:val="0"/>
        <w:snapToGrid w:val="0"/>
        <w:spacing w:line="560" w:lineRule="exact"/>
        <w:ind w:firstLine="643" w:firstLineChars="200"/>
        <w:jc w:val="left"/>
        <w:rPr>
          <w:rFonts w:hint="eastAsia" w:ascii="楷体_GB2312" w:hAnsi="楷体_GB2312" w:eastAsia="楷体_GB2312" w:cs="楷体_GB2312"/>
          <w:b/>
          <w:bCs/>
          <w:color w:val="000000"/>
          <w:kern w:val="0"/>
          <w:sz w:val="32"/>
          <w:szCs w:val="32"/>
          <w:highlight w:val="none"/>
          <w:u w:val="none" w:color="auto"/>
          <w:shd w:val="clear" w:color="auto" w:fill="auto"/>
          <w:lang w:val="zh-CN"/>
        </w:rPr>
      </w:pPr>
      <w:r>
        <w:rPr>
          <w:rFonts w:hint="eastAsia" w:ascii="楷体_GB2312" w:hAnsi="楷体_GB2312" w:eastAsia="楷体_GB2312" w:cs="楷体_GB2312"/>
          <w:b/>
          <w:bCs/>
          <w:color w:val="000000"/>
          <w:kern w:val="0"/>
          <w:sz w:val="32"/>
          <w:szCs w:val="32"/>
          <w:highlight w:val="none"/>
          <w:u w:val="none" w:color="auto"/>
          <w:shd w:val="clear" w:color="auto" w:fill="auto"/>
          <w:lang w:val="zh-CN"/>
        </w:rPr>
        <w:t>（三）年度主要工作任务</w:t>
      </w:r>
    </w:p>
    <w:p>
      <w:pPr>
        <w:numPr>
          <w:ilvl w:val="0"/>
          <w:numId w:val="0"/>
        </w:numPr>
        <w:adjustRightInd w:val="0"/>
        <w:snapToGrid w:val="0"/>
        <w:spacing w:line="560" w:lineRule="exact"/>
        <w:ind w:firstLine="640" w:firstLineChars="200"/>
        <w:jc w:val="left"/>
        <w:rPr>
          <w:rFonts w:hint="eastAsia" w:ascii="仿宋" w:hAnsi="仿宋" w:eastAsia="仿宋" w:cs="仿宋"/>
          <w:sz w:val="32"/>
          <w:szCs w:val="32"/>
          <w:u w:val="none" w:color="auto"/>
          <w:shd w:val="clear" w:fill="auto"/>
          <w:lang w:eastAsia="zh-CN"/>
        </w:rPr>
      </w:pPr>
      <w:r>
        <w:rPr>
          <w:rFonts w:hint="eastAsia" w:ascii="仿宋" w:hAnsi="仿宋" w:eastAsia="仿宋" w:cs="仿宋"/>
          <w:sz w:val="32"/>
          <w:szCs w:val="32"/>
          <w:u w:val="none" w:color="auto"/>
          <w:shd w:val="clear" w:fill="auto"/>
          <w:lang w:eastAsia="zh-CN"/>
        </w:rPr>
        <w:t>1、完成全年财政收支目标任务，确保工资及时发放、机关正常运转和民生、各项目的实施。</w:t>
      </w:r>
    </w:p>
    <w:p>
      <w:pPr>
        <w:numPr>
          <w:ilvl w:val="0"/>
          <w:numId w:val="0"/>
        </w:numPr>
        <w:adjustRightInd w:val="0"/>
        <w:snapToGrid w:val="0"/>
        <w:spacing w:line="560" w:lineRule="exact"/>
        <w:ind w:firstLine="640" w:firstLineChars="200"/>
        <w:jc w:val="left"/>
        <w:rPr>
          <w:rFonts w:hint="eastAsia" w:ascii="仿宋" w:hAnsi="仿宋" w:eastAsia="仿宋" w:cs="仿宋"/>
          <w:sz w:val="32"/>
          <w:szCs w:val="32"/>
          <w:u w:val="none" w:color="auto"/>
          <w:shd w:val="clear" w:fill="auto"/>
          <w:lang w:eastAsia="zh-CN"/>
        </w:rPr>
      </w:pPr>
      <w:r>
        <w:rPr>
          <w:rFonts w:hint="eastAsia" w:ascii="仿宋" w:hAnsi="仿宋" w:eastAsia="仿宋" w:cs="仿宋"/>
          <w:sz w:val="32"/>
          <w:szCs w:val="32"/>
          <w:u w:val="none" w:color="auto"/>
          <w:shd w:val="clear" w:fill="auto"/>
          <w:lang w:eastAsia="zh-CN"/>
        </w:rPr>
        <w:t>2、乡村振兴工作顺利有序推进，农村危房改造、易地移民搬迁项目、交通建设、安全饮水项目有序推进，产业项目的培育。</w:t>
      </w:r>
    </w:p>
    <w:p>
      <w:pPr>
        <w:numPr>
          <w:ilvl w:val="0"/>
          <w:numId w:val="0"/>
        </w:numPr>
        <w:adjustRightInd w:val="0"/>
        <w:snapToGrid w:val="0"/>
        <w:spacing w:line="560" w:lineRule="exact"/>
        <w:ind w:firstLine="640" w:firstLineChars="200"/>
        <w:jc w:val="left"/>
        <w:rPr>
          <w:rFonts w:hint="eastAsia" w:ascii="仿宋" w:hAnsi="仿宋" w:eastAsia="仿宋" w:cs="仿宋"/>
          <w:sz w:val="32"/>
          <w:szCs w:val="32"/>
          <w:u w:val="none" w:color="auto"/>
          <w:shd w:val="clear" w:fill="auto"/>
          <w:lang w:eastAsia="zh-CN"/>
        </w:rPr>
      </w:pPr>
      <w:r>
        <w:rPr>
          <w:rFonts w:hint="eastAsia" w:ascii="仿宋" w:hAnsi="仿宋" w:eastAsia="仿宋" w:cs="仿宋"/>
          <w:sz w:val="32"/>
          <w:szCs w:val="32"/>
          <w:u w:val="none" w:color="auto"/>
          <w:shd w:val="clear" w:fill="auto"/>
          <w:lang w:eastAsia="zh-CN"/>
        </w:rPr>
        <w:t>3、信访调解工作扎实，本地社会秩序和社会风气有所改善；</w:t>
      </w:r>
    </w:p>
    <w:p>
      <w:pPr>
        <w:numPr>
          <w:ilvl w:val="0"/>
          <w:numId w:val="0"/>
        </w:numPr>
        <w:adjustRightInd w:val="0"/>
        <w:snapToGrid w:val="0"/>
        <w:spacing w:line="560" w:lineRule="exact"/>
        <w:ind w:firstLine="640" w:firstLineChars="200"/>
        <w:jc w:val="left"/>
        <w:rPr>
          <w:rFonts w:hint="eastAsia" w:ascii="仿宋" w:hAnsi="仿宋" w:eastAsia="仿宋" w:cs="仿宋"/>
          <w:sz w:val="32"/>
          <w:szCs w:val="32"/>
          <w:u w:val="none" w:color="auto"/>
          <w:shd w:val="clear" w:fill="auto"/>
          <w:lang w:eastAsia="zh-CN"/>
        </w:rPr>
      </w:pPr>
      <w:r>
        <w:rPr>
          <w:rFonts w:hint="eastAsia" w:ascii="仿宋" w:hAnsi="仿宋" w:eastAsia="仿宋" w:cs="仿宋"/>
          <w:sz w:val="32"/>
          <w:szCs w:val="32"/>
          <w:u w:val="none" w:color="auto"/>
          <w:shd w:val="clear" w:fill="auto"/>
          <w:lang w:eastAsia="zh-CN"/>
        </w:rPr>
        <w:t>4、生产、建设领域安全事件减少，无食品药品安全事件发生。</w:t>
      </w:r>
    </w:p>
    <w:p>
      <w:pPr>
        <w:adjustRightInd w:val="0"/>
        <w:snapToGrid w:val="0"/>
        <w:spacing w:line="560" w:lineRule="exact"/>
        <w:ind w:firstLine="643" w:firstLineChars="200"/>
        <w:jc w:val="left"/>
        <w:rPr>
          <w:rFonts w:hint="eastAsia" w:ascii="楷体" w:hAnsi="楷体" w:eastAsia="楷体" w:cs="楷体"/>
          <w:b/>
          <w:bCs/>
          <w:szCs w:val="32"/>
          <w:u w:val="none" w:color="auto"/>
          <w:shd w:val="clear" w:fill="auto"/>
          <w:lang w:val="zh-CN"/>
        </w:rPr>
      </w:pPr>
      <w:r>
        <w:rPr>
          <w:rFonts w:hint="eastAsia" w:ascii="楷体_GB2312" w:hAnsi="楷体_GB2312" w:eastAsia="楷体_GB2312" w:cs="楷体_GB2312"/>
          <w:b/>
          <w:bCs/>
          <w:color w:val="000000"/>
          <w:kern w:val="0"/>
          <w:sz w:val="32"/>
          <w:szCs w:val="32"/>
          <w:highlight w:val="none"/>
          <w:u w:val="none" w:color="auto"/>
          <w:shd w:val="clear" w:color="auto" w:fill="auto"/>
          <w:lang w:val="zh-CN"/>
        </w:rPr>
        <w:t>（四）部门整体支出绩效目标</w:t>
      </w:r>
    </w:p>
    <w:p>
      <w:pPr>
        <w:adjustRightInd w:val="0"/>
        <w:snapToGrid w:val="0"/>
        <w:spacing w:line="560" w:lineRule="exact"/>
        <w:ind w:firstLine="640" w:firstLineChars="200"/>
        <w:rPr>
          <w:rFonts w:hint="eastAsia" w:ascii="仿宋" w:hAnsi="仿宋" w:eastAsia="仿宋" w:cs="仿宋"/>
          <w:sz w:val="32"/>
          <w:szCs w:val="32"/>
          <w:u w:val="none" w:color="auto"/>
          <w:shd w:val="clear" w:fill="auto"/>
        </w:rPr>
      </w:pPr>
      <w:r>
        <w:rPr>
          <w:rFonts w:hint="eastAsia" w:ascii="仿宋" w:hAnsi="仿宋" w:eastAsia="仿宋" w:cs="仿宋"/>
          <w:sz w:val="32"/>
          <w:szCs w:val="32"/>
          <w:u w:val="none" w:color="auto"/>
          <w:shd w:val="clear" w:fill="auto"/>
        </w:rPr>
        <w:t>我镇</w:t>
      </w:r>
      <w:r>
        <w:rPr>
          <w:rFonts w:hint="eastAsia" w:ascii="仿宋" w:hAnsi="仿宋" w:eastAsia="仿宋" w:cs="仿宋"/>
          <w:sz w:val="32"/>
          <w:szCs w:val="32"/>
          <w:u w:val="none" w:color="auto"/>
          <w:shd w:val="clear" w:fill="auto"/>
          <w:lang w:eastAsia="zh-CN"/>
        </w:rPr>
        <w:t>2023</w:t>
      </w:r>
      <w:r>
        <w:rPr>
          <w:rFonts w:hint="eastAsia" w:ascii="仿宋" w:hAnsi="仿宋" w:eastAsia="仿宋" w:cs="仿宋"/>
          <w:sz w:val="32"/>
          <w:szCs w:val="32"/>
          <w:u w:val="none" w:color="auto"/>
          <w:shd w:val="clear" w:fill="auto"/>
        </w:rPr>
        <w:t>年度整体支出绩效目标自评</w:t>
      </w:r>
      <w:r>
        <w:rPr>
          <w:rFonts w:hint="eastAsia" w:ascii="仿宋" w:hAnsi="仿宋" w:eastAsia="仿宋" w:cs="仿宋"/>
          <w:sz w:val="32"/>
          <w:szCs w:val="32"/>
          <w:u w:val="none" w:color="auto"/>
          <w:shd w:val="clear" w:fill="auto"/>
        </w:rPr>
        <w:t>得分</w:t>
      </w:r>
      <w:r>
        <w:rPr>
          <w:rFonts w:hint="eastAsia" w:ascii="仿宋" w:hAnsi="仿宋" w:eastAsia="仿宋" w:cs="仿宋"/>
          <w:sz w:val="32"/>
          <w:szCs w:val="32"/>
          <w:u w:val="none" w:color="auto"/>
          <w:shd w:val="clear" w:fill="auto"/>
        </w:rPr>
        <w:t>95分。在日常行政事业运行中，加强工资福利支出管理，确保及时足额兑现；加强政府机关管理，保障机关正常运转支出；保障村（社区）党委组织和村（居）民委员会正常运转支出。乡村振兴工作顺利有序推进，农村危房改造、交通建设、安全饮水项目有序推进。</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黑体" w:hAnsi="宋体" w:eastAsia="黑体" w:cs="宋体"/>
          <w:color w:val="000000"/>
          <w:kern w:val="0"/>
          <w:sz w:val="32"/>
          <w:szCs w:val="32"/>
          <w:highlight w:val="none"/>
          <w:u w:val="none" w:color="auto"/>
          <w:shd w:val="clear" w:color="auto" w:fill="auto"/>
        </w:rPr>
      </w:pPr>
      <w:r>
        <w:rPr>
          <w:rFonts w:hint="eastAsia" w:ascii="黑体" w:hAnsi="宋体" w:eastAsia="黑体" w:cs="宋体"/>
          <w:color w:val="000000"/>
          <w:kern w:val="0"/>
          <w:sz w:val="32"/>
          <w:szCs w:val="32"/>
          <w:highlight w:val="none"/>
          <w:u w:val="none" w:color="auto"/>
          <w:shd w:val="clear" w:color="auto" w:fill="auto"/>
        </w:rPr>
        <w:t>二、</w:t>
      </w:r>
      <w:r>
        <w:rPr>
          <w:rFonts w:hint="eastAsia" w:ascii="黑体" w:hAnsi="宋体" w:eastAsia="黑体" w:cs="宋体"/>
          <w:color w:val="000000"/>
          <w:kern w:val="0"/>
          <w:sz w:val="32"/>
          <w:szCs w:val="32"/>
          <w:highlight w:val="none"/>
          <w:u w:val="none" w:color="auto"/>
          <w:shd w:val="clear" w:color="auto" w:fill="auto"/>
          <w:lang w:eastAsia="zh-CN"/>
        </w:rPr>
        <w:t>部门</w:t>
      </w:r>
      <w:r>
        <w:rPr>
          <w:rFonts w:hint="eastAsia" w:ascii="黑体" w:hAnsi="宋体" w:eastAsia="黑体" w:cs="宋体"/>
          <w:color w:val="000000"/>
          <w:kern w:val="0"/>
          <w:sz w:val="32"/>
          <w:szCs w:val="32"/>
          <w:highlight w:val="none"/>
          <w:u w:val="none" w:color="auto"/>
          <w:shd w:val="clear" w:color="auto" w:fill="auto"/>
        </w:rPr>
        <w:t>资金收支情况</w:t>
      </w:r>
    </w:p>
    <w:p>
      <w:pPr>
        <w:adjustRightInd w:val="0"/>
        <w:snapToGrid w:val="0"/>
        <w:spacing w:line="560" w:lineRule="exact"/>
        <w:ind w:firstLine="643" w:firstLineChars="200"/>
        <w:rPr>
          <w:rFonts w:hint="eastAsia" w:ascii="楷体_GB2312" w:hAnsi="楷体_GB2312" w:eastAsia="楷体_GB2312" w:cs="楷体_GB2312"/>
          <w:b/>
          <w:bCs/>
          <w:color w:val="000000"/>
          <w:kern w:val="0"/>
          <w:sz w:val="32"/>
          <w:szCs w:val="32"/>
          <w:highlight w:val="none"/>
          <w:u w:val="none" w:color="auto"/>
          <w:shd w:val="clear" w:color="auto" w:fill="auto"/>
          <w:lang w:val="zh-CN"/>
        </w:rPr>
      </w:pPr>
      <w:r>
        <w:rPr>
          <w:rFonts w:hint="eastAsia" w:ascii="楷体_GB2312" w:hAnsi="楷体_GB2312" w:eastAsia="楷体_GB2312" w:cs="楷体_GB2312"/>
          <w:b/>
          <w:bCs/>
          <w:color w:val="000000"/>
          <w:kern w:val="0"/>
          <w:sz w:val="32"/>
          <w:szCs w:val="32"/>
          <w:highlight w:val="none"/>
          <w:u w:val="none" w:color="auto"/>
          <w:shd w:val="clear" w:color="auto" w:fill="auto"/>
          <w:lang w:val="zh-CN"/>
        </w:rPr>
        <w:t>（一）部门总体收支情况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1.部门总体收入情况</w:t>
      </w:r>
    </w:p>
    <w:p>
      <w:pPr>
        <w:snapToGrid w:val="0"/>
        <w:spacing w:line="520" w:lineRule="exact"/>
        <w:ind w:firstLine="640" w:firstLineChars="200"/>
        <w:rPr>
          <w:rFonts w:hint="eastAsia" w:ascii="仿宋" w:hAnsi="仿宋" w:eastAsia="仿宋" w:cs="仿宋"/>
          <w:sz w:val="32"/>
          <w:szCs w:val="32"/>
          <w:u w:val="none" w:color="auto"/>
          <w:shd w:val="clear" w:fill="auto"/>
          <w:lang w:val="en-US" w:eastAsia="zh-CN"/>
        </w:rPr>
      </w:pPr>
      <w:r>
        <w:rPr>
          <w:rFonts w:hint="eastAsia" w:ascii="仿宋" w:hAnsi="仿宋" w:eastAsia="仿宋" w:cs="仿宋"/>
          <w:sz w:val="32"/>
          <w:szCs w:val="32"/>
          <w:u w:val="none" w:color="auto"/>
          <w:shd w:val="clear" w:fill="auto"/>
          <w:lang w:val="en-US" w:eastAsia="zh-CN"/>
        </w:rPr>
        <w:t>2023年我镇</w:t>
      </w:r>
      <w:r>
        <w:rPr>
          <w:rFonts w:hint="eastAsia" w:ascii="仿宋" w:hAnsi="仿宋" w:eastAsia="仿宋" w:cs="仿宋"/>
          <w:sz w:val="32"/>
          <w:szCs w:val="32"/>
          <w:u w:val="none" w:color="auto"/>
          <w:shd w:val="clear" w:fill="auto"/>
          <w:lang w:val="zh-CN"/>
        </w:rPr>
        <w:t>一般公共预算财政拨款收入</w:t>
      </w:r>
      <w:r>
        <w:rPr>
          <w:rFonts w:hint="eastAsia" w:ascii="仿宋" w:hAnsi="仿宋" w:eastAsia="仿宋" w:cs="仿宋"/>
          <w:sz w:val="32"/>
          <w:szCs w:val="32"/>
          <w:u w:val="none" w:color="auto"/>
          <w:shd w:val="clear" w:fill="auto"/>
          <w:lang w:val="en-US" w:eastAsia="zh-CN"/>
        </w:rPr>
        <w:t>3669.6727万元。</w:t>
      </w:r>
      <w:r>
        <w:rPr>
          <w:rFonts w:hint="eastAsia" w:ascii="仿宋" w:hAnsi="仿宋" w:eastAsia="仿宋" w:cs="仿宋"/>
          <w:sz w:val="32"/>
          <w:szCs w:val="32"/>
          <w:u w:val="none" w:color="auto"/>
          <w:shd w:val="clear" w:fill="auto"/>
        </w:rPr>
        <w:t>其中人员经费收入为</w:t>
      </w:r>
      <w:r>
        <w:rPr>
          <w:rFonts w:hint="eastAsia" w:ascii="仿宋" w:hAnsi="仿宋" w:eastAsia="仿宋" w:cs="仿宋"/>
          <w:sz w:val="32"/>
          <w:szCs w:val="32"/>
          <w:u w:val="none" w:color="auto"/>
          <w:shd w:val="clear" w:fill="auto"/>
          <w:lang w:val="en-US" w:eastAsia="zh-CN"/>
        </w:rPr>
        <w:t>1831.2299万</w:t>
      </w:r>
      <w:r>
        <w:rPr>
          <w:rFonts w:hint="eastAsia" w:ascii="仿宋" w:hAnsi="仿宋" w:eastAsia="仿宋" w:cs="仿宋"/>
          <w:sz w:val="32"/>
          <w:szCs w:val="32"/>
          <w:u w:val="none" w:color="auto"/>
          <w:shd w:val="clear" w:fill="auto"/>
        </w:rPr>
        <w:t>元，日常公用经费</w:t>
      </w:r>
      <w:r>
        <w:rPr>
          <w:rFonts w:hint="eastAsia" w:ascii="仿宋" w:hAnsi="仿宋" w:eastAsia="仿宋" w:cs="仿宋"/>
          <w:sz w:val="32"/>
          <w:szCs w:val="32"/>
          <w:u w:val="none" w:color="auto"/>
          <w:shd w:val="clear" w:fill="auto"/>
          <w:lang w:eastAsia="zh-CN"/>
        </w:rPr>
        <w:t>收入</w:t>
      </w:r>
      <w:r>
        <w:rPr>
          <w:rFonts w:hint="eastAsia" w:ascii="仿宋" w:hAnsi="仿宋" w:eastAsia="仿宋" w:cs="仿宋"/>
          <w:sz w:val="32"/>
          <w:szCs w:val="32"/>
          <w:u w:val="none" w:color="auto"/>
          <w:shd w:val="clear" w:fill="auto"/>
        </w:rPr>
        <w:t>为</w:t>
      </w:r>
      <w:r>
        <w:rPr>
          <w:rFonts w:hint="eastAsia" w:ascii="仿宋" w:hAnsi="仿宋" w:eastAsia="仿宋" w:cs="仿宋"/>
          <w:sz w:val="32"/>
          <w:szCs w:val="32"/>
          <w:u w:val="none" w:color="auto"/>
          <w:shd w:val="clear" w:fill="auto"/>
          <w:lang w:val="en-US" w:eastAsia="zh-CN"/>
        </w:rPr>
        <w:t>246.0726万</w:t>
      </w:r>
      <w:r>
        <w:rPr>
          <w:rFonts w:hint="eastAsia" w:ascii="仿宋" w:hAnsi="仿宋" w:eastAsia="仿宋" w:cs="仿宋"/>
          <w:sz w:val="32"/>
          <w:szCs w:val="32"/>
          <w:u w:val="none" w:color="auto"/>
          <w:shd w:val="clear" w:fill="auto"/>
        </w:rPr>
        <w:t>元</w:t>
      </w:r>
      <w:r>
        <w:rPr>
          <w:rFonts w:hint="eastAsia" w:ascii="仿宋" w:hAnsi="仿宋" w:eastAsia="仿宋" w:cs="仿宋"/>
          <w:sz w:val="32"/>
          <w:szCs w:val="32"/>
          <w:u w:val="none" w:color="auto"/>
          <w:shd w:val="clear" w:fill="auto"/>
          <w:lang w:eastAsia="zh-CN"/>
        </w:rPr>
        <w:t>，</w:t>
      </w:r>
      <w:r>
        <w:rPr>
          <w:rFonts w:hint="eastAsia" w:ascii="仿宋" w:hAnsi="仿宋" w:eastAsia="仿宋" w:cs="仿宋"/>
          <w:sz w:val="32"/>
          <w:szCs w:val="32"/>
          <w:u w:val="none" w:color="auto"/>
          <w:shd w:val="clear" w:fill="auto"/>
        </w:rPr>
        <w:t>项目</w:t>
      </w:r>
      <w:r>
        <w:rPr>
          <w:rFonts w:hint="eastAsia" w:ascii="仿宋" w:hAnsi="仿宋" w:eastAsia="仿宋" w:cs="仿宋"/>
          <w:sz w:val="32"/>
          <w:szCs w:val="32"/>
          <w:u w:val="none" w:color="auto"/>
          <w:shd w:val="clear" w:fill="auto"/>
          <w:lang w:eastAsia="zh-CN"/>
        </w:rPr>
        <w:t>经费收入</w:t>
      </w:r>
      <w:r>
        <w:rPr>
          <w:rFonts w:hint="eastAsia" w:ascii="仿宋" w:hAnsi="仿宋" w:eastAsia="仿宋" w:cs="仿宋"/>
          <w:sz w:val="32"/>
          <w:szCs w:val="32"/>
          <w:u w:val="none" w:color="auto"/>
          <w:shd w:val="clear" w:fill="auto"/>
        </w:rPr>
        <w:t>为</w:t>
      </w:r>
      <w:r>
        <w:rPr>
          <w:rFonts w:hint="eastAsia" w:ascii="仿宋" w:hAnsi="仿宋" w:eastAsia="仿宋" w:cs="仿宋"/>
          <w:sz w:val="32"/>
          <w:szCs w:val="32"/>
          <w:u w:val="none" w:color="auto"/>
          <w:shd w:val="clear" w:fill="auto"/>
          <w:lang w:val="en-US" w:eastAsia="zh-CN"/>
        </w:rPr>
        <w:t>1592.3702万</w:t>
      </w:r>
      <w:r>
        <w:rPr>
          <w:rFonts w:hint="eastAsia" w:ascii="仿宋" w:hAnsi="仿宋" w:eastAsia="仿宋" w:cs="仿宋"/>
          <w:sz w:val="32"/>
          <w:szCs w:val="32"/>
          <w:u w:val="none" w:color="auto"/>
          <w:shd w:val="clear" w:fill="auto"/>
        </w:rPr>
        <w:t>元</w:t>
      </w:r>
      <w:r>
        <w:rPr>
          <w:rFonts w:hint="eastAsia" w:ascii="仿宋" w:hAnsi="仿宋" w:eastAsia="仿宋" w:cs="仿宋"/>
          <w:sz w:val="32"/>
          <w:szCs w:val="32"/>
          <w:u w:val="none" w:color="auto"/>
          <w:shd w:val="clear" w:fill="auto"/>
          <w:lang w:eastAsia="zh-CN"/>
        </w:rPr>
        <w:t>。</w:t>
      </w:r>
    </w:p>
    <w:p>
      <w:pPr>
        <w:keepNext w:val="0"/>
        <w:keepLines w:val="0"/>
        <w:pageBreakBefore w:val="0"/>
        <w:widowControl/>
        <w:numPr>
          <w:ilvl w:val="0"/>
          <w:numId w:val="9"/>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部门总体支出情况</w:t>
      </w:r>
    </w:p>
    <w:p>
      <w:pPr>
        <w:snapToGrid w:val="0"/>
        <w:spacing w:line="520" w:lineRule="exact"/>
        <w:ind w:firstLine="640" w:firstLineChars="200"/>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sz w:val="32"/>
          <w:szCs w:val="32"/>
          <w:u w:val="none" w:color="auto"/>
          <w:shd w:val="clear" w:fill="auto"/>
          <w:lang w:eastAsia="zh-CN"/>
        </w:rPr>
        <w:t>2023</w:t>
      </w:r>
      <w:r>
        <w:rPr>
          <w:rFonts w:hint="eastAsia" w:ascii="仿宋" w:hAnsi="仿宋" w:eastAsia="仿宋" w:cs="仿宋"/>
          <w:sz w:val="32"/>
          <w:szCs w:val="32"/>
          <w:u w:val="none" w:color="auto"/>
          <w:shd w:val="clear" w:fill="auto"/>
        </w:rPr>
        <w:t>年沙溪镇财政拨款收入支出决算数为</w:t>
      </w:r>
      <w:r>
        <w:rPr>
          <w:rFonts w:hint="eastAsia" w:ascii="仿宋" w:hAnsi="仿宋" w:eastAsia="仿宋" w:cs="仿宋"/>
          <w:sz w:val="32"/>
          <w:szCs w:val="32"/>
          <w:u w:val="none" w:color="auto"/>
          <w:shd w:val="clear" w:fill="auto"/>
          <w:lang w:val="en-US" w:eastAsia="zh-CN"/>
        </w:rPr>
        <w:t>3669.6727</w:t>
      </w:r>
      <w:r>
        <w:rPr>
          <w:rFonts w:hint="eastAsia" w:ascii="仿宋" w:hAnsi="仿宋" w:eastAsia="仿宋" w:cs="仿宋"/>
          <w:sz w:val="32"/>
          <w:szCs w:val="32"/>
          <w:u w:val="none" w:color="auto"/>
          <w:shd w:val="clear" w:fill="auto"/>
        </w:rPr>
        <w:t>元。其中人员经费收入支出决算数为</w:t>
      </w:r>
      <w:r>
        <w:rPr>
          <w:rFonts w:hint="eastAsia" w:ascii="仿宋" w:hAnsi="仿宋" w:eastAsia="仿宋" w:cs="仿宋"/>
          <w:sz w:val="32"/>
          <w:szCs w:val="32"/>
          <w:u w:val="none" w:color="auto"/>
          <w:shd w:val="clear" w:fill="auto"/>
          <w:lang w:val="en-US" w:eastAsia="zh-CN"/>
        </w:rPr>
        <w:t>1831.2299万</w:t>
      </w:r>
      <w:r>
        <w:rPr>
          <w:rFonts w:hint="eastAsia" w:ascii="仿宋" w:hAnsi="仿宋" w:eastAsia="仿宋" w:cs="仿宋"/>
          <w:sz w:val="32"/>
          <w:szCs w:val="32"/>
          <w:u w:val="none" w:color="auto"/>
          <w:shd w:val="clear" w:fill="auto"/>
        </w:rPr>
        <w:t>元，占总数比重为</w:t>
      </w:r>
      <w:r>
        <w:rPr>
          <w:rFonts w:hint="eastAsia" w:ascii="仿宋" w:hAnsi="仿宋" w:eastAsia="仿宋" w:cs="仿宋"/>
          <w:sz w:val="32"/>
          <w:szCs w:val="32"/>
          <w:u w:val="none" w:color="auto"/>
          <w:shd w:val="clear" w:fill="auto"/>
          <w:lang w:val="en-US" w:eastAsia="zh-CN"/>
        </w:rPr>
        <w:t>49.90</w:t>
      </w:r>
      <w:r>
        <w:rPr>
          <w:rFonts w:hint="eastAsia" w:ascii="仿宋" w:hAnsi="仿宋" w:eastAsia="仿宋" w:cs="仿宋"/>
          <w:sz w:val="32"/>
          <w:szCs w:val="32"/>
          <w:u w:val="none" w:color="auto"/>
          <w:shd w:val="clear" w:fill="auto"/>
        </w:rPr>
        <w:t>%。日常公用经费决算数为</w:t>
      </w:r>
      <w:r>
        <w:rPr>
          <w:rFonts w:hint="eastAsia" w:ascii="仿宋" w:hAnsi="仿宋" w:eastAsia="仿宋" w:cs="仿宋"/>
          <w:sz w:val="32"/>
          <w:szCs w:val="32"/>
          <w:u w:val="none" w:color="auto"/>
          <w:shd w:val="clear" w:fill="auto"/>
          <w:lang w:val="en-US" w:eastAsia="zh-CN"/>
        </w:rPr>
        <w:t>246.0726万</w:t>
      </w:r>
      <w:r>
        <w:rPr>
          <w:rFonts w:hint="eastAsia" w:ascii="仿宋" w:hAnsi="仿宋" w:eastAsia="仿宋" w:cs="仿宋"/>
          <w:sz w:val="32"/>
          <w:szCs w:val="32"/>
          <w:u w:val="none" w:color="auto"/>
          <w:shd w:val="clear" w:fill="auto"/>
        </w:rPr>
        <w:t>元，占总数比重为</w:t>
      </w:r>
      <w:r>
        <w:rPr>
          <w:rFonts w:hint="eastAsia" w:ascii="仿宋" w:hAnsi="仿宋" w:eastAsia="仿宋" w:cs="仿宋"/>
          <w:sz w:val="32"/>
          <w:szCs w:val="32"/>
          <w:u w:val="none" w:color="auto"/>
          <w:shd w:val="clear" w:fill="auto"/>
          <w:lang w:val="en-US" w:eastAsia="zh-CN"/>
        </w:rPr>
        <w:t>6.71</w:t>
      </w:r>
      <w:r>
        <w:rPr>
          <w:rFonts w:hint="eastAsia" w:ascii="仿宋" w:hAnsi="仿宋" w:eastAsia="仿宋" w:cs="仿宋"/>
          <w:sz w:val="32"/>
          <w:szCs w:val="32"/>
          <w:u w:val="none" w:color="auto"/>
          <w:shd w:val="clear" w:fill="auto"/>
        </w:rPr>
        <w:t>%。项目支出决算数为</w:t>
      </w:r>
      <w:r>
        <w:rPr>
          <w:rFonts w:hint="eastAsia" w:ascii="仿宋" w:hAnsi="仿宋" w:eastAsia="仿宋" w:cs="仿宋"/>
          <w:sz w:val="32"/>
          <w:szCs w:val="32"/>
          <w:u w:val="none" w:color="auto"/>
          <w:shd w:val="clear" w:fill="auto"/>
          <w:lang w:val="en-US" w:eastAsia="zh-CN"/>
        </w:rPr>
        <w:t>1592.3702万</w:t>
      </w:r>
      <w:r>
        <w:rPr>
          <w:rFonts w:hint="eastAsia" w:ascii="仿宋" w:hAnsi="仿宋" w:eastAsia="仿宋" w:cs="仿宋"/>
          <w:sz w:val="32"/>
          <w:szCs w:val="32"/>
          <w:u w:val="none" w:color="auto"/>
          <w:shd w:val="clear" w:fill="auto"/>
        </w:rPr>
        <w:t>元，占总数比重为</w:t>
      </w:r>
      <w:r>
        <w:rPr>
          <w:rFonts w:hint="eastAsia" w:ascii="仿宋" w:hAnsi="仿宋" w:eastAsia="仿宋" w:cs="仿宋"/>
          <w:sz w:val="32"/>
          <w:szCs w:val="32"/>
          <w:u w:val="none" w:color="auto"/>
          <w:shd w:val="clear" w:fill="auto"/>
          <w:lang w:val="en-US" w:eastAsia="zh-CN"/>
        </w:rPr>
        <w:t>43.39</w:t>
      </w:r>
      <w:r>
        <w:rPr>
          <w:rFonts w:hint="eastAsia" w:ascii="仿宋" w:hAnsi="仿宋" w:eastAsia="仿宋" w:cs="仿宋"/>
          <w:sz w:val="32"/>
          <w:szCs w:val="32"/>
          <w:u w:val="none" w:color="auto"/>
          <w:shd w:val="clear" w:fill="auto"/>
        </w:rPr>
        <w:t>%。</w:t>
      </w:r>
    </w:p>
    <w:p>
      <w:pPr>
        <w:keepNext w:val="0"/>
        <w:keepLines w:val="0"/>
        <w:pageBreakBefore w:val="0"/>
        <w:widowControl/>
        <w:numPr>
          <w:ilvl w:val="0"/>
          <w:numId w:val="9"/>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部门总体结转结余情况</w:t>
      </w:r>
    </w:p>
    <w:p>
      <w:pPr>
        <w:snapToGrid w:val="0"/>
        <w:spacing w:line="520" w:lineRule="exact"/>
        <w:ind w:firstLine="640" w:firstLineChars="200"/>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sz w:val="32"/>
          <w:szCs w:val="32"/>
          <w:u w:val="none" w:color="auto"/>
          <w:shd w:val="clear" w:fill="auto"/>
          <w:lang w:eastAsia="zh-CN"/>
        </w:rPr>
        <w:t>2023</w:t>
      </w:r>
      <w:r>
        <w:rPr>
          <w:rFonts w:hint="eastAsia" w:ascii="仿宋" w:hAnsi="仿宋" w:eastAsia="仿宋" w:cs="仿宋"/>
          <w:sz w:val="32"/>
          <w:szCs w:val="32"/>
          <w:u w:val="none" w:color="auto"/>
          <w:shd w:val="clear" w:fill="auto"/>
        </w:rPr>
        <w:t>年沙溪镇财政拨款收入预决算数</w:t>
      </w:r>
      <w:r>
        <w:rPr>
          <w:rFonts w:hint="eastAsia" w:ascii="仿宋" w:hAnsi="仿宋" w:eastAsia="仿宋" w:cs="仿宋"/>
          <w:sz w:val="32"/>
          <w:szCs w:val="32"/>
          <w:u w:val="none" w:color="auto"/>
          <w:shd w:val="clear" w:fill="auto"/>
          <w:lang w:eastAsia="zh-CN"/>
        </w:rPr>
        <w:t>等</w:t>
      </w:r>
      <w:r>
        <w:rPr>
          <w:rFonts w:hint="eastAsia" w:ascii="仿宋" w:hAnsi="仿宋" w:eastAsia="仿宋" w:cs="仿宋"/>
          <w:sz w:val="32"/>
          <w:szCs w:val="32"/>
          <w:u w:val="none" w:color="auto"/>
          <w:shd w:val="clear" w:fill="auto"/>
        </w:rPr>
        <w:t>于支出预决算数，结转</w:t>
      </w:r>
      <w:r>
        <w:rPr>
          <w:rFonts w:hint="eastAsia" w:ascii="仿宋" w:hAnsi="仿宋" w:eastAsia="仿宋" w:cs="仿宋"/>
          <w:sz w:val="32"/>
          <w:szCs w:val="32"/>
          <w:u w:val="none" w:color="auto"/>
          <w:shd w:val="clear" w:fill="auto"/>
          <w:lang w:val="en-US" w:eastAsia="zh-CN"/>
        </w:rPr>
        <w:t>0</w:t>
      </w:r>
      <w:r>
        <w:rPr>
          <w:rFonts w:hint="eastAsia" w:ascii="仿宋" w:hAnsi="仿宋" w:eastAsia="仿宋" w:cs="仿宋"/>
          <w:sz w:val="32"/>
          <w:szCs w:val="32"/>
          <w:u w:val="none" w:color="auto"/>
          <w:shd w:val="clear" w:fill="auto"/>
        </w:rPr>
        <w:t>元。</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_GB2312" w:hAnsi="楷体_GB2312" w:eastAsia="楷体_GB2312" w:cs="楷体_GB2312"/>
          <w:b/>
          <w:bCs/>
          <w:color w:val="000000"/>
          <w:kern w:val="0"/>
          <w:sz w:val="32"/>
          <w:szCs w:val="32"/>
          <w:highlight w:val="none"/>
          <w:u w:val="none" w:color="auto"/>
          <w:shd w:val="clear" w:color="auto" w:fill="auto"/>
          <w:lang w:val="zh-CN"/>
        </w:rPr>
      </w:pPr>
      <w:r>
        <w:rPr>
          <w:rFonts w:hint="eastAsia" w:ascii="楷体_GB2312" w:hAnsi="楷体_GB2312" w:eastAsia="楷体_GB2312" w:cs="楷体_GB2312"/>
          <w:b/>
          <w:bCs/>
          <w:color w:val="000000"/>
          <w:kern w:val="0"/>
          <w:sz w:val="32"/>
          <w:szCs w:val="32"/>
          <w:highlight w:val="none"/>
          <w:u w:val="none" w:color="auto"/>
          <w:shd w:val="clear" w:color="auto" w:fill="auto"/>
          <w:lang w:val="zh-CN"/>
        </w:rPr>
        <w:t>（二）部门财政拨款收支情况。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1.部门财政拨款收入情况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2023</w:t>
      </w:r>
      <w:r>
        <w:rPr>
          <w:rFonts w:hint="default" w:ascii="仿宋" w:hAnsi="仿宋" w:eastAsia="仿宋" w:cs="仿宋"/>
          <w:b w:val="0"/>
          <w:bCs w:val="0"/>
          <w:color w:val="000000"/>
          <w:kern w:val="0"/>
          <w:sz w:val="32"/>
          <w:szCs w:val="32"/>
          <w:highlight w:val="none"/>
          <w:u w:val="none" w:color="auto"/>
          <w:shd w:val="clear" w:color="auto" w:fill="auto"/>
          <w:lang w:val="en-US" w:eastAsia="zh-CN"/>
        </w:rPr>
        <w:t>年财政拨款收入总计为</w:t>
      </w:r>
      <w:r>
        <w:rPr>
          <w:rFonts w:hint="eastAsia" w:ascii="仿宋" w:hAnsi="仿宋" w:eastAsia="仿宋" w:cs="仿宋"/>
          <w:b w:val="0"/>
          <w:bCs w:val="0"/>
          <w:color w:val="000000"/>
          <w:kern w:val="0"/>
          <w:sz w:val="32"/>
          <w:szCs w:val="32"/>
          <w:highlight w:val="none"/>
          <w:u w:val="none" w:color="auto"/>
          <w:shd w:val="clear" w:color="auto" w:fill="auto"/>
          <w:lang w:val="en-US" w:eastAsia="zh-CN"/>
        </w:rPr>
        <w:t>3669.6727</w:t>
      </w:r>
      <w:r>
        <w:rPr>
          <w:rFonts w:hint="default" w:ascii="仿宋" w:hAnsi="仿宋" w:eastAsia="仿宋" w:cs="仿宋"/>
          <w:b w:val="0"/>
          <w:bCs w:val="0"/>
          <w:color w:val="000000"/>
          <w:kern w:val="0"/>
          <w:sz w:val="32"/>
          <w:szCs w:val="32"/>
          <w:highlight w:val="none"/>
          <w:u w:val="none" w:color="auto"/>
          <w:shd w:val="clear" w:color="auto" w:fill="auto"/>
          <w:lang w:val="en-US" w:eastAsia="zh-CN"/>
        </w:rPr>
        <w:t>万元</w:t>
      </w:r>
      <w:r>
        <w:rPr>
          <w:rFonts w:hint="eastAsia" w:ascii="仿宋" w:hAnsi="仿宋" w:eastAsia="仿宋" w:cs="仿宋"/>
          <w:b w:val="0"/>
          <w:bCs w:val="0"/>
          <w:color w:val="000000"/>
          <w:kern w:val="0"/>
          <w:sz w:val="32"/>
          <w:szCs w:val="32"/>
          <w:highlight w:val="none"/>
          <w:u w:val="none" w:color="auto"/>
          <w:shd w:val="clear" w:color="auto" w:fill="auto"/>
          <w:lang w:val="en-US" w:eastAsia="zh-CN"/>
        </w:rPr>
        <w:t>，其中：</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（1）</w:t>
      </w:r>
      <w:r>
        <w:rPr>
          <w:rFonts w:hint="default" w:ascii="仿宋" w:hAnsi="仿宋" w:eastAsia="仿宋" w:cs="仿宋"/>
          <w:b w:val="0"/>
          <w:bCs w:val="0"/>
          <w:color w:val="000000"/>
          <w:kern w:val="0"/>
          <w:sz w:val="32"/>
          <w:szCs w:val="32"/>
          <w:highlight w:val="none"/>
          <w:u w:val="none" w:color="auto"/>
          <w:shd w:val="clear" w:color="auto" w:fill="auto"/>
          <w:lang w:val="en-US" w:eastAsia="zh-CN"/>
        </w:rPr>
        <w:t>年初结转结余</w:t>
      </w:r>
      <w:r>
        <w:rPr>
          <w:rFonts w:hint="eastAsia" w:ascii="仿宋" w:hAnsi="仿宋" w:eastAsia="仿宋" w:cs="仿宋"/>
          <w:b w:val="0"/>
          <w:bCs w:val="0"/>
          <w:color w:val="000000"/>
          <w:kern w:val="0"/>
          <w:sz w:val="32"/>
          <w:szCs w:val="32"/>
          <w:highlight w:val="none"/>
          <w:u w:val="none" w:color="auto"/>
          <w:shd w:val="clear" w:color="auto" w:fill="auto"/>
          <w:lang w:val="en-US" w:eastAsia="zh-CN"/>
        </w:rPr>
        <w:t>0</w:t>
      </w:r>
      <w:r>
        <w:rPr>
          <w:rFonts w:hint="default" w:ascii="仿宋" w:hAnsi="仿宋" w:eastAsia="仿宋" w:cs="仿宋"/>
          <w:b w:val="0"/>
          <w:bCs w:val="0"/>
          <w:color w:val="000000"/>
          <w:kern w:val="0"/>
          <w:sz w:val="32"/>
          <w:szCs w:val="32"/>
          <w:highlight w:val="none"/>
          <w:u w:val="none" w:color="auto"/>
          <w:shd w:val="clear" w:color="auto" w:fill="auto"/>
          <w:lang w:val="en-US" w:eastAsia="zh-CN"/>
        </w:rPr>
        <w:t>万元</w:t>
      </w:r>
      <w:r>
        <w:rPr>
          <w:rFonts w:hint="eastAsia" w:ascii="仿宋" w:hAnsi="仿宋" w:eastAsia="仿宋" w:cs="仿宋"/>
          <w:b w:val="0"/>
          <w:bCs w:val="0"/>
          <w:color w:val="000000"/>
          <w:kern w:val="0"/>
          <w:sz w:val="32"/>
          <w:szCs w:val="32"/>
          <w:highlight w:val="none"/>
          <w:u w:val="none" w:color="auto"/>
          <w:shd w:val="clear" w:color="auto" w:fill="auto"/>
          <w:lang w:val="en-US" w:eastAsia="zh-CN"/>
        </w:rPr>
        <w:t>。</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（2）</w:t>
      </w:r>
      <w:r>
        <w:rPr>
          <w:rFonts w:hint="default" w:ascii="仿宋" w:hAnsi="仿宋" w:eastAsia="仿宋" w:cs="仿宋"/>
          <w:b w:val="0"/>
          <w:bCs w:val="0"/>
          <w:color w:val="000000"/>
          <w:kern w:val="0"/>
          <w:sz w:val="32"/>
          <w:szCs w:val="32"/>
          <w:highlight w:val="none"/>
          <w:u w:val="none" w:color="auto"/>
          <w:shd w:val="clear" w:color="auto" w:fill="auto"/>
          <w:lang w:val="en-US" w:eastAsia="zh-CN"/>
        </w:rPr>
        <w:t>一般公共财政预算财政拨款本年收入</w:t>
      </w:r>
      <w:r>
        <w:rPr>
          <w:rFonts w:hint="eastAsia" w:ascii="仿宋" w:hAnsi="仿宋" w:eastAsia="仿宋" w:cs="仿宋"/>
          <w:b w:val="0"/>
          <w:bCs w:val="0"/>
          <w:color w:val="000000"/>
          <w:kern w:val="0"/>
          <w:sz w:val="32"/>
          <w:szCs w:val="32"/>
          <w:highlight w:val="none"/>
          <w:u w:val="none" w:color="auto"/>
          <w:shd w:val="clear" w:color="auto" w:fill="auto"/>
          <w:lang w:val="en-US" w:eastAsia="zh-CN"/>
        </w:rPr>
        <w:t>为3669.6727万元，其中：</w:t>
      </w:r>
      <w:r>
        <w:rPr>
          <w:rFonts w:hint="default" w:ascii="仿宋" w:hAnsi="仿宋" w:eastAsia="仿宋" w:cs="仿宋"/>
          <w:b w:val="0"/>
          <w:bCs w:val="0"/>
          <w:color w:val="000000"/>
          <w:kern w:val="0"/>
          <w:sz w:val="32"/>
          <w:szCs w:val="32"/>
          <w:highlight w:val="none"/>
          <w:u w:val="none" w:color="auto"/>
          <w:shd w:val="clear" w:color="auto" w:fill="auto"/>
          <w:lang w:val="en-US" w:eastAsia="zh-CN"/>
        </w:rPr>
        <w:t>一般公共服务财政拨款收入</w:t>
      </w:r>
      <w:r>
        <w:rPr>
          <w:rFonts w:hint="eastAsia" w:ascii="仿宋" w:hAnsi="仿宋" w:eastAsia="仿宋" w:cs="仿宋"/>
          <w:b w:val="0"/>
          <w:bCs w:val="0"/>
          <w:color w:val="000000"/>
          <w:kern w:val="0"/>
          <w:sz w:val="32"/>
          <w:szCs w:val="32"/>
          <w:highlight w:val="none"/>
          <w:u w:val="none" w:color="auto"/>
          <w:shd w:val="clear" w:color="auto" w:fill="auto"/>
          <w:lang w:val="en-US" w:eastAsia="zh-CN"/>
        </w:rPr>
        <w:t>732.5638万元；文化旅游体育与传媒收入334.7974万元；社会保障和就业收入170.425654万元；卫生健康收入87.6589万元；城乡社区收入79.00万元；农林水收入2181.418066万元；住房保障收入83.8089万元。</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部门财政拨款支出情况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2023</w:t>
      </w:r>
      <w:r>
        <w:rPr>
          <w:rFonts w:hint="default" w:ascii="仿宋" w:hAnsi="仿宋" w:eastAsia="仿宋" w:cs="仿宋"/>
          <w:b w:val="0"/>
          <w:bCs w:val="0"/>
          <w:color w:val="000000"/>
          <w:kern w:val="0"/>
          <w:sz w:val="32"/>
          <w:szCs w:val="32"/>
          <w:highlight w:val="none"/>
          <w:u w:val="none" w:color="auto"/>
          <w:shd w:val="clear" w:color="auto" w:fill="auto"/>
          <w:lang w:val="en-US" w:eastAsia="zh-CN"/>
        </w:rPr>
        <w:t>年财政资金支出</w:t>
      </w:r>
      <w:r>
        <w:rPr>
          <w:rFonts w:hint="eastAsia" w:ascii="仿宋" w:hAnsi="仿宋" w:eastAsia="仿宋" w:cs="仿宋"/>
          <w:b w:val="0"/>
          <w:bCs w:val="0"/>
          <w:color w:val="000000"/>
          <w:kern w:val="0"/>
          <w:sz w:val="32"/>
          <w:szCs w:val="32"/>
          <w:highlight w:val="none"/>
          <w:u w:val="none" w:color="auto"/>
          <w:shd w:val="clear" w:color="auto" w:fill="auto"/>
          <w:lang w:val="en-US" w:eastAsia="zh-CN"/>
        </w:rPr>
        <w:t>3669.6727</w:t>
      </w:r>
      <w:r>
        <w:rPr>
          <w:rFonts w:hint="default" w:ascii="仿宋" w:hAnsi="仿宋" w:eastAsia="仿宋" w:cs="仿宋"/>
          <w:b w:val="0"/>
          <w:bCs w:val="0"/>
          <w:color w:val="000000"/>
          <w:kern w:val="0"/>
          <w:sz w:val="32"/>
          <w:szCs w:val="32"/>
          <w:highlight w:val="none"/>
          <w:u w:val="none" w:color="auto"/>
          <w:shd w:val="clear" w:color="auto" w:fill="auto"/>
          <w:lang w:val="en-US" w:eastAsia="zh-CN"/>
        </w:rPr>
        <w:t>万元</w:t>
      </w:r>
      <w:r>
        <w:rPr>
          <w:rFonts w:hint="eastAsia" w:ascii="仿宋" w:hAnsi="仿宋" w:eastAsia="仿宋" w:cs="仿宋"/>
          <w:b w:val="0"/>
          <w:bCs w:val="0"/>
          <w:color w:val="000000"/>
          <w:kern w:val="0"/>
          <w:sz w:val="32"/>
          <w:szCs w:val="32"/>
          <w:highlight w:val="none"/>
          <w:u w:val="none" w:color="auto"/>
          <w:shd w:val="clear" w:color="auto" w:fill="auto"/>
          <w:lang w:val="en-US" w:eastAsia="zh-CN"/>
        </w:rPr>
        <w:t>，</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工资福利支出1404.37612万元，</w:t>
      </w:r>
      <w:r>
        <w:rPr>
          <w:rFonts w:hint="default" w:ascii="仿宋" w:hAnsi="仿宋" w:eastAsia="仿宋" w:cs="仿宋"/>
          <w:b w:val="0"/>
          <w:bCs w:val="0"/>
          <w:color w:val="000000"/>
          <w:kern w:val="0"/>
          <w:sz w:val="32"/>
          <w:szCs w:val="32"/>
          <w:highlight w:val="none"/>
          <w:u w:val="none" w:color="auto"/>
          <w:shd w:val="clear" w:color="auto" w:fill="auto"/>
          <w:lang w:val="en-US" w:eastAsia="zh-CN"/>
        </w:rPr>
        <w:t>其中：</w:t>
      </w:r>
      <w:r>
        <w:rPr>
          <w:rFonts w:hint="eastAsia" w:ascii="仿宋" w:hAnsi="仿宋" w:eastAsia="仿宋" w:cs="仿宋"/>
          <w:b w:val="0"/>
          <w:bCs w:val="0"/>
          <w:color w:val="000000"/>
          <w:kern w:val="0"/>
          <w:sz w:val="32"/>
          <w:szCs w:val="32"/>
          <w:highlight w:val="none"/>
          <w:u w:val="none" w:color="auto"/>
          <w:shd w:val="clear" w:color="auto" w:fill="auto"/>
          <w:lang w:val="en-US" w:eastAsia="zh-CN"/>
        </w:rPr>
        <w:t>基本工资401.8282万元、津贴补贴176.6743万元、奖金152.2009万元、绩效工资318.017666万元、机关事业单位基本养老保险缴费153.674万元、职业年金缴费16.</w:t>
      </w:r>
      <w:r>
        <w:rPr>
          <w:rFonts w:hint="eastAsia" w:ascii="仿宋" w:hAnsi="仿宋" w:eastAsia="仿宋" w:cs="仿宋"/>
          <w:b w:val="0"/>
          <w:bCs w:val="0"/>
          <w:color w:val="000000"/>
          <w:kern w:val="0"/>
          <w:sz w:val="32"/>
          <w:szCs w:val="32"/>
          <w:highlight w:val="none"/>
          <w:u w:val="none" w:color="auto"/>
          <w:shd w:val="clear" w:color="auto" w:fill="auto"/>
          <w:lang w:val="en-US" w:eastAsia="zh-CN"/>
        </w:rPr>
        <w:t>751654</w:t>
      </w:r>
      <w:r>
        <w:rPr>
          <w:rFonts w:hint="eastAsia" w:ascii="仿宋" w:hAnsi="仿宋" w:eastAsia="仿宋" w:cs="仿宋"/>
          <w:b w:val="0"/>
          <w:bCs w:val="0"/>
          <w:color w:val="000000"/>
          <w:kern w:val="0"/>
          <w:sz w:val="32"/>
          <w:szCs w:val="32"/>
          <w:highlight w:val="none"/>
          <w:u w:val="none" w:color="auto"/>
          <w:shd w:val="clear" w:color="auto" w:fill="auto"/>
          <w:lang w:val="en-US" w:eastAsia="zh-CN"/>
        </w:rPr>
        <w:t>万元、职工基本医疗保险缴费79.9784万元、公务员医疗补助缴费6.6805万元、其他社会保障缴费5.4076万元、住房公积金83.8089万元、其他工资福利支出9.3540万元、</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商品和服务支出521.9628万元，其中：办公费281.234386万元、印刷费18.73万元、咨询费1.71万元、手续费0.4万元、水费2.7223万元、电费12.7386万元、邮电费8.1941万元、差旅费90.8933万元、维修（护）费1.1245万元、专用材料费15.51万元、劳务费25.8269万元、工会经费2.615万元、福利费1.4万元、其他交通费用26.2604万元、其他商品和服务支出32.603314万元；</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default" w:ascii="仿宋" w:hAnsi="仿宋" w:eastAsia="仿宋" w:cs="仿宋"/>
          <w:b w:val="0"/>
          <w:bCs w:val="0"/>
          <w:color w:val="000000"/>
          <w:kern w:val="0"/>
          <w:sz w:val="32"/>
          <w:szCs w:val="32"/>
          <w:highlight w:val="none"/>
          <w:u w:val="none" w:color="auto"/>
          <w:shd w:val="clear" w:color="auto" w:fill="auto"/>
          <w:lang w:val="en-US" w:eastAsia="zh-CN"/>
        </w:rPr>
        <w:t>对个人和家庭的补助751</w:t>
      </w:r>
      <w:r>
        <w:rPr>
          <w:rFonts w:hint="eastAsia" w:ascii="仿宋" w:hAnsi="仿宋" w:eastAsia="仿宋" w:cs="仿宋"/>
          <w:b w:val="0"/>
          <w:bCs w:val="0"/>
          <w:color w:val="000000"/>
          <w:kern w:val="0"/>
          <w:sz w:val="32"/>
          <w:szCs w:val="32"/>
          <w:highlight w:val="none"/>
          <w:u w:val="none" w:color="auto"/>
          <w:shd w:val="clear" w:color="auto" w:fill="auto"/>
          <w:lang w:val="en-US" w:eastAsia="zh-CN"/>
        </w:rPr>
        <w:t>.</w:t>
      </w:r>
      <w:r>
        <w:rPr>
          <w:rFonts w:hint="default" w:ascii="仿宋" w:hAnsi="仿宋" w:eastAsia="仿宋" w:cs="仿宋"/>
          <w:b w:val="0"/>
          <w:bCs w:val="0"/>
          <w:color w:val="000000"/>
          <w:kern w:val="0"/>
          <w:sz w:val="32"/>
          <w:szCs w:val="32"/>
          <w:highlight w:val="none"/>
          <w:u w:val="none" w:color="auto"/>
          <w:shd w:val="clear" w:color="auto" w:fill="auto"/>
          <w:lang w:val="en-US" w:eastAsia="zh-CN"/>
        </w:rPr>
        <w:t>1338</w:t>
      </w:r>
      <w:r>
        <w:rPr>
          <w:rFonts w:hint="eastAsia" w:ascii="仿宋" w:hAnsi="仿宋" w:eastAsia="仿宋" w:cs="仿宋"/>
          <w:b w:val="0"/>
          <w:bCs w:val="0"/>
          <w:color w:val="000000"/>
          <w:kern w:val="0"/>
          <w:sz w:val="32"/>
          <w:szCs w:val="32"/>
          <w:highlight w:val="none"/>
          <w:u w:val="none" w:color="auto"/>
          <w:shd w:val="clear" w:color="auto" w:fill="auto"/>
          <w:lang w:val="en-US" w:eastAsia="zh-CN"/>
        </w:rPr>
        <w:t>万元，其中：抚恤金11.661万元、生活补助413.6928万元、个人农业生产补贴324.28万元、</w:t>
      </w:r>
      <w:r>
        <w:rPr>
          <w:rFonts w:hint="eastAsia" w:ascii="仿宋" w:hAnsi="仿宋" w:eastAsia="仿宋" w:cs="仿宋"/>
          <w:b w:val="0"/>
          <w:bCs w:val="0"/>
          <w:color w:val="000000"/>
          <w:kern w:val="0"/>
          <w:sz w:val="32"/>
          <w:szCs w:val="32"/>
          <w:highlight w:val="none"/>
          <w:u w:val="none" w:color="auto"/>
          <w:shd w:val="clear" w:color="auto" w:fill="auto"/>
          <w:lang w:val="en-US" w:eastAsia="zh-CN"/>
        </w:rPr>
        <w:tab/>
      </w:r>
      <w:r>
        <w:rPr>
          <w:rFonts w:hint="eastAsia" w:ascii="仿宋" w:hAnsi="仿宋" w:eastAsia="仿宋" w:cs="仿宋"/>
          <w:b w:val="0"/>
          <w:bCs w:val="0"/>
          <w:color w:val="000000"/>
          <w:kern w:val="0"/>
          <w:sz w:val="32"/>
          <w:szCs w:val="32"/>
          <w:highlight w:val="none"/>
          <w:u w:val="none" w:color="auto"/>
          <w:shd w:val="clear" w:color="auto" w:fill="auto"/>
          <w:lang w:val="en-US" w:eastAsia="zh-CN"/>
        </w:rPr>
        <w:t>其他对个人和家庭的补助1.5万元；</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 w:hAnsi="仿宋" w:eastAsia="仿宋" w:cs="仿宋"/>
          <w:b w:val="0"/>
          <w:bCs w:val="0"/>
          <w:color w:val="000000"/>
          <w:kern w:val="0"/>
          <w:sz w:val="32"/>
          <w:szCs w:val="32"/>
          <w:highlight w:val="none"/>
          <w:u w:val="none" w:color="auto"/>
          <w:shd w:val="clear" w:color="auto" w:fill="auto"/>
          <w:lang w:val="en-US" w:eastAsia="zh-CN"/>
        </w:rPr>
      </w:pPr>
      <w:r>
        <w:rPr>
          <w:rFonts w:hint="default" w:ascii="仿宋" w:hAnsi="仿宋" w:eastAsia="仿宋" w:cs="仿宋"/>
          <w:b w:val="0"/>
          <w:bCs w:val="0"/>
          <w:color w:val="000000"/>
          <w:kern w:val="0"/>
          <w:sz w:val="32"/>
          <w:szCs w:val="32"/>
          <w:highlight w:val="none"/>
          <w:u w:val="none" w:color="auto"/>
          <w:shd w:val="clear" w:color="auto" w:fill="auto"/>
          <w:lang w:val="en-US" w:eastAsia="zh-CN"/>
        </w:rPr>
        <w:t>资本性支出992</w:t>
      </w:r>
      <w:r>
        <w:rPr>
          <w:rFonts w:hint="eastAsia" w:ascii="仿宋" w:hAnsi="仿宋" w:eastAsia="仿宋" w:cs="仿宋"/>
          <w:b w:val="0"/>
          <w:bCs w:val="0"/>
          <w:color w:val="000000"/>
          <w:kern w:val="0"/>
          <w:sz w:val="32"/>
          <w:szCs w:val="32"/>
          <w:highlight w:val="none"/>
          <w:u w:val="none" w:color="auto"/>
          <w:shd w:val="clear" w:color="auto" w:fill="auto"/>
          <w:lang w:val="en-US" w:eastAsia="zh-CN"/>
        </w:rPr>
        <w:t>.</w:t>
      </w:r>
      <w:r>
        <w:rPr>
          <w:rFonts w:hint="default" w:ascii="仿宋" w:hAnsi="仿宋" w:eastAsia="仿宋" w:cs="仿宋"/>
          <w:b w:val="0"/>
          <w:bCs w:val="0"/>
          <w:color w:val="000000"/>
          <w:kern w:val="0"/>
          <w:sz w:val="32"/>
          <w:szCs w:val="32"/>
          <w:highlight w:val="none"/>
          <w:u w:val="none" w:color="auto"/>
          <w:shd w:val="clear" w:color="auto" w:fill="auto"/>
          <w:lang w:val="en-US" w:eastAsia="zh-CN"/>
        </w:rPr>
        <w:t>2</w:t>
      </w:r>
      <w:r>
        <w:rPr>
          <w:rFonts w:hint="eastAsia" w:ascii="仿宋" w:hAnsi="仿宋" w:eastAsia="仿宋" w:cs="仿宋"/>
          <w:b w:val="0"/>
          <w:bCs w:val="0"/>
          <w:color w:val="000000"/>
          <w:kern w:val="0"/>
          <w:sz w:val="32"/>
          <w:szCs w:val="32"/>
          <w:highlight w:val="none"/>
          <w:u w:val="none" w:color="auto"/>
          <w:shd w:val="clear" w:color="auto" w:fill="auto"/>
          <w:lang w:val="en-US" w:eastAsia="zh-CN"/>
        </w:rPr>
        <w:t>万元，其中：办公设备购置5万元、基础设施建设967.2万元、大型修缮20万元；</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一般公共服务支出732.5638万元；</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文化旅游体育与传媒支出334.7974万元；</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 w:hAnsi="仿宋" w:eastAsia="仿宋" w:cs="仿宋"/>
          <w:b w:val="0"/>
          <w:bCs w:val="0"/>
          <w:color w:val="000000"/>
          <w:kern w:val="0"/>
          <w:sz w:val="32"/>
          <w:szCs w:val="32"/>
          <w:highlight w:val="none"/>
          <w:u w:val="none" w:color="auto"/>
          <w:shd w:val="clear" w:color="auto" w:fill="auto"/>
          <w:lang w:val="en-US" w:eastAsia="zh-CN"/>
        </w:rPr>
      </w:pPr>
      <w:r>
        <w:rPr>
          <w:rFonts w:hint="default" w:ascii="仿宋" w:hAnsi="仿宋" w:eastAsia="仿宋" w:cs="仿宋"/>
          <w:b w:val="0"/>
          <w:bCs w:val="0"/>
          <w:color w:val="000000"/>
          <w:kern w:val="0"/>
          <w:sz w:val="32"/>
          <w:szCs w:val="32"/>
          <w:highlight w:val="none"/>
          <w:u w:val="none" w:color="auto"/>
          <w:shd w:val="clear" w:color="auto" w:fill="auto"/>
          <w:lang w:val="en-US" w:eastAsia="zh-CN"/>
        </w:rPr>
        <w:t>社会保障和就业支出</w:t>
      </w:r>
      <w:r>
        <w:rPr>
          <w:rFonts w:hint="eastAsia" w:ascii="仿宋" w:hAnsi="仿宋" w:eastAsia="仿宋" w:cs="仿宋"/>
          <w:b w:val="0"/>
          <w:bCs w:val="0"/>
          <w:color w:val="000000"/>
          <w:kern w:val="0"/>
          <w:sz w:val="32"/>
          <w:szCs w:val="32"/>
          <w:highlight w:val="none"/>
          <w:u w:val="none" w:color="auto"/>
          <w:shd w:val="clear" w:color="auto" w:fill="auto"/>
          <w:lang w:val="en-US" w:eastAsia="zh-CN"/>
        </w:rPr>
        <w:t>170.425654万元；</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 w:hAnsi="仿宋" w:eastAsia="仿宋" w:cs="仿宋"/>
          <w:b w:val="0"/>
          <w:bCs w:val="0"/>
          <w:color w:val="000000"/>
          <w:kern w:val="0"/>
          <w:sz w:val="32"/>
          <w:szCs w:val="32"/>
          <w:highlight w:val="none"/>
          <w:u w:val="none" w:color="auto"/>
          <w:shd w:val="clear" w:color="auto" w:fill="auto"/>
          <w:lang w:val="en-US" w:eastAsia="zh-CN"/>
        </w:rPr>
      </w:pPr>
      <w:r>
        <w:rPr>
          <w:rFonts w:hint="default" w:ascii="仿宋" w:hAnsi="仿宋" w:eastAsia="仿宋" w:cs="仿宋"/>
          <w:b w:val="0"/>
          <w:bCs w:val="0"/>
          <w:color w:val="000000"/>
          <w:kern w:val="0"/>
          <w:sz w:val="32"/>
          <w:szCs w:val="32"/>
          <w:highlight w:val="none"/>
          <w:u w:val="none" w:color="auto"/>
          <w:shd w:val="clear" w:color="auto" w:fill="auto"/>
          <w:lang w:val="en-US" w:eastAsia="zh-CN"/>
        </w:rPr>
        <w:t>卫生健康支出</w:t>
      </w:r>
      <w:r>
        <w:rPr>
          <w:rFonts w:hint="eastAsia" w:ascii="仿宋" w:hAnsi="仿宋" w:eastAsia="仿宋" w:cs="仿宋"/>
          <w:b w:val="0"/>
          <w:bCs w:val="0"/>
          <w:color w:val="000000"/>
          <w:kern w:val="0"/>
          <w:sz w:val="32"/>
          <w:szCs w:val="32"/>
          <w:highlight w:val="none"/>
          <w:u w:val="none" w:color="auto"/>
          <w:shd w:val="clear" w:color="auto" w:fill="auto"/>
          <w:lang w:val="en-US" w:eastAsia="zh-CN"/>
        </w:rPr>
        <w:t>87.6589万元；</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 w:hAnsi="仿宋" w:eastAsia="仿宋" w:cs="仿宋"/>
          <w:b w:val="0"/>
          <w:bCs w:val="0"/>
          <w:color w:val="000000"/>
          <w:kern w:val="0"/>
          <w:sz w:val="32"/>
          <w:szCs w:val="32"/>
          <w:highlight w:val="none"/>
          <w:u w:val="none" w:color="auto"/>
          <w:shd w:val="clear" w:color="auto" w:fill="auto"/>
          <w:lang w:val="en-US" w:eastAsia="zh-CN"/>
        </w:rPr>
      </w:pPr>
      <w:r>
        <w:rPr>
          <w:rFonts w:hint="default" w:ascii="仿宋" w:hAnsi="仿宋" w:eastAsia="仿宋" w:cs="仿宋"/>
          <w:b w:val="0"/>
          <w:bCs w:val="0"/>
          <w:color w:val="000000"/>
          <w:kern w:val="0"/>
          <w:sz w:val="32"/>
          <w:szCs w:val="32"/>
          <w:highlight w:val="none"/>
          <w:u w:val="none" w:color="auto"/>
          <w:shd w:val="clear" w:color="auto" w:fill="auto"/>
          <w:lang w:val="en-US" w:eastAsia="zh-CN"/>
        </w:rPr>
        <w:t>城乡社区支出</w:t>
      </w:r>
      <w:r>
        <w:rPr>
          <w:rFonts w:hint="eastAsia" w:ascii="仿宋" w:hAnsi="仿宋" w:eastAsia="仿宋" w:cs="仿宋"/>
          <w:b w:val="0"/>
          <w:bCs w:val="0"/>
          <w:color w:val="000000"/>
          <w:kern w:val="0"/>
          <w:sz w:val="32"/>
          <w:szCs w:val="32"/>
          <w:highlight w:val="none"/>
          <w:u w:val="none" w:color="auto"/>
          <w:shd w:val="clear" w:color="auto" w:fill="auto"/>
          <w:lang w:val="en-US" w:eastAsia="zh-CN"/>
        </w:rPr>
        <w:t>79万元；</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 w:hAnsi="仿宋" w:eastAsia="仿宋" w:cs="仿宋"/>
          <w:b w:val="0"/>
          <w:bCs w:val="0"/>
          <w:color w:val="000000"/>
          <w:kern w:val="0"/>
          <w:sz w:val="32"/>
          <w:szCs w:val="32"/>
          <w:highlight w:val="none"/>
          <w:u w:val="none" w:color="auto"/>
          <w:shd w:val="clear" w:color="auto" w:fill="auto"/>
          <w:lang w:val="en-US" w:eastAsia="zh-CN"/>
        </w:rPr>
      </w:pPr>
      <w:r>
        <w:rPr>
          <w:rFonts w:hint="default" w:ascii="仿宋" w:hAnsi="仿宋" w:eastAsia="仿宋" w:cs="仿宋"/>
          <w:b w:val="0"/>
          <w:bCs w:val="0"/>
          <w:color w:val="000000"/>
          <w:kern w:val="0"/>
          <w:sz w:val="32"/>
          <w:szCs w:val="32"/>
          <w:highlight w:val="none"/>
          <w:u w:val="none" w:color="auto"/>
          <w:shd w:val="clear" w:color="auto" w:fill="auto"/>
          <w:lang w:val="en-US" w:eastAsia="zh-CN"/>
        </w:rPr>
        <w:t>农林水支出</w:t>
      </w:r>
      <w:r>
        <w:rPr>
          <w:rFonts w:hint="eastAsia" w:ascii="仿宋" w:hAnsi="仿宋" w:eastAsia="仿宋" w:cs="仿宋"/>
          <w:b w:val="0"/>
          <w:bCs w:val="0"/>
          <w:color w:val="000000"/>
          <w:kern w:val="0"/>
          <w:sz w:val="32"/>
          <w:szCs w:val="32"/>
          <w:highlight w:val="none"/>
          <w:u w:val="none" w:color="auto"/>
          <w:shd w:val="clear" w:color="auto" w:fill="auto"/>
          <w:lang w:val="en-US" w:eastAsia="zh-CN"/>
        </w:rPr>
        <w:t>2181.418066万元；</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 w:hAnsi="仿宋" w:eastAsia="仿宋" w:cs="仿宋"/>
          <w:b w:val="0"/>
          <w:bCs w:val="0"/>
          <w:color w:val="000000"/>
          <w:kern w:val="0"/>
          <w:sz w:val="32"/>
          <w:szCs w:val="32"/>
          <w:highlight w:val="none"/>
          <w:u w:val="none" w:color="auto"/>
          <w:shd w:val="clear" w:color="auto" w:fill="auto"/>
          <w:lang w:val="en-US" w:eastAsia="zh-CN"/>
        </w:rPr>
      </w:pPr>
      <w:r>
        <w:rPr>
          <w:rFonts w:hint="default" w:ascii="仿宋" w:hAnsi="仿宋" w:eastAsia="仿宋" w:cs="仿宋"/>
          <w:b w:val="0"/>
          <w:bCs w:val="0"/>
          <w:color w:val="000000"/>
          <w:kern w:val="0"/>
          <w:sz w:val="32"/>
          <w:szCs w:val="32"/>
          <w:highlight w:val="none"/>
          <w:u w:val="none" w:color="auto"/>
          <w:shd w:val="clear" w:color="auto" w:fill="auto"/>
          <w:lang w:val="en-US" w:eastAsia="zh-CN"/>
        </w:rPr>
        <w:t>住房保障支出</w:t>
      </w:r>
      <w:r>
        <w:rPr>
          <w:rFonts w:hint="eastAsia" w:ascii="仿宋" w:hAnsi="仿宋" w:eastAsia="仿宋" w:cs="仿宋"/>
          <w:b w:val="0"/>
          <w:bCs w:val="0"/>
          <w:color w:val="000000"/>
          <w:kern w:val="0"/>
          <w:sz w:val="32"/>
          <w:szCs w:val="32"/>
          <w:highlight w:val="none"/>
          <w:u w:val="none" w:color="auto"/>
          <w:shd w:val="clear" w:color="auto" w:fill="auto"/>
          <w:lang w:val="en-US" w:eastAsia="zh-CN"/>
        </w:rPr>
        <w:t>83.8089万元；</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部门财政拨款结转结余情况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黑体" w:hAnsi="宋体" w:eastAsia="黑体" w:cs="宋体"/>
          <w:color w:val="000000"/>
          <w:kern w:val="0"/>
          <w:sz w:val="32"/>
          <w:szCs w:val="32"/>
          <w:highlight w:val="none"/>
          <w:u w:val="none" w:color="auto"/>
          <w:shd w:val="clear" w:color="auto" w:fill="auto"/>
          <w:lang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2023年财政拨款结转结余数为零。</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仿宋_GB2312" w:hAnsi="宋体" w:cs="宋体"/>
          <w:color w:val="000000"/>
          <w:kern w:val="0"/>
          <w:sz w:val="32"/>
          <w:szCs w:val="32"/>
          <w:highlight w:val="none"/>
          <w:u w:val="none" w:color="auto"/>
          <w:shd w:val="clear" w:color="auto" w:fill="auto"/>
          <w:lang w:val="zh-CN"/>
        </w:rPr>
      </w:pPr>
      <w:r>
        <w:rPr>
          <w:rFonts w:hint="eastAsia" w:ascii="楷体_GB2312" w:hAnsi="楷体_GB2312" w:eastAsia="楷体_GB2312" w:cs="楷体_GB2312"/>
          <w:b/>
          <w:bCs/>
          <w:color w:val="000000"/>
          <w:kern w:val="0"/>
          <w:sz w:val="32"/>
          <w:szCs w:val="32"/>
          <w:highlight w:val="none"/>
          <w:u w:val="none" w:color="auto"/>
          <w:shd w:val="clear" w:color="auto" w:fill="auto"/>
          <w:lang w:val="zh-CN"/>
        </w:rPr>
        <w:t>（一）部门预算项目绩效分析。</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1.人员类项目绩效分析</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人员类经费保障全镇职工工资、津补贴、保险、公积金、奖金等正常发放。</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运转类项目绩效分析</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公业务费、公务交通补贴、工会经费和相关工作经费，保障全镇工作正常运转。</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3.特定目标类项目绩效分析</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 w:eastAsia="仿宋_GB2312" w:cs="Times New Roman"/>
          <w:sz w:val="32"/>
          <w:szCs w:val="32"/>
          <w:u w:val="none" w:color="auto"/>
          <w:shd w:val="clear"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驻村工作队后勤保障资金9万元，驻村工作补助资金10.9800万元，关心下一代工作经费6.0万元、人大、政协联络经费1.6402万元、应急物资采购经费20万元、工作经费（2023年）2万元、维稳经费（2023年）37.29万元、办公楼排危除险5万元、创建天府旅游名县奖励资金100万元、化债工作经费1万元、百强中心镇激励79万元、农村人居环境整治93.6万元、浙川东西部协作通江县乡村振兴示范村项目（白石寺村）400万元、浙川东西部协作通江县乡村振兴示范村项目（王坪村）290万元、荒地治理成果巩固30.11万元、监测户、易迁户和自主发展产业的脱贫户产业扶持奖补项目84.28万元、2023年扶持发展新型农村集体经济240万元、基层组织活动和公共服务运行经费91.97万元、2023年扶持发展新型农村集体经济90万元，项目经费保障乡村振兴等工作顺利有序推进，农村危房改造、交通建设、安全饮水项目有序推进。</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_GB2312" w:hAnsi="楷体_GB2312" w:eastAsia="楷体_GB2312" w:cs="楷体_GB2312"/>
          <w:b/>
          <w:bCs/>
          <w:color w:val="000000"/>
          <w:kern w:val="0"/>
          <w:sz w:val="32"/>
          <w:szCs w:val="32"/>
          <w:highlight w:val="none"/>
          <w:u w:val="none" w:color="auto"/>
          <w:shd w:val="clear" w:color="auto" w:fill="auto"/>
          <w:lang w:val="zh-CN"/>
        </w:rPr>
      </w:pPr>
      <w:r>
        <w:rPr>
          <w:rFonts w:hint="eastAsia" w:ascii="楷体_GB2312" w:hAnsi="楷体_GB2312" w:eastAsia="楷体_GB2312" w:cs="楷体_GB2312"/>
          <w:b/>
          <w:bCs/>
          <w:color w:val="000000"/>
          <w:kern w:val="0"/>
          <w:sz w:val="32"/>
          <w:szCs w:val="32"/>
          <w:highlight w:val="none"/>
          <w:u w:val="none" w:color="auto"/>
          <w:shd w:val="clear" w:color="auto" w:fill="auto"/>
          <w:lang w:val="zh-CN"/>
        </w:rPr>
        <w:t>（二）部门整体履职绩效分析。</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从整体情况来看，</w:t>
      </w:r>
      <w:r>
        <w:rPr>
          <w:rFonts w:hint="eastAsia" w:ascii="仿宋" w:hAnsi="仿宋" w:eastAsia="仿宋" w:cs="仿宋"/>
          <w:b w:val="0"/>
          <w:bCs w:val="0"/>
          <w:color w:val="000000"/>
          <w:kern w:val="0"/>
          <w:sz w:val="32"/>
          <w:szCs w:val="32"/>
          <w:highlight w:val="none"/>
          <w:u w:val="none" w:color="auto"/>
          <w:shd w:val="clear" w:color="auto" w:fill="auto"/>
          <w:lang w:val="en-US" w:eastAsia="zh-CN"/>
        </w:rPr>
        <w:t>2023</w:t>
      </w:r>
      <w:r>
        <w:rPr>
          <w:rFonts w:hint="default" w:ascii="仿宋" w:hAnsi="仿宋" w:eastAsia="仿宋" w:cs="仿宋"/>
          <w:b w:val="0"/>
          <w:bCs w:val="0"/>
          <w:color w:val="000000"/>
          <w:kern w:val="0"/>
          <w:sz w:val="32"/>
          <w:szCs w:val="32"/>
          <w:highlight w:val="none"/>
          <w:u w:val="none" w:color="auto"/>
          <w:shd w:val="clear" w:color="auto" w:fill="auto"/>
          <w:lang w:val="zh-CN" w:eastAsia="zh-CN"/>
        </w:rPr>
        <w:t>年按照“量入为出，统筹兼顾、保证重点、收支平衡”的原则，科学合理编制预算，强化预算执行</w:t>
      </w:r>
      <w:r>
        <w:rPr>
          <w:rFonts w:hint="eastAsia" w:ascii="仿宋" w:hAnsi="仿宋" w:eastAsia="仿宋" w:cs="仿宋"/>
          <w:b w:val="0"/>
          <w:bCs w:val="0"/>
          <w:color w:val="000000"/>
          <w:kern w:val="0"/>
          <w:sz w:val="32"/>
          <w:szCs w:val="32"/>
          <w:highlight w:val="none"/>
          <w:u w:val="none" w:color="auto"/>
          <w:shd w:val="clear" w:color="auto" w:fill="auto"/>
          <w:lang w:val="zh-CN" w:eastAsia="zh-CN"/>
        </w:rPr>
        <w:t>，我镇严格按照年初预算进行部门整体支出。在支出过程中，能严格遵守各项规章制度。所有项目都详细制定了方案，严格按方案组织实施，并加强监督。尤其是在专项经费支出上，我们能严格执行专项资金财务管理办法，专款专用，无截留、无挪用等现象。</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_GB2312" w:hAnsi="楷体_GB2312" w:eastAsia="楷体_GB2312" w:cs="楷体_GB2312"/>
          <w:b/>
          <w:bCs/>
          <w:color w:val="000000"/>
          <w:kern w:val="0"/>
          <w:sz w:val="32"/>
          <w:szCs w:val="32"/>
          <w:highlight w:val="none"/>
          <w:u w:val="none" w:color="auto"/>
          <w:shd w:val="clear" w:color="auto" w:fill="auto"/>
          <w:lang w:val="zh-CN"/>
        </w:rPr>
      </w:pPr>
      <w:r>
        <w:rPr>
          <w:rFonts w:hint="eastAsia" w:ascii="楷体_GB2312" w:hAnsi="楷体_GB2312" w:eastAsia="楷体_GB2312" w:cs="楷体_GB2312"/>
          <w:b/>
          <w:bCs/>
          <w:color w:val="000000"/>
          <w:kern w:val="0"/>
          <w:sz w:val="32"/>
          <w:szCs w:val="32"/>
          <w:highlight w:val="none"/>
          <w:u w:val="none" w:color="auto"/>
          <w:shd w:val="clear" w:color="auto" w:fill="auto"/>
          <w:lang w:val="zh-CN"/>
        </w:rPr>
        <w:t>（三）结果应用情况。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按前期设定目标任务，项目预定任务已全部完成。按前期质量目标监控，基本实现预定目标质量验收合格。对照预定进度计划，项目按期完成，项目实际按前期预定完成进度。积极</w:t>
      </w:r>
      <w:r>
        <w:rPr>
          <w:rFonts w:hint="default" w:ascii="仿宋" w:hAnsi="仿宋" w:eastAsia="仿宋" w:cs="仿宋"/>
          <w:b w:val="0"/>
          <w:bCs w:val="0"/>
          <w:color w:val="000000"/>
          <w:kern w:val="0"/>
          <w:sz w:val="32"/>
          <w:szCs w:val="32"/>
          <w:highlight w:val="none"/>
          <w:u w:val="none" w:color="auto"/>
          <w:shd w:val="clear" w:color="auto" w:fill="auto"/>
          <w:lang w:val="zh-CN" w:eastAsia="zh-CN"/>
        </w:rPr>
        <w:t>利用政府信息公开网、政府信息公开栏、政务微博、微信等多种途径开展政务公开，确保了信息公开的经常性、动态性和及时性。</w:t>
      </w:r>
    </w:p>
    <w:p>
      <w:pPr>
        <w:keepNext w:val="0"/>
        <w:keepLines w:val="0"/>
        <w:pageBreakBefore w:val="0"/>
        <w:widowControl/>
        <w:numPr>
          <w:ilvl w:val="0"/>
          <w:numId w:val="10"/>
        </w:numPr>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_GB2312" w:hAnsi="楷体_GB2312" w:eastAsia="楷体_GB2312" w:cs="楷体_GB2312"/>
          <w:b/>
          <w:bCs/>
          <w:color w:val="000000"/>
          <w:kern w:val="0"/>
          <w:sz w:val="32"/>
          <w:szCs w:val="32"/>
          <w:highlight w:val="none"/>
          <w:u w:val="none" w:color="auto"/>
          <w:shd w:val="clear" w:color="auto" w:fill="auto"/>
          <w:lang w:val="zh-CN"/>
        </w:rPr>
      </w:pPr>
      <w:r>
        <w:rPr>
          <w:rFonts w:hint="eastAsia" w:ascii="楷体_GB2312" w:hAnsi="楷体_GB2312" w:eastAsia="楷体_GB2312" w:cs="楷体_GB2312"/>
          <w:b/>
          <w:bCs/>
          <w:color w:val="000000"/>
          <w:kern w:val="0"/>
          <w:sz w:val="32"/>
          <w:szCs w:val="32"/>
          <w:highlight w:val="none"/>
          <w:u w:val="none" w:color="auto"/>
          <w:shd w:val="clear" w:color="auto" w:fill="auto"/>
          <w:lang w:val="zh-CN"/>
        </w:rPr>
        <w:t>自评质量。</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部门整体支出自评准确率存在差异，部门整体支出自评得分与评价组抽查得分差异在5%-10%之间。</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黑体" w:hAnsi="宋体" w:eastAsia="黑体" w:cs="宋体"/>
          <w:color w:val="000000"/>
          <w:kern w:val="0"/>
          <w:sz w:val="32"/>
          <w:szCs w:val="32"/>
          <w:highlight w:val="none"/>
          <w:u w:val="none" w:color="auto"/>
          <w:shd w:val="clear" w:color="auto" w:fill="auto"/>
        </w:rPr>
      </w:pPr>
      <w:r>
        <w:rPr>
          <w:rFonts w:hint="eastAsia" w:ascii="黑体" w:hAnsi="宋体" w:eastAsia="黑体" w:cs="宋体"/>
          <w:color w:val="000000"/>
          <w:kern w:val="0"/>
          <w:sz w:val="32"/>
          <w:szCs w:val="32"/>
          <w:highlight w:val="none"/>
          <w:u w:val="none" w:color="auto"/>
          <w:shd w:val="clear" w:color="auto" w:fill="auto"/>
        </w:rPr>
        <w:t>四、评价结论及建议</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_GB2312" w:hAnsi="楷体_GB2312" w:eastAsia="楷体_GB2312" w:cs="楷体_GB2312"/>
          <w:b/>
          <w:bCs/>
          <w:color w:val="000000"/>
          <w:kern w:val="0"/>
          <w:sz w:val="32"/>
          <w:szCs w:val="32"/>
          <w:highlight w:val="none"/>
          <w:u w:val="none" w:color="auto"/>
          <w:shd w:val="clear" w:color="auto" w:fill="auto"/>
          <w:lang w:val="zh-CN"/>
        </w:rPr>
      </w:pPr>
      <w:r>
        <w:rPr>
          <w:rFonts w:hint="eastAsia" w:ascii="楷体_GB2312" w:hAnsi="楷体_GB2312" w:eastAsia="楷体_GB2312" w:cs="楷体_GB2312"/>
          <w:b/>
          <w:bCs/>
          <w:color w:val="000000"/>
          <w:kern w:val="0"/>
          <w:sz w:val="32"/>
          <w:szCs w:val="32"/>
          <w:highlight w:val="none"/>
          <w:u w:val="none" w:color="auto"/>
          <w:shd w:val="clear" w:color="auto" w:fill="auto"/>
          <w:lang w:val="zh-CN"/>
        </w:rPr>
        <w:t>（一）评价结论。</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从项目决策、项目管理、项目绩效三个方面分析来看，该项目总体评价良好，得到了群众的一致好评。</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_GB2312" w:hAnsi="楷体_GB2312" w:eastAsia="楷体_GB2312" w:cs="楷体_GB2312"/>
          <w:b/>
          <w:bCs/>
          <w:color w:val="000000"/>
          <w:kern w:val="0"/>
          <w:sz w:val="32"/>
          <w:szCs w:val="32"/>
          <w:highlight w:val="none"/>
          <w:u w:val="none" w:color="auto"/>
          <w:shd w:val="clear" w:color="auto" w:fill="auto"/>
          <w:lang w:val="zh-CN"/>
        </w:rPr>
      </w:pPr>
      <w:r>
        <w:rPr>
          <w:rFonts w:hint="eastAsia" w:ascii="楷体_GB2312" w:hAnsi="楷体_GB2312" w:eastAsia="楷体_GB2312" w:cs="楷体_GB2312"/>
          <w:b/>
          <w:bCs/>
          <w:color w:val="000000"/>
          <w:kern w:val="0"/>
          <w:sz w:val="32"/>
          <w:szCs w:val="32"/>
          <w:highlight w:val="none"/>
          <w:u w:val="none" w:color="auto"/>
          <w:shd w:val="clear" w:color="auto" w:fill="auto"/>
          <w:lang w:val="zh-CN"/>
        </w:rPr>
        <w:t>（二）存在问题。</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一是目标管理中目标制定未细化量化，部门预算项目绩效目标实际实现程度与预期目标存在偏离度，预算的准确性还不够高，如乡镇环境综合治理长效管理经费年初按照分类固定标准进行预算，实际使用中乡镇存在缺口。</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二是项目管理不到位。如惠民惠农政策由于收集的基础资料和信息不完整、不准确，导致对部分受益人的补贴多次直发失败；导致群众满意度降低。</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三是预算执行进度慢。存在部分资金申报不及时，项目实施进度偏慢，报账不及时，补贴资金未及时兑现到农户的现象。</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eastAsia" w:ascii="楷体_GB2312" w:hAnsi="楷体_GB2312" w:eastAsia="楷体_GB2312" w:cs="楷体_GB2312"/>
          <w:b/>
          <w:bCs/>
          <w:color w:val="000000"/>
          <w:kern w:val="0"/>
          <w:sz w:val="32"/>
          <w:szCs w:val="32"/>
          <w:highlight w:val="none"/>
          <w:u w:val="none" w:color="auto"/>
          <w:shd w:val="clear" w:color="auto" w:fill="auto"/>
          <w:lang w:val="zh-CN"/>
        </w:rPr>
      </w:pPr>
      <w:r>
        <w:rPr>
          <w:rFonts w:hint="eastAsia" w:ascii="楷体_GB2312" w:hAnsi="楷体_GB2312" w:eastAsia="楷体_GB2312" w:cs="楷体_GB2312"/>
          <w:b/>
          <w:bCs/>
          <w:color w:val="000000"/>
          <w:kern w:val="0"/>
          <w:sz w:val="32"/>
          <w:szCs w:val="32"/>
          <w:highlight w:val="none"/>
          <w:u w:val="none" w:color="auto"/>
          <w:shd w:val="clear" w:color="auto" w:fill="auto"/>
          <w:lang w:val="zh-CN"/>
        </w:rPr>
        <w:t>（三）改进建议。</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1.强化绩效</w:t>
      </w:r>
      <w:r>
        <w:rPr>
          <w:rFonts w:hint="eastAsia" w:ascii="仿宋" w:hAnsi="仿宋" w:eastAsia="仿宋" w:cs="仿宋"/>
          <w:b w:val="0"/>
          <w:bCs w:val="0"/>
          <w:color w:val="000000"/>
          <w:kern w:val="0"/>
          <w:sz w:val="32"/>
          <w:szCs w:val="32"/>
          <w:highlight w:val="none"/>
          <w:u w:val="none" w:color="auto"/>
          <w:shd w:val="clear" w:color="auto" w:fill="auto"/>
          <w:lang w:val="zh-CN" w:eastAsia="zh-CN"/>
        </w:rPr>
        <w:t>理念</w:t>
      </w:r>
      <w:r>
        <w:rPr>
          <w:rFonts w:hint="eastAsia" w:ascii="仿宋" w:hAnsi="仿宋" w:eastAsia="仿宋" w:cs="仿宋"/>
          <w:b w:val="0"/>
          <w:bCs w:val="0"/>
          <w:color w:val="000000"/>
          <w:kern w:val="0"/>
          <w:sz w:val="32"/>
          <w:szCs w:val="32"/>
          <w:highlight w:val="none"/>
          <w:u w:val="none" w:color="auto"/>
          <w:shd w:val="clear" w:color="auto" w:fill="auto"/>
          <w:lang w:val="zh-CN" w:eastAsia="zh-CN"/>
        </w:rPr>
        <w:t>，深入推进评价工作。进一步强化绩效管理理念，将“要我评价”的被动认识转化为“我要评价”的主动实践，把财政绩效评价作为转变政府职能、深化财政改革、促进科学理财的重要工作来抓，健全完善制度办法，切实加强组织领导，深入推进评价工作，提升整体绩效管理水平。</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2.强化事前准备，提升评价质量。在推进</w:t>
      </w:r>
      <w:r>
        <w:rPr>
          <w:rFonts w:hint="eastAsia" w:ascii="仿宋" w:hAnsi="仿宋" w:eastAsia="仿宋" w:cs="仿宋"/>
          <w:b w:val="0"/>
          <w:bCs w:val="0"/>
          <w:color w:val="000000"/>
          <w:kern w:val="0"/>
          <w:sz w:val="32"/>
          <w:szCs w:val="32"/>
          <w:highlight w:val="none"/>
          <w:u w:val="none" w:color="auto"/>
          <w:shd w:val="clear" w:color="auto" w:fill="auto"/>
          <w:lang w:val="zh-CN" w:eastAsia="zh-CN"/>
        </w:rPr>
        <w:t>自身</w:t>
      </w:r>
      <w:r>
        <w:rPr>
          <w:rFonts w:hint="eastAsia" w:ascii="仿宋" w:hAnsi="仿宋" w:eastAsia="仿宋" w:cs="仿宋"/>
          <w:b w:val="0"/>
          <w:bCs w:val="0"/>
          <w:color w:val="000000"/>
          <w:kern w:val="0"/>
          <w:sz w:val="32"/>
          <w:szCs w:val="32"/>
          <w:highlight w:val="none"/>
          <w:u w:val="none" w:color="auto"/>
          <w:shd w:val="clear" w:color="auto" w:fill="auto"/>
          <w:lang w:val="zh-CN" w:eastAsia="zh-CN"/>
        </w:rPr>
        <w:t>评价工作开展时，结合评价工作实际，完善项目评价特性指标，规范评价标准，立足管理需求，预设评价重点，确保绩效评价结果公正、客观、精准，做到评价结果客观公正、实事求是，真实反映绩效，如实反映问题，切实提高评价质量。</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3.强化结果应用，巩固评价成效。在进一步严格问题整改落实，加强评价结果与县级预算安排挂钩的工作力度的基础上，试点评价结果公开。由主管部门将部门自评报告向社会公开，接受公众监督。</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特此报告</w:t>
      </w:r>
    </w:p>
    <w:p>
      <w:pPr>
        <w:rPr>
          <w:rFonts w:hint="eastAsia" w:ascii="黑体" w:hAnsi="黑体" w:eastAsia="黑体"/>
          <w:sz w:val="32"/>
          <w:szCs w:val="32"/>
          <w:u w:val="none" w:color="auto"/>
          <w:shd w:val="clear" w:fill="auto"/>
        </w:rPr>
      </w:pPr>
    </w:p>
    <w:p>
      <w:pPr>
        <w:rPr>
          <w:rFonts w:hint="eastAsia" w:ascii="黑体" w:hAnsi="黑体" w:eastAsia="黑体"/>
          <w:sz w:val="32"/>
          <w:szCs w:val="32"/>
          <w:u w:val="none" w:color="auto"/>
          <w:shd w:val="clear" w:fill="auto"/>
        </w:rPr>
      </w:pPr>
    </w:p>
    <w:p>
      <w:pPr>
        <w:rPr>
          <w:rFonts w:hint="eastAsia" w:ascii="黑体" w:hAnsi="黑体" w:eastAsia="黑体"/>
          <w:sz w:val="32"/>
          <w:szCs w:val="32"/>
          <w:u w:val="none" w:color="auto"/>
          <w:shd w:val="clear" w:fill="auto"/>
        </w:rPr>
      </w:pPr>
    </w:p>
    <w:p>
      <w:pPr>
        <w:rPr>
          <w:rFonts w:hint="eastAsia" w:ascii="黑体" w:hAnsi="黑体" w:eastAsia="黑体"/>
          <w:sz w:val="32"/>
          <w:szCs w:val="32"/>
          <w:u w:val="none" w:color="auto"/>
          <w:shd w:val="clear" w:fill="auto"/>
        </w:rPr>
      </w:pPr>
    </w:p>
    <w:p>
      <w:pPr>
        <w:rPr>
          <w:rFonts w:hint="eastAsia" w:ascii="黑体" w:hAnsi="黑体" w:eastAsia="黑体"/>
          <w:sz w:val="32"/>
          <w:szCs w:val="32"/>
          <w:u w:val="none" w:color="auto"/>
          <w:shd w:val="clear" w:fill="auto"/>
        </w:rPr>
      </w:pPr>
    </w:p>
    <w:p>
      <w:pPr>
        <w:rPr>
          <w:rFonts w:hint="eastAsia" w:ascii="黑体" w:hAnsi="黑体" w:eastAsia="黑体"/>
          <w:sz w:val="32"/>
          <w:szCs w:val="32"/>
          <w:u w:val="none" w:color="auto"/>
          <w:shd w:val="clear" w:fill="auto"/>
        </w:rPr>
      </w:pPr>
    </w:p>
    <w:p>
      <w:pPr>
        <w:rPr>
          <w:rFonts w:hint="eastAsia" w:ascii="黑体" w:hAnsi="黑体" w:eastAsia="黑体"/>
          <w:sz w:val="32"/>
          <w:szCs w:val="32"/>
          <w:u w:val="none" w:color="auto"/>
          <w:shd w:val="clear" w:fill="auto"/>
        </w:rPr>
      </w:pPr>
    </w:p>
    <w:p>
      <w:pPr>
        <w:rPr>
          <w:rFonts w:hint="eastAsia" w:ascii="黑体" w:hAnsi="黑体" w:eastAsia="黑体"/>
          <w:sz w:val="32"/>
          <w:szCs w:val="32"/>
          <w:u w:val="none" w:color="auto"/>
          <w:shd w:val="clear" w:fill="auto"/>
        </w:rPr>
      </w:pPr>
    </w:p>
    <w:p>
      <w:pPr>
        <w:rPr>
          <w:rFonts w:hint="eastAsia" w:ascii="黑体" w:hAnsi="黑体" w:eastAsia="黑体"/>
          <w:sz w:val="32"/>
          <w:szCs w:val="32"/>
          <w:u w:val="none" w:color="auto"/>
          <w:shd w:val="clear" w:fill="auto"/>
        </w:rPr>
      </w:pPr>
    </w:p>
    <w:p>
      <w:pPr>
        <w:rPr>
          <w:rFonts w:hint="eastAsia" w:ascii="黑体" w:hAnsi="黑体" w:eastAsia="黑体"/>
          <w:sz w:val="32"/>
          <w:szCs w:val="32"/>
          <w:u w:val="none" w:color="auto"/>
          <w:shd w:val="clear" w:fill="auto"/>
        </w:rPr>
      </w:pPr>
    </w:p>
    <w:p>
      <w:pPr>
        <w:rPr>
          <w:rFonts w:hint="eastAsia" w:ascii="黑体" w:hAnsi="黑体" w:eastAsia="黑体"/>
          <w:sz w:val="32"/>
          <w:szCs w:val="32"/>
          <w:u w:val="none" w:color="auto"/>
          <w:shd w:val="clear" w:fill="auto"/>
        </w:rPr>
      </w:pPr>
    </w:p>
    <w:p>
      <w:pPr>
        <w:rPr>
          <w:rFonts w:hint="eastAsia" w:ascii="黑体" w:hAnsi="黑体" w:eastAsia="黑体"/>
          <w:sz w:val="32"/>
          <w:szCs w:val="32"/>
          <w:u w:val="none" w:color="auto"/>
          <w:shd w:val="clear" w:fill="auto"/>
        </w:rPr>
      </w:pPr>
    </w:p>
    <w:p>
      <w:pPr>
        <w:rPr>
          <w:rFonts w:hint="eastAsia" w:ascii="黑体" w:hAnsi="黑体" w:eastAsia="黑体"/>
          <w:sz w:val="32"/>
          <w:szCs w:val="32"/>
          <w:u w:val="none" w:color="auto"/>
          <w:shd w:val="clear" w:fill="auto"/>
        </w:rPr>
      </w:pPr>
    </w:p>
    <w:p>
      <w:pPr>
        <w:rPr>
          <w:rFonts w:hint="eastAsia" w:ascii="黑体" w:hAnsi="黑体" w:eastAsia="黑体"/>
          <w:sz w:val="32"/>
          <w:szCs w:val="32"/>
          <w:u w:val="none" w:color="auto"/>
          <w:shd w:val="clear" w:fill="auto"/>
        </w:rPr>
      </w:pPr>
    </w:p>
    <w:p>
      <w:pPr>
        <w:rPr>
          <w:rFonts w:hint="eastAsia" w:ascii="黑体" w:hAnsi="黑体" w:eastAsia="黑体"/>
          <w:sz w:val="32"/>
          <w:szCs w:val="32"/>
          <w:u w:val="none" w:color="auto"/>
          <w:shd w:val="clear" w:fill="auto"/>
        </w:rPr>
      </w:pPr>
    </w:p>
    <w:p>
      <w:pPr>
        <w:rPr>
          <w:rFonts w:hint="eastAsia" w:ascii="黑体" w:hAnsi="黑体" w:eastAsia="黑体"/>
          <w:sz w:val="32"/>
          <w:szCs w:val="32"/>
          <w:u w:val="none" w:color="auto"/>
          <w:shd w:val="clear" w:fill="auto"/>
        </w:rPr>
      </w:pPr>
    </w:p>
    <w:p>
      <w:pPr>
        <w:rPr>
          <w:rFonts w:ascii="黑体" w:hAnsi="黑体" w:eastAsia="黑体"/>
          <w:sz w:val="32"/>
          <w:szCs w:val="32"/>
          <w:u w:val="none" w:color="auto"/>
          <w:shd w:val="clear" w:fill="auto"/>
        </w:rPr>
      </w:pPr>
      <w:r>
        <w:rPr>
          <w:rFonts w:hint="eastAsia" w:ascii="黑体" w:hAnsi="黑体" w:eastAsia="黑体"/>
          <w:sz w:val="32"/>
          <w:szCs w:val="32"/>
          <w:u w:val="none" w:color="auto"/>
          <w:shd w:val="clear" w:fill="auto"/>
        </w:rPr>
        <w:t>附件2</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420"/>
        <w:jc w:val="center"/>
        <w:textAlignment w:val="auto"/>
        <w:rPr>
          <w:rFonts w:hint="eastAsia" w:ascii="方正小标宋简体" w:hAnsi="方正小标宋简体" w:eastAsia="方正小标宋简体" w:cs="方正小标宋简体"/>
          <w:b/>
          <w:bCs/>
          <w:color w:val="000000"/>
          <w:kern w:val="2"/>
          <w:sz w:val="44"/>
          <w:szCs w:val="44"/>
          <w:u w:val="none" w:color="auto"/>
          <w:shd w:val="clear" w:fill="auto"/>
          <w:lang w:val="en-US" w:eastAsia="zh-CN" w:bidi="ar"/>
        </w:rPr>
      </w:pPr>
      <w:r>
        <w:rPr>
          <w:rFonts w:hint="eastAsia" w:ascii="方正小标宋简体" w:hAnsi="方正小标宋简体" w:eastAsia="方正小标宋简体" w:cs="方正小标宋简体"/>
          <w:b/>
          <w:bCs/>
          <w:color w:val="000000"/>
          <w:kern w:val="2"/>
          <w:sz w:val="44"/>
          <w:szCs w:val="44"/>
          <w:u w:val="none" w:color="auto"/>
          <w:shd w:val="clear" w:fill="auto"/>
          <w:lang w:val="en-US" w:eastAsia="zh-CN" w:bidi="ar"/>
        </w:rPr>
        <w:t>通江县沙溪镇人民政府</w:t>
      </w: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bCs/>
          <w:color w:val="000000"/>
          <w:kern w:val="2"/>
          <w:sz w:val="44"/>
          <w:szCs w:val="44"/>
          <w:highlight w:val="none"/>
          <w:u w:val="none" w:color="auto"/>
          <w:shd w:val="clear" w:fill="auto"/>
          <w:lang w:val="en-US" w:eastAsia="zh-CN" w:bidi="ar-SA"/>
        </w:rPr>
      </w:pPr>
      <w:r>
        <w:rPr>
          <w:rFonts w:hint="eastAsia" w:ascii="方正小标宋简体" w:hAnsi="方正小标宋简体" w:eastAsia="方正小标宋简体" w:cs="方正小标宋简体"/>
          <w:b/>
          <w:bCs/>
          <w:color w:val="000000"/>
          <w:kern w:val="2"/>
          <w:sz w:val="44"/>
          <w:szCs w:val="44"/>
          <w:u w:val="none" w:color="auto"/>
          <w:shd w:val="clear" w:fill="auto"/>
          <w:lang w:val="en-US" w:eastAsia="zh-CN" w:bidi="ar"/>
        </w:rPr>
        <w:t>2023年撂荒地治理成果巩固</w:t>
      </w:r>
      <w:r>
        <w:rPr>
          <w:rFonts w:hint="eastAsia" w:ascii="方正小标宋简体" w:hAnsi="方正小标宋简体" w:eastAsia="方正小标宋简体" w:cs="方正小标宋简体"/>
          <w:b/>
          <w:bCs/>
          <w:color w:val="000000"/>
          <w:kern w:val="2"/>
          <w:sz w:val="44"/>
          <w:szCs w:val="44"/>
          <w:highlight w:val="none"/>
          <w:u w:val="none" w:color="auto"/>
          <w:shd w:val="clear" w:fill="auto"/>
          <w:lang w:val="en-US" w:eastAsia="zh-CN" w:bidi="ar-SA"/>
        </w:rPr>
        <w:t>预算项目绩效</w:t>
      </w: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bCs/>
          <w:color w:val="auto"/>
          <w:kern w:val="2"/>
          <w:sz w:val="44"/>
          <w:szCs w:val="44"/>
          <w:highlight w:val="none"/>
          <w:u w:val="none" w:color="auto"/>
          <w:shd w:val="clear" w:fill="auto"/>
          <w:lang w:val="en-US" w:eastAsia="zh-CN" w:bidi="ar-SA"/>
        </w:rPr>
      </w:pPr>
      <w:r>
        <w:rPr>
          <w:rFonts w:hint="eastAsia" w:ascii="方正小标宋简体" w:hAnsi="方正小标宋简体" w:eastAsia="方正小标宋简体" w:cs="方正小标宋简体"/>
          <w:b/>
          <w:bCs/>
          <w:color w:val="000000"/>
          <w:kern w:val="2"/>
          <w:sz w:val="44"/>
          <w:szCs w:val="44"/>
          <w:highlight w:val="none"/>
          <w:u w:val="none" w:color="auto"/>
          <w:shd w:val="clear" w:fill="auto"/>
          <w:lang w:val="en-US" w:eastAsia="zh-CN" w:bidi="ar-SA"/>
        </w:rPr>
        <w:t>自评报告</w:t>
      </w:r>
    </w:p>
    <w:p>
      <w:pPr>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eastAsia="宋体" w:cs="Times New Roman"/>
          <w:b/>
          <w:bCs/>
          <w:color w:val="auto"/>
          <w:kern w:val="2"/>
          <w:sz w:val="32"/>
          <w:szCs w:val="32"/>
          <w:highlight w:val="none"/>
          <w:u w:val="none" w:color="auto"/>
          <w:shd w:val="clear" w:fill="auto"/>
          <w:lang w:val="zh-CN" w:eastAsia="zh-CN" w:bidi="ar-SA"/>
        </w:rPr>
      </w:pP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s="Times New Roman"/>
          <w:highlight w:val="none"/>
          <w:u w:val="none" w:color="auto"/>
          <w:shd w:val="clear" w:fill="auto"/>
          <w:lang w:val="zh-CN"/>
        </w:rPr>
      </w:pPr>
      <w:r>
        <w:rPr>
          <w:rFonts w:hint="eastAsia" w:ascii="黑体" w:hAnsi="宋体" w:eastAsia="黑体" w:cs="Times New Roman"/>
          <w:highlight w:val="none"/>
          <w:u w:val="none" w:color="auto"/>
          <w:shd w:val="clear" w:fill="auto"/>
        </w:rPr>
        <w:t>一、</w:t>
      </w:r>
      <w:r>
        <w:rPr>
          <w:rFonts w:hint="eastAsia" w:ascii="黑体" w:hAnsi="宋体" w:eastAsia="黑体" w:cs="Times New Roman"/>
          <w:highlight w:val="none"/>
          <w:u w:val="none" w:color="auto"/>
          <w:shd w:val="clear" w:fill="auto"/>
          <w:lang w:val="zh-CN"/>
        </w:rPr>
        <w:t>项目概况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cs="Times New Roman"/>
          <w:b/>
          <w:color w:val="auto"/>
          <w:sz w:val="32"/>
          <w:szCs w:val="32"/>
          <w:highlight w:val="none"/>
          <w:u w:val="none" w:color="auto"/>
          <w:shd w:val="clear" w:fill="auto"/>
          <w:lang w:val="zh-CN"/>
        </w:rPr>
      </w:pPr>
      <w:r>
        <w:rPr>
          <w:rFonts w:hint="eastAsia" w:ascii="楷体_GB2312" w:hAnsi="宋体" w:eastAsia="楷体_GB2312" w:cs="Times New Roman"/>
          <w:b/>
          <w:color w:val="auto"/>
          <w:sz w:val="32"/>
          <w:szCs w:val="32"/>
          <w:highlight w:val="none"/>
          <w:u w:val="none" w:color="auto"/>
          <w:shd w:val="clear" w:fill="auto"/>
          <w:lang w:val="zh-CN"/>
        </w:rPr>
        <w:t>（一）项目基本情况。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1.</w:t>
      </w:r>
      <w:r>
        <w:rPr>
          <w:rFonts w:hint="eastAsia" w:ascii="仿宋" w:hAnsi="仿宋" w:eastAsia="仿宋" w:cs="仿宋"/>
          <w:b w:val="0"/>
          <w:bCs w:val="0"/>
          <w:color w:val="000000"/>
          <w:kern w:val="0"/>
          <w:sz w:val="32"/>
          <w:szCs w:val="32"/>
          <w:highlight w:val="none"/>
          <w:u w:val="none" w:color="auto"/>
          <w:shd w:val="clear" w:color="auto" w:fill="auto"/>
          <w:lang w:val="en-US" w:eastAsia="zh-CN"/>
        </w:rPr>
        <w:t>沙溪镇人民政府为主管部门，主要负责：项目日常监管和督促落实，重点监管项目实施程序、建设进度、建设标准，重点监管项目资金使用是否合规，使用流程是否规范、资金账户是否健全。</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2.根据《中共通江县委农村工作领导小组关于下达2023年财政衔接推进乡村振兴补助项目建设计划(第一批)的通知》（通委农领〔2023〕13号）《通江县财政局通江县乡村振兴局关于下达2023年撂荒地治理成果巩固项目补助资金的通知》（通财农〔2023〕38号）、《通江县财政局通江县乡村振兴局关于下达2023年撂荒地治理成果巩固项目补助资金（第二批）的通知》（通财农〔2023〕192号）等有关文件要求，实施沙溪镇2023年撂荒地治理成果巩固</w:t>
      </w:r>
      <w:r>
        <w:rPr>
          <w:rFonts w:hint="eastAsia" w:ascii="仿宋" w:hAnsi="仿宋" w:eastAsia="仿宋" w:cs="仿宋"/>
          <w:b w:val="0"/>
          <w:bCs w:val="0"/>
          <w:color w:val="000000"/>
          <w:kern w:val="0"/>
          <w:sz w:val="32"/>
          <w:szCs w:val="32"/>
          <w:highlight w:val="none"/>
          <w:u w:val="none" w:color="auto"/>
          <w:shd w:val="clear" w:color="auto" w:fill="auto"/>
          <w:lang w:val="en-US" w:eastAsia="zh-CN"/>
        </w:rPr>
        <w:t>项目</w:t>
      </w:r>
      <w:r>
        <w:rPr>
          <w:rFonts w:hint="eastAsia" w:ascii="仿宋" w:hAnsi="仿宋" w:eastAsia="仿宋" w:cs="仿宋"/>
          <w:b w:val="0"/>
          <w:bCs w:val="0"/>
          <w:color w:val="000000"/>
          <w:kern w:val="0"/>
          <w:sz w:val="32"/>
          <w:szCs w:val="32"/>
          <w:highlight w:val="none"/>
          <w:u w:val="none" w:color="auto"/>
          <w:shd w:val="clear" w:color="auto" w:fill="auto"/>
          <w:lang w:val="zh-CN" w:eastAsia="zh-CN"/>
        </w:rPr>
        <w:t>。</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3.资金</w:t>
      </w:r>
      <w:r>
        <w:rPr>
          <w:rFonts w:hint="eastAsia" w:ascii="仿宋" w:hAnsi="仿宋" w:eastAsia="仿宋" w:cs="仿宋"/>
          <w:b w:val="0"/>
          <w:bCs w:val="0"/>
          <w:color w:val="000000"/>
          <w:kern w:val="0"/>
          <w:sz w:val="32"/>
          <w:szCs w:val="32"/>
          <w:highlight w:val="none"/>
          <w:u w:val="none" w:color="auto"/>
          <w:shd w:val="clear" w:color="auto" w:fill="auto"/>
          <w:lang w:val="en-US" w:eastAsia="zh-CN"/>
        </w:rPr>
        <w:t>或项目</w:t>
      </w:r>
      <w:r>
        <w:rPr>
          <w:rFonts w:hint="eastAsia" w:ascii="仿宋" w:hAnsi="仿宋" w:eastAsia="仿宋" w:cs="仿宋"/>
          <w:b w:val="0"/>
          <w:bCs w:val="0"/>
          <w:color w:val="000000"/>
          <w:kern w:val="0"/>
          <w:sz w:val="32"/>
          <w:szCs w:val="32"/>
          <w:highlight w:val="none"/>
          <w:u w:val="none" w:color="auto"/>
          <w:shd w:val="clear" w:color="auto" w:fill="auto"/>
          <w:lang w:val="zh-CN" w:eastAsia="zh-CN"/>
        </w:rPr>
        <w:t>管理办法制定情况：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（1）项目支出绩效评价应严格按照法律、法规、政策及有关规定执行，严禁任何形式的腐败；</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（2）执行项目支出的过程中，严格按照《财政预算管理办法》等法律法规、政策及有关规定，坚持“三严三实”的要求，严格实施预算管理；</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（3）严格执行财务结算制度，落实财务会计制度，结合财务会计制度，健全经费支出额度审批与付款控制机制，实现支出预算和支出绩效的有效控制；</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（4）加强绩效考核监督，实现财务资金的支出流程跟踪，强化财务审计的监督和检查；</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（5）切实加强资金审核和绩效评价，对支出不合规的情况做出处置，确保各类项目支出活动财政资金的有效利用。</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4.资金分配的原则及考虑因素。</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（1）预算资金分配依据充分原则</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（2）资金分配额度合理原则</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（3）与地方项目实际</w:t>
      </w:r>
      <w:r>
        <w:rPr>
          <w:rFonts w:hint="eastAsia" w:ascii="仿宋" w:hAnsi="仿宋" w:eastAsia="仿宋" w:cs="仿宋"/>
          <w:b w:val="0"/>
          <w:bCs w:val="0"/>
          <w:color w:val="000000"/>
          <w:kern w:val="0"/>
          <w:sz w:val="32"/>
          <w:szCs w:val="32"/>
          <w:highlight w:val="none"/>
          <w:u w:val="none" w:color="auto"/>
          <w:shd w:val="clear" w:color="auto" w:fill="auto"/>
          <w:lang w:val="en-US" w:eastAsia="zh-CN"/>
        </w:rPr>
        <w:t>相适应</w:t>
      </w:r>
      <w:r>
        <w:rPr>
          <w:rFonts w:hint="eastAsia" w:ascii="仿宋" w:hAnsi="仿宋" w:eastAsia="仿宋" w:cs="仿宋"/>
          <w:b w:val="0"/>
          <w:bCs w:val="0"/>
          <w:color w:val="000000"/>
          <w:kern w:val="0"/>
          <w:sz w:val="32"/>
          <w:szCs w:val="32"/>
          <w:highlight w:val="none"/>
          <w:u w:val="none" w:color="auto"/>
          <w:shd w:val="clear" w:color="auto" w:fill="auto"/>
          <w:lang w:val="en-US" w:eastAsia="zh-CN"/>
        </w:rPr>
        <w:t>原则</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仿宋_GB2312" w:cs="仿宋_GB2312"/>
          <w:color w:val="auto"/>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充分考虑地方资金使用自主性、地方建设积极性及是否有利于落实“六保”任务。</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cs="Times New Roman"/>
          <w:b/>
          <w:color w:val="auto"/>
          <w:sz w:val="32"/>
          <w:szCs w:val="32"/>
          <w:highlight w:val="none"/>
          <w:u w:val="none" w:color="auto"/>
          <w:shd w:val="clear" w:fill="auto"/>
          <w:lang w:val="zh-CN"/>
        </w:rPr>
      </w:pPr>
      <w:r>
        <w:rPr>
          <w:rFonts w:hint="eastAsia" w:ascii="楷体_GB2312" w:hAnsi="宋体" w:eastAsia="楷体_GB2312" w:cs="Times New Roman"/>
          <w:b/>
          <w:color w:val="auto"/>
          <w:sz w:val="32"/>
          <w:szCs w:val="32"/>
          <w:highlight w:val="none"/>
          <w:u w:val="none" w:color="auto"/>
          <w:shd w:val="clear" w:fill="auto"/>
          <w:lang w:val="zh-CN"/>
        </w:rPr>
        <w:t>（二）项目绩效目标。</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1.项目主要内容：各实施村，对已撂荒地进行恢复治理，达到可复耕种植要求，并改善生产基础条件，</w:t>
      </w:r>
      <w:r>
        <w:rPr>
          <w:rFonts w:hint="eastAsia" w:ascii="仿宋" w:hAnsi="仿宋" w:eastAsia="仿宋" w:cs="仿宋"/>
          <w:b w:val="0"/>
          <w:bCs w:val="0"/>
          <w:color w:val="000000"/>
          <w:kern w:val="0"/>
          <w:sz w:val="32"/>
          <w:szCs w:val="32"/>
          <w:highlight w:val="none"/>
          <w:u w:val="none" w:color="auto"/>
          <w:shd w:val="clear" w:color="auto" w:fill="auto"/>
          <w:lang w:val="zh-CN" w:eastAsia="zh-CN"/>
        </w:rPr>
        <w:t>购买</w:t>
      </w:r>
      <w:r>
        <w:rPr>
          <w:rFonts w:hint="eastAsia" w:ascii="仿宋" w:hAnsi="仿宋" w:eastAsia="仿宋" w:cs="仿宋"/>
          <w:b w:val="0"/>
          <w:bCs w:val="0"/>
          <w:color w:val="000000"/>
          <w:kern w:val="0"/>
          <w:sz w:val="32"/>
          <w:szCs w:val="32"/>
          <w:highlight w:val="none"/>
          <w:u w:val="none" w:color="auto"/>
          <w:shd w:val="clear" w:color="auto" w:fill="auto"/>
          <w:lang w:val="zh-CN" w:eastAsia="zh-CN"/>
        </w:rPr>
        <w:t>种苗及时种植等与</w:t>
      </w:r>
      <w:r>
        <w:rPr>
          <w:rFonts w:hint="eastAsia" w:ascii="仿宋" w:hAnsi="仿宋" w:eastAsia="仿宋" w:cs="仿宋"/>
          <w:b w:val="0"/>
          <w:bCs w:val="0"/>
          <w:color w:val="000000"/>
          <w:kern w:val="0"/>
          <w:sz w:val="32"/>
          <w:szCs w:val="32"/>
          <w:highlight w:val="none"/>
          <w:u w:val="none" w:color="auto"/>
          <w:shd w:val="clear" w:color="auto" w:fill="auto"/>
          <w:lang w:val="en-US" w:eastAsia="zh-CN"/>
        </w:rPr>
        <w:t>撂荒地巩固治理成果</w:t>
      </w:r>
      <w:r>
        <w:rPr>
          <w:rFonts w:hint="eastAsia" w:ascii="仿宋" w:hAnsi="仿宋" w:eastAsia="仿宋" w:cs="仿宋"/>
          <w:b w:val="0"/>
          <w:bCs w:val="0"/>
          <w:color w:val="000000"/>
          <w:kern w:val="0"/>
          <w:sz w:val="32"/>
          <w:szCs w:val="32"/>
          <w:highlight w:val="none"/>
          <w:u w:val="none" w:color="auto"/>
          <w:shd w:val="clear" w:color="auto" w:fill="auto"/>
          <w:lang w:val="zh-CN" w:eastAsia="zh-CN"/>
        </w:rPr>
        <w:t>相关的支出。</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2.项目应实现的具体绩效目标：项目建设内容为项目质量指标达到国家现行标准规范和设计要求，工程质量登记合格；时效指标为202</w:t>
      </w:r>
      <w:r>
        <w:rPr>
          <w:rFonts w:hint="eastAsia" w:ascii="仿宋" w:hAnsi="仿宋" w:eastAsia="仿宋" w:cs="仿宋"/>
          <w:b w:val="0"/>
          <w:bCs w:val="0"/>
          <w:color w:val="000000"/>
          <w:kern w:val="0"/>
          <w:sz w:val="32"/>
          <w:szCs w:val="32"/>
          <w:highlight w:val="none"/>
          <w:u w:val="none" w:color="auto"/>
          <w:shd w:val="clear" w:color="auto" w:fill="auto"/>
          <w:lang w:val="en-US" w:eastAsia="zh-CN"/>
        </w:rPr>
        <w:t>3</w:t>
      </w:r>
      <w:r>
        <w:rPr>
          <w:rFonts w:hint="eastAsia" w:ascii="仿宋" w:hAnsi="仿宋" w:eastAsia="仿宋" w:cs="仿宋"/>
          <w:b w:val="0"/>
          <w:bCs w:val="0"/>
          <w:color w:val="000000"/>
          <w:kern w:val="0"/>
          <w:sz w:val="32"/>
          <w:szCs w:val="32"/>
          <w:highlight w:val="none"/>
          <w:u w:val="none" w:color="auto"/>
          <w:shd w:val="clear" w:color="auto" w:fill="auto"/>
          <w:lang w:val="zh-CN" w:eastAsia="zh-CN"/>
        </w:rPr>
        <w:t>年全面开工，2023年底完工，整理撂荒地</w:t>
      </w:r>
      <w:r>
        <w:rPr>
          <w:rFonts w:hint="eastAsia" w:ascii="仿宋" w:hAnsi="仿宋" w:eastAsia="仿宋" w:cs="仿宋"/>
          <w:b w:val="0"/>
          <w:bCs w:val="0"/>
          <w:color w:val="000000"/>
          <w:kern w:val="0"/>
          <w:sz w:val="32"/>
          <w:szCs w:val="32"/>
          <w:highlight w:val="none"/>
          <w:u w:val="none" w:color="auto"/>
          <w:shd w:val="clear" w:color="auto" w:fill="auto"/>
          <w:lang w:val="en-US" w:eastAsia="zh-CN"/>
        </w:rPr>
        <w:t>800</w:t>
      </w:r>
      <w:r>
        <w:rPr>
          <w:rFonts w:hint="eastAsia" w:ascii="仿宋" w:hAnsi="仿宋" w:eastAsia="仿宋" w:cs="仿宋"/>
          <w:b w:val="0"/>
          <w:bCs w:val="0"/>
          <w:color w:val="000000"/>
          <w:kern w:val="0"/>
          <w:sz w:val="32"/>
          <w:szCs w:val="32"/>
          <w:highlight w:val="none"/>
          <w:u w:val="none" w:color="auto"/>
          <w:shd w:val="clear" w:color="auto" w:fill="auto"/>
          <w:lang w:val="zh-CN" w:eastAsia="zh-CN"/>
        </w:rPr>
        <w:t>亩以上，增加油粮产出</w:t>
      </w:r>
      <w:r>
        <w:rPr>
          <w:rFonts w:hint="eastAsia" w:ascii="仿宋" w:hAnsi="仿宋" w:eastAsia="仿宋" w:cs="仿宋"/>
          <w:b w:val="0"/>
          <w:bCs w:val="0"/>
          <w:color w:val="000000"/>
          <w:kern w:val="0"/>
          <w:sz w:val="32"/>
          <w:szCs w:val="32"/>
          <w:highlight w:val="none"/>
          <w:u w:val="none" w:color="auto"/>
          <w:shd w:val="clear" w:color="auto" w:fill="auto"/>
          <w:lang w:val="en-US" w:eastAsia="zh-CN"/>
        </w:rPr>
        <w:t>200</w:t>
      </w:r>
      <w:r>
        <w:rPr>
          <w:rFonts w:hint="eastAsia" w:ascii="仿宋" w:hAnsi="仿宋" w:eastAsia="仿宋" w:cs="仿宋"/>
          <w:b w:val="0"/>
          <w:bCs w:val="0"/>
          <w:color w:val="000000"/>
          <w:kern w:val="0"/>
          <w:sz w:val="32"/>
          <w:szCs w:val="32"/>
          <w:highlight w:val="none"/>
          <w:u w:val="none" w:color="auto"/>
          <w:shd w:val="clear" w:color="auto" w:fill="auto"/>
          <w:lang w:val="zh-CN" w:eastAsia="zh-CN"/>
        </w:rPr>
        <w:t>吨以上；数量指标</w:t>
      </w:r>
      <w:r>
        <w:rPr>
          <w:rFonts w:hint="eastAsia" w:ascii="仿宋" w:hAnsi="仿宋" w:eastAsia="仿宋" w:cs="仿宋"/>
          <w:b w:val="0"/>
          <w:bCs w:val="0"/>
          <w:color w:val="000000"/>
          <w:kern w:val="0"/>
          <w:sz w:val="32"/>
          <w:szCs w:val="32"/>
          <w:highlight w:val="none"/>
          <w:u w:val="none" w:color="auto"/>
          <w:shd w:val="clear" w:color="auto" w:fill="auto"/>
          <w:lang w:val="en-US" w:eastAsia="zh-CN"/>
        </w:rPr>
        <w:t>受益人口达8000余人</w:t>
      </w:r>
      <w:r>
        <w:rPr>
          <w:rFonts w:hint="eastAsia" w:ascii="仿宋" w:hAnsi="仿宋" w:eastAsia="仿宋" w:cs="仿宋"/>
          <w:b w:val="0"/>
          <w:bCs w:val="0"/>
          <w:color w:val="000000"/>
          <w:kern w:val="0"/>
          <w:sz w:val="32"/>
          <w:szCs w:val="32"/>
          <w:highlight w:val="none"/>
          <w:u w:val="none" w:color="auto"/>
          <w:shd w:val="clear" w:color="auto" w:fill="auto"/>
          <w:lang w:val="zh-CN" w:eastAsia="zh-CN"/>
        </w:rPr>
        <w:t>；社会效益指标为群众</w:t>
      </w:r>
      <w:r>
        <w:rPr>
          <w:rFonts w:hint="eastAsia" w:ascii="仿宋" w:hAnsi="仿宋" w:eastAsia="仿宋" w:cs="仿宋"/>
          <w:b w:val="0"/>
          <w:bCs w:val="0"/>
          <w:color w:val="000000"/>
          <w:kern w:val="0"/>
          <w:sz w:val="32"/>
          <w:szCs w:val="32"/>
          <w:highlight w:val="none"/>
          <w:u w:val="none" w:color="auto"/>
          <w:shd w:val="clear" w:color="auto" w:fill="auto"/>
          <w:lang w:val="en-US" w:eastAsia="zh-CN"/>
        </w:rPr>
        <w:t>生态</w:t>
      </w:r>
      <w:r>
        <w:rPr>
          <w:rFonts w:hint="eastAsia" w:ascii="仿宋" w:hAnsi="仿宋" w:eastAsia="仿宋" w:cs="仿宋"/>
          <w:b w:val="0"/>
          <w:bCs w:val="0"/>
          <w:color w:val="000000"/>
          <w:kern w:val="0"/>
          <w:sz w:val="32"/>
          <w:szCs w:val="32"/>
          <w:highlight w:val="none"/>
          <w:u w:val="none" w:color="auto"/>
          <w:shd w:val="clear" w:color="auto" w:fill="auto"/>
          <w:lang w:val="zh-CN" w:eastAsia="zh-CN"/>
        </w:rPr>
        <w:t>条件得到有效改善；满意度指标为所涉及改造户数满意度达100%。</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3.沙溪镇人民政府不仅对项目进行督导考核，还定期对项目实施实地查看，并认真对各项目的申报内容和申报目标进行审核，申报目标合理可行。</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cs="Times New Roman"/>
          <w:b/>
          <w:color w:val="auto"/>
          <w:sz w:val="32"/>
          <w:szCs w:val="32"/>
          <w:highlight w:val="none"/>
          <w:u w:val="none" w:color="auto"/>
          <w:shd w:val="clear" w:fill="auto"/>
          <w:lang w:val="zh-CN"/>
        </w:rPr>
      </w:pPr>
      <w:r>
        <w:rPr>
          <w:rFonts w:hint="eastAsia" w:ascii="楷体_GB2312" w:hAnsi="宋体" w:eastAsia="楷体_GB2312" w:cs="Times New Roman"/>
          <w:b/>
          <w:color w:val="auto"/>
          <w:sz w:val="32"/>
          <w:szCs w:val="32"/>
          <w:highlight w:val="none"/>
          <w:u w:val="none" w:color="auto"/>
          <w:shd w:val="clear" w:fill="auto"/>
          <w:lang w:val="zh-CN"/>
        </w:rPr>
        <w:t>（三）项目自评步骤及方法。</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1.</w:t>
      </w:r>
      <w:r>
        <w:rPr>
          <w:rFonts w:hint="eastAsia" w:ascii="仿宋" w:hAnsi="仿宋" w:eastAsia="仿宋" w:cs="仿宋"/>
          <w:b w:val="0"/>
          <w:bCs w:val="0"/>
          <w:color w:val="000000"/>
          <w:kern w:val="0"/>
          <w:sz w:val="32"/>
          <w:szCs w:val="32"/>
          <w:highlight w:val="none"/>
          <w:u w:val="none" w:color="auto"/>
          <w:shd w:val="clear" w:color="auto" w:fill="auto"/>
          <w:lang w:val="zh-CN" w:eastAsia="zh-CN"/>
        </w:rPr>
        <w:t>采用定性评价和定量评价相结合的方法，根据项目支出的具体实施及财政状况，结合客观实证和经验判断，综合评定支出绩效；</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2.</w:t>
      </w:r>
      <w:r>
        <w:rPr>
          <w:rFonts w:hint="eastAsia" w:ascii="仿宋" w:hAnsi="仿宋" w:eastAsia="仿宋" w:cs="仿宋"/>
          <w:b w:val="0"/>
          <w:bCs w:val="0"/>
          <w:color w:val="000000"/>
          <w:kern w:val="0"/>
          <w:sz w:val="32"/>
          <w:szCs w:val="32"/>
          <w:highlight w:val="none"/>
          <w:u w:val="none" w:color="auto"/>
          <w:shd w:val="clear" w:color="auto" w:fill="auto"/>
          <w:lang w:val="zh-CN" w:eastAsia="zh-CN"/>
        </w:rPr>
        <w:t>采用回顾性、审计性等方式，对项目支出过程中的费用报销和财务报表等文件进行审查，定期进行抽查，确保项目支出财务报表的真实性，排除违规支出；</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3.</w:t>
      </w:r>
      <w:r>
        <w:rPr>
          <w:rFonts w:hint="eastAsia" w:ascii="仿宋" w:hAnsi="仿宋" w:eastAsia="仿宋" w:cs="仿宋"/>
          <w:b w:val="0"/>
          <w:bCs w:val="0"/>
          <w:color w:val="000000"/>
          <w:kern w:val="0"/>
          <w:sz w:val="32"/>
          <w:szCs w:val="32"/>
          <w:highlight w:val="none"/>
          <w:u w:val="none" w:color="auto"/>
          <w:shd w:val="clear" w:color="auto" w:fill="auto"/>
          <w:lang w:val="zh-CN" w:eastAsia="zh-CN"/>
        </w:rPr>
        <w:t>通过建立支出绩效评价考核指标体系，结合经济效益、社会效益和投资回报水平，对项目支出的管理绩效进行定量评价；</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4.</w:t>
      </w:r>
      <w:r>
        <w:rPr>
          <w:rFonts w:hint="eastAsia" w:ascii="仿宋" w:hAnsi="仿宋" w:eastAsia="仿宋" w:cs="仿宋"/>
          <w:b w:val="0"/>
          <w:bCs w:val="0"/>
          <w:color w:val="000000"/>
          <w:kern w:val="0"/>
          <w:sz w:val="32"/>
          <w:szCs w:val="32"/>
          <w:highlight w:val="none"/>
          <w:u w:val="none" w:color="auto"/>
          <w:shd w:val="clear" w:color="auto" w:fill="auto"/>
          <w:lang w:val="zh-CN" w:eastAsia="zh-CN"/>
        </w:rPr>
        <w:t>建立双重考核机制，包括对项目主体授权实施项目支出的考核和政府财政部门实施项目支出的考核，确保项目支出绩效评价的客观性和准确性；</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5.</w:t>
      </w:r>
      <w:r>
        <w:rPr>
          <w:rFonts w:hint="eastAsia" w:ascii="仿宋" w:hAnsi="仿宋" w:eastAsia="仿宋" w:cs="仿宋"/>
          <w:b w:val="0"/>
          <w:bCs w:val="0"/>
          <w:color w:val="000000"/>
          <w:kern w:val="0"/>
          <w:sz w:val="32"/>
          <w:szCs w:val="32"/>
          <w:highlight w:val="none"/>
          <w:u w:val="none" w:color="auto"/>
          <w:shd w:val="clear" w:color="auto" w:fill="auto"/>
          <w:lang w:val="zh-CN" w:eastAsia="zh-CN"/>
        </w:rPr>
        <w:t>结合项目支出的全过程和多重考核机制，针对不同项目支出模式，实施多元化、精细化绩效考核，保证支出活动的有效性。</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s="Times New Roman"/>
          <w:color w:val="auto"/>
          <w:sz w:val="32"/>
          <w:szCs w:val="32"/>
          <w:highlight w:val="none"/>
          <w:u w:val="none" w:color="auto"/>
          <w:shd w:val="clear" w:fill="auto"/>
        </w:rPr>
      </w:pPr>
      <w:r>
        <w:rPr>
          <w:rFonts w:hint="eastAsia" w:ascii="黑体" w:hAnsi="宋体" w:eastAsia="黑体" w:cs="Times New Roman"/>
          <w:color w:val="auto"/>
          <w:sz w:val="32"/>
          <w:szCs w:val="32"/>
          <w:highlight w:val="none"/>
          <w:u w:val="none" w:color="auto"/>
          <w:shd w:val="clear" w:fill="auto"/>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楷体_GB2312" w:hAnsi="宋体" w:eastAsia="楷体_GB2312" w:cs="Times New Roman"/>
          <w:b/>
          <w:color w:val="auto"/>
          <w:sz w:val="32"/>
          <w:szCs w:val="32"/>
          <w:highlight w:val="none"/>
          <w:u w:val="none" w:color="auto"/>
          <w:shd w:val="clear" w:fill="auto"/>
          <w:lang w:val="zh-CN"/>
        </w:rPr>
        <w:t>（一）项目资金申报及批复情况。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2023年我镇根据项目实施村提交的申请和概算等资料，结合沙溪镇实际发展情况制定撂荒地治理项目巩固实施方案，按照文件进行项目实施。</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s="Times New Roman"/>
          <w:color w:val="auto"/>
          <w:sz w:val="32"/>
          <w:szCs w:val="32"/>
          <w:highlight w:val="none"/>
          <w:u w:val="none" w:color="auto"/>
          <w:shd w:val="clear" w:fill="auto"/>
          <w:lang w:val="zh-CN"/>
        </w:rPr>
      </w:pPr>
      <w:r>
        <w:rPr>
          <w:rFonts w:hint="eastAsia" w:ascii="楷体_GB2312" w:hAnsi="宋体" w:eastAsia="楷体_GB2312" w:cs="Times New Roman"/>
          <w:b/>
          <w:color w:val="auto"/>
          <w:sz w:val="32"/>
          <w:szCs w:val="32"/>
          <w:highlight w:val="none"/>
          <w:u w:val="none" w:color="auto"/>
          <w:shd w:val="clear" w:fill="auto"/>
          <w:lang w:val="zh-CN"/>
        </w:rPr>
        <w:t>（二）资金计划、到位及使用情况。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1.资金计划。2023年8月底，我镇共收到2023年中央和省级撂荒地治理巩固项目资金</w:t>
      </w:r>
      <w:r>
        <w:rPr>
          <w:rFonts w:hint="eastAsia" w:ascii="仿宋" w:hAnsi="仿宋" w:eastAsia="仿宋" w:cs="仿宋"/>
          <w:b w:val="0"/>
          <w:bCs w:val="0"/>
          <w:color w:val="000000"/>
          <w:kern w:val="0"/>
          <w:sz w:val="32"/>
          <w:szCs w:val="32"/>
          <w:highlight w:val="none"/>
          <w:u w:val="none" w:color="auto"/>
          <w:shd w:val="clear" w:color="auto" w:fill="auto"/>
          <w:lang w:val="en-US" w:eastAsia="zh-CN"/>
        </w:rPr>
        <w:t>30.11</w:t>
      </w:r>
      <w:r>
        <w:rPr>
          <w:rFonts w:hint="eastAsia" w:ascii="仿宋" w:hAnsi="仿宋" w:eastAsia="仿宋" w:cs="仿宋"/>
          <w:b w:val="0"/>
          <w:bCs w:val="0"/>
          <w:color w:val="000000"/>
          <w:kern w:val="0"/>
          <w:sz w:val="32"/>
          <w:szCs w:val="32"/>
          <w:highlight w:val="none"/>
          <w:u w:val="none" w:color="auto"/>
          <w:shd w:val="clear" w:color="auto" w:fill="auto"/>
          <w:lang w:val="zh-CN" w:eastAsia="zh-CN"/>
        </w:rPr>
        <w:t>万元。</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2.资金到位。2023年9月底，我镇收到2023年中央和省级撂荒地治理巩固项目资金</w:t>
      </w:r>
      <w:r>
        <w:rPr>
          <w:rFonts w:hint="eastAsia" w:ascii="仿宋" w:hAnsi="仿宋" w:eastAsia="仿宋" w:cs="仿宋"/>
          <w:b w:val="0"/>
          <w:bCs w:val="0"/>
          <w:color w:val="000000"/>
          <w:kern w:val="0"/>
          <w:sz w:val="32"/>
          <w:szCs w:val="32"/>
          <w:highlight w:val="none"/>
          <w:u w:val="none" w:color="auto"/>
          <w:shd w:val="clear" w:color="auto" w:fill="auto"/>
          <w:lang w:val="en-US" w:eastAsia="zh-CN"/>
        </w:rPr>
        <w:t>30.11</w:t>
      </w:r>
      <w:r>
        <w:rPr>
          <w:rFonts w:hint="eastAsia" w:ascii="仿宋" w:hAnsi="仿宋" w:eastAsia="仿宋" w:cs="仿宋"/>
          <w:b w:val="0"/>
          <w:bCs w:val="0"/>
          <w:color w:val="000000"/>
          <w:kern w:val="0"/>
          <w:sz w:val="32"/>
          <w:szCs w:val="32"/>
          <w:highlight w:val="none"/>
          <w:u w:val="none" w:color="auto"/>
          <w:shd w:val="clear" w:color="auto" w:fill="auto"/>
          <w:lang w:val="zh-CN" w:eastAsia="zh-CN"/>
        </w:rPr>
        <w:t>万元，目前支付到终端</w:t>
      </w:r>
      <w:r>
        <w:rPr>
          <w:rFonts w:hint="eastAsia" w:ascii="仿宋" w:hAnsi="仿宋" w:eastAsia="仿宋" w:cs="仿宋"/>
          <w:b w:val="0"/>
          <w:bCs w:val="0"/>
          <w:color w:val="000000"/>
          <w:kern w:val="0"/>
          <w:sz w:val="32"/>
          <w:szCs w:val="32"/>
          <w:highlight w:val="none"/>
          <w:u w:val="none" w:color="auto"/>
          <w:shd w:val="clear" w:color="auto" w:fill="auto"/>
          <w:lang w:val="en-US" w:eastAsia="zh-CN"/>
        </w:rPr>
        <w:t>30.11</w:t>
      </w:r>
      <w:r>
        <w:rPr>
          <w:rFonts w:hint="eastAsia" w:ascii="仿宋" w:hAnsi="仿宋" w:eastAsia="仿宋" w:cs="仿宋"/>
          <w:b w:val="0"/>
          <w:bCs w:val="0"/>
          <w:color w:val="000000"/>
          <w:kern w:val="0"/>
          <w:sz w:val="32"/>
          <w:szCs w:val="32"/>
          <w:highlight w:val="none"/>
          <w:u w:val="none" w:color="auto"/>
          <w:shd w:val="clear" w:color="auto" w:fill="auto"/>
          <w:lang w:val="zh-CN" w:eastAsia="zh-CN"/>
        </w:rPr>
        <w:t>万元，到位率</w:t>
      </w:r>
      <w:r>
        <w:rPr>
          <w:rFonts w:hint="eastAsia" w:ascii="仿宋" w:hAnsi="仿宋" w:eastAsia="仿宋" w:cs="仿宋"/>
          <w:b w:val="0"/>
          <w:bCs w:val="0"/>
          <w:color w:val="000000"/>
          <w:kern w:val="0"/>
          <w:sz w:val="32"/>
          <w:szCs w:val="32"/>
          <w:highlight w:val="none"/>
          <w:u w:val="none" w:color="auto"/>
          <w:shd w:val="clear" w:color="auto" w:fill="auto"/>
          <w:lang w:val="en-US" w:eastAsia="zh-CN"/>
        </w:rPr>
        <w:t>100</w:t>
      </w:r>
      <w:r>
        <w:rPr>
          <w:rFonts w:hint="eastAsia" w:ascii="仿宋" w:hAnsi="仿宋" w:eastAsia="仿宋" w:cs="仿宋"/>
          <w:b w:val="0"/>
          <w:bCs w:val="0"/>
          <w:color w:val="000000"/>
          <w:kern w:val="0"/>
          <w:sz w:val="32"/>
          <w:szCs w:val="32"/>
          <w:highlight w:val="none"/>
          <w:u w:val="none" w:color="auto"/>
          <w:shd w:val="clear" w:color="auto" w:fill="auto"/>
          <w:lang w:val="zh-CN" w:eastAsia="zh-CN"/>
        </w:rPr>
        <w:t>%。</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3.资金使用。</w:t>
      </w:r>
      <w:r>
        <w:rPr>
          <w:rFonts w:hint="eastAsia" w:ascii="仿宋" w:hAnsi="仿宋" w:eastAsia="仿宋" w:cs="仿宋"/>
          <w:b w:val="0"/>
          <w:bCs w:val="0"/>
          <w:color w:val="000000"/>
          <w:kern w:val="0"/>
          <w:sz w:val="32"/>
          <w:szCs w:val="32"/>
          <w:highlight w:val="none"/>
          <w:u w:val="none" w:color="auto"/>
          <w:shd w:val="clear" w:color="auto" w:fill="auto"/>
          <w:lang w:val="en-US" w:eastAsia="zh-CN"/>
        </w:rPr>
        <w:t>我镇2023年实际支出中央和省级撂荒地治理巩固项目资金30.11万元，开支范围、标准符合相关规定，支付进度达到了计划要求，支付</w:t>
      </w:r>
      <w:r>
        <w:rPr>
          <w:rFonts w:hint="eastAsia" w:ascii="仿宋" w:hAnsi="仿宋" w:eastAsia="仿宋" w:cs="仿宋"/>
          <w:b w:val="0"/>
          <w:bCs w:val="0"/>
          <w:color w:val="000000"/>
          <w:kern w:val="0"/>
          <w:sz w:val="32"/>
          <w:szCs w:val="32"/>
          <w:highlight w:val="none"/>
          <w:u w:val="none" w:color="auto"/>
          <w:shd w:val="clear" w:color="auto" w:fill="auto"/>
          <w:lang w:val="en-US" w:eastAsia="zh-CN"/>
        </w:rPr>
        <w:t>与</w:t>
      </w:r>
      <w:r>
        <w:rPr>
          <w:rFonts w:hint="eastAsia" w:ascii="仿宋" w:hAnsi="仿宋" w:eastAsia="仿宋" w:cs="仿宋"/>
          <w:b w:val="0"/>
          <w:bCs w:val="0"/>
          <w:color w:val="000000"/>
          <w:kern w:val="0"/>
          <w:sz w:val="32"/>
          <w:szCs w:val="32"/>
          <w:highlight w:val="none"/>
          <w:u w:val="none" w:color="auto"/>
          <w:shd w:val="clear" w:color="auto" w:fill="auto"/>
          <w:lang w:val="en-US" w:eastAsia="zh-CN"/>
        </w:rPr>
        <w:t>预算相符。</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cs="Times New Roman"/>
          <w:b/>
          <w:color w:val="auto"/>
          <w:sz w:val="32"/>
          <w:szCs w:val="32"/>
          <w:highlight w:val="none"/>
          <w:u w:val="none" w:color="auto"/>
          <w:shd w:val="clear" w:fill="auto"/>
          <w:lang w:val="zh-CN"/>
        </w:rPr>
      </w:pPr>
      <w:r>
        <w:rPr>
          <w:rFonts w:hint="eastAsia" w:ascii="楷体_GB2312" w:hAnsi="宋体" w:eastAsia="楷体_GB2312" w:cs="Times New Roman"/>
          <w:b/>
          <w:color w:val="auto"/>
          <w:sz w:val="32"/>
          <w:szCs w:val="32"/>
          <w:highlight w:val="none"/>
          <w:u w:val="none" w:color="auto"/>
          <w:shd w:val="clear" w:fill="auto"/>
          <w:lang w:val="zh-CN"/>
        </w:rPr>
        <w:t>（三）项目财务管理情况。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1.</w:t>
      </w:r>
      <w:r>
        <w:rPr>
          <w:rFonts w:hint="eastAsia" w:ascii="仿宋" w:hAnsi="仿宋" w:eastAsia="仿宋" w:cs="仿宋"/>
          <w:b w:val="0"/>
          <w:bCs w:val="0"/>
          <w:color w:val="000000"/>
          <w:kern w:val="0"/>
          <w:sz w:val="32"/>
          <w:szCs w:val="32"/>
          <w:highlight w:val="none"/>
          <w:u w:val="none" w:color="auto"/>
          <w:shd w:val="clear" w:color="auto" w:fill="auto"/>
          <w:lang w:val="zh-CN" w:eastAsia="zh-CN"/>
        </w:rPr>
        <w:t>财务管理制度健全。</w:t>
      </w:r>
      <w:r>
        <w:rPr>
          <w:rFonts w:hint="eastAsia" w:ascii="仿宋" w:hAnsi="仿宋" w:eastAsia="仿宋" w:cs="仿宋"/>
          <w:b w:val="0"/>
          <w:bCs w:val="0"/>
          <w:color w:val="000000"/>
          <w:kern w:val="0"/>
          <w:sz w:val="32"/>
          <w:szCs w:val="32"/>
          <w:highlight w:val="none"/>
          <w:u w:val="none" w:color="auto"/>
          <w:shd w:val="clear" w:color="auto" w:fill="auto"/>
          <w:lang w:val="en-US" w:eastAsia="zh-CN"/>
        </w:rPr>
        <w:t>沙溪镇人民政府</w:t>
      </w:r>
      <w:r>
        <w:rPr>
          <w:rFonts w:hint="eastAsia" w:ascii="仿宋" w:hAnsi="仿宋" w:eastAsia="仿宋" w:cs="仿宋"/>
          <w:b w:val="0"/>
          <w:bCs w:val="0"/>
          <w:color w:val="000000"/>
          <w:kern w:val="0"/>
          <w:sz w:val="32"/>
          <w:szCs w:val="32"/>
          <w:highlight w:val="none"/>
          <w:u w:val="none" w:color="auto"/>
          <w:shd w:val="clear" w:color="auto" w:fill="auto"/>
          <w:lang w:val="zh-CN" w:eastAsia="zh-CN"/>
        </w:rPr>
        <w:t>成立了专项资金管理领导小组，</w:t>
      </w:r>
      <w:r>
        <w:rPr>
          <w:rFonts w:hint="eastAsia" w:ascii="仿宋" w:hAnsi="仿宋" w:eastAsia="仿宋" w:cs="仿宋"/>
          <w:b w:val="0"/>
          <w:bCs w:val="0"/>
          <w:color w:val="000000"/>
          <w:kern w:val="0"/>
          <w:sz w:val="32"/>
          <w:szCs w:val="32"/>
          <w:highlight w:val="none"/>
          <w:u w:val="none" w:color="auto"/>
          <w:shd w:val="clear" w:color="auto" w:fill="auto"/>
          <w:lang w:val="en-US" w:eastAsia="zh-CN"/>
        </w:rPr>
        <w:t>镇长</w:t>
      </w:r>
      <w:r>
        <w:rPr>
          <w:rFonts w:hint="eastAsia" w:ascii="仿宋" w:hAnsi="仿宋" w:eastAsia="仿宋" w:cs="仿宋"/>
          <w:b w:val="0"/>
          <w:bCs w:val="0"/>
          <w:color w:val="000000"/>
          <w:kern w:val="0"/>
          <w:sz w:val="32"/>
          <w:szCs w:val="32"/>
          <w:highlight w:val="none"/>
          <w:u w:val="none" w:color="auto"/>
          <w:shd w:val="clear" w:color="auto" w:fill="auto"/>
          <w:lang w:val="zh-CN" w:eastAsia="zh-CN"/>
        </w:rPr>
        <w:t>任组长，分管</w:t>
      </w:r>
      <w:r>
        <w:rPr>
          <w:rFonts w:hint="eastAsia" w:ascii="仿宋" w:hAnsi="仿宋" w:eastAsia="仿宋" w:cs="仿宋"/>
          <w:b w:val="0"/>
          <w:bCs w:val="0"/>
          <w:color w:val="000000"/>
          <w:kern w:val="0"/>
          <w:sz w:val="32"/>
          <w:szCs w:val="32"/>
          <w:highlight w:val="none"/>
          <w:u w:val="none" w:color="auto"/>
          <w:shd w:val="clear" w:color="auto" w:fill="auto"/>
          <w:lang w:val="en-US" w:eastAsia="zh-CN"/>
        </w:rPr>
        <w:t>副镇长</w:t>
      </w:r>
      <w:r>
        <w:rPr>
          <w:rFonts w:hint="eastAsia" w:ascii="仿宋" w:hAnsi="仿宋" w:eastAsia="仿宋" w:cs="仿宋"/>
          <w:b w:val="0"/>
          <w:bCs w:val="0"/>
          <w:color w:val="000000"/>
          <w:kern w:val="0"/>
          <w:sz w:val="32"/>
          <w:szCs w:val="32"/>
          <w:highlight w:val="none"/>
          <w:u w:val="none" w:color="auto"/>
          <w:shd w:val="clear" w:color="auto" w:fill="auto"/>
          <w:lang w:val="zh-CN" w:eastAsia="zh-CN"/>
        </w:rPr>
        <w:t>任副组长，</w:t>
      </w:r>
      <w:r>
        <w:rPr>
          <w:rFonts w:hint="eastAsia" w:ascii="仿宋" w:hAnsi="仿宋" w:eastAsia="仿宋" w:cs="仿宋"/>
          <w:b w:val="0"/>
          <w:bCs w:val="0"/>
          <w:color w:val="000000"/>
          <w:kern w:val="0"/>
          <w:sz w:val="32"/>
          <w:szCs w:val="32"/>
          <w:highlight w:val="none"/>
          <w:u w:val="none" w:color="auto"/>
          <w:shd w:val="clear" w:color="auto" w:fill="auto"/>
          <w:lang w:val="en-US" w:eastAsia="zh-CN"/>
        </w:rPr>
        <w:t>财政所</w:t>
      </w:r>
      <w:r>
        <w:rPr>
          <w:rFonts w:hint="eastAsia" w:ascii="仿宋" w:hAnsi="仿宋" w:eastAsia="仿宋" w:cs="仿宋"/>
          <w:b w:val="0"/>
          <w:bCs w:val="0"/>
          <w:color w:val="000000"/>
          <w:kern w:val="0"/>
          <w:sz w:val="32"/>
          <w:szCs w:val="32"/>
          <w:highlight w:val="none"/>
          <w:u w:val="none" w:color="auto"/>
          <w:shd w:val="clear" w:color="auto" w:fill="auto"/>
          <w:lang w:val="zh-CN" w:eastAsia="zh-CN"/>
        </w:rPr>
        <w:t>、</w:t>
      </w:r>
      <w:r>
        <w:rPr>
          <w:rFonts w:hint="eastAsia" w:ascii="仿宋" w:hAnsi="仿宋" w:eastAsia="仿宋" w:cs="仿宋"/>
          <w:b w:val="0"/>
          <w:bCs w:val="0"/>
          <w:color w:val="000000"/>
          <w:kern w:val="0"/>
          <w:sz w:val="32"/>
          <w:szCs w:val="32"/>
          <w:highlight w:val="none"/>
          <w:u w:val="none" w:color="auto"/>
          <w:shd w:val="clear" w:color="auto" w:fill="auto"/>
          <w:lang w:val="en-US" w:eastAsia="zh-CN"/>
        </w:rPr>
        <w:t>项目办</w:t>
      </w:r>
      <w:r>
        <w:rPr>
          <w:rFonts w:hint="eastAsia" w:ascii="仿宋" w:hAnsi="仿宋" w:eastAsia="仿宋" w:cs="仿宋"/>
          <w:b w:val="0"/>
          <w:bCs w:val="0"/>
          <w:color w:val="000000"/>
          <w:kern w:val="0"/>
          <w:sz w:val="32"/>
          <w:szCs w:val="32"/>
          <w:highlight w:val="none"/>
          <w:u w:val="none" w:color="auto"/>
          <w:shd w:val="clear" w:color="auto" w:fill="auto"/>
          <w:lang w:val="zh-CN" w:eastAsia="zh-CN"/>
        </w:rPr>
        <w:t>等相关部门负责人为成员，专门负责专项资金的审批和管理，并针对专项资金的使用管理，制定了专项资金管理制度，</w:t>
      </w:r>
      <w:r>
        <w:rPr>
          <w:rFonts w:hint="eastAsia" w:ascii="仿宋" w:hAnsi="仿宋" w:eastAsia="仿宋" w:cs="仿宋"/>
          <w:b w:val="0"/>
          <w:bCs w:val="0"/>
          <w:color w:val="000000"/>
          <w:kern w:val="0"/>
          <w:sz w:val="32"/>
          <w:szCs w:val="32"/>
          <w:highlight w:val="none"/>
          <w:u w:val="none" w:color="auto"/>
          <w:shd w:val="clear" w:color="auto" w:fill="auto"/>
          <w:lang w:val="en-US" w:eastAsia="zh-CN"/>
        </w:rPr>
        <w:t>出纳</w:t>
      </w:r>
      <w:r>
        <w:rPr>
          <w:rFonts w:hint="eastAsia" w:ascii="仿宋" w:hAnsi="仿宋" w:eastAsia="仿宋" w:cs="仿宋"/>
          <w:b w:val="0"/>
          <w:bCs w:val="0"/>
          <w:color w:val="000000"/>
          <w:kern w:val="0"/>
          <w:sz w:val="32"/>
          <w:szCs w:val="32"/>
          <w:highlight w:val="none"/>
          <w:u w:val="none" w:color="auto"/>
          <w:shd w:val="clear" w:color="auto" w:fill="auto"/>
          <w:lang w:val="zh-CN" w:eastAsia="zh-CN"/>
        </w:rPr>
        <w:t>做到划款不见钱、</w:t>
      </w:r>
      <w:r>
        <w:rPr>
          <w:rFonts w:hint="eastAsia" w:ascii="仿宋" w:hAnsi="仿宋" w:eastAsia="仿宋" w:cs="仿宋"/>
          <w:b w:val="0"/>
          <w:bCs w:val="0"/>
          <w:color w:val="000000"/>
          <w:kern w:val="0"/>
          <w:sz w:val="32"/>
          <w:szCs w:val="32"/>
          <w:highlight w:val="none"/>
          <w:u w:val="none" w:color="auto"/>
          <w:shd w:val="clear" w:color="auto" w:fill="auto"/>
          <w:lang w:val="en-US" w:eastAsia="zh-CN"/>
        </w:rPr>
        <w:t>会计</w:t>
      </w:r>
      <w:r>
        <w:rPr>
          <w:rFonts w:hint="eastAsia" w:ascii="仿宋" w:hAnsi="仿宋" w:eastAsia="仿宋" w:cs="仿宋"/>
          <w:b w:val="0"/>
          <w:bCs w:val="0"/>
          <w:color w:val="000000"/>
          <w:kern w:val="0"/>
          <w:sz w:val="32"/>
          <w:szCs w:val="32"/>
          <w:highlight w:val="none"/>
          <w:u w:val="none" w:color="auto"/>
          <w:shd w:val="clear" w:color="auto" w:fill="auto"/>
          <w:lang w:val="zh-CN" w:eastAsia="zh-CN"/>
        </w:rPr>
        <w:t>做到管账不见钱、代理银行做到管钱不管账，确保了专项资金的安全使用，充分发挥了专项资金的使用效益。</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2.财务管理规范有序。</w:t>
      </w:r>
      <w:r>
        <w:rPr>
          <w:rFonts w:hint="eastAsia" w:ascii="仿宋" w:hAnsi="仿宋" w:eastAsia="仿宋" w:cs="仿宋"/>
          <w:b w:val="0"/>
          <w:bCs w:val="0"/>
          <w:color w:val="000000"/>
          <w:kern w:val="0"/>
          <w:sz w:val="32"/>
          <w:szCs w:val="32"/>
          <w:highlight w:val="none"/>
          <w:u w:val="none" w:color="auto"/>
          <w:shd w:val="clear" w:color="auto" w:fill="auto"/>
          <w:lang w:val="en-US" w:eastAsia="zh-CN"/>
        </w:rPr>
        <w:t>沙溪镇人民政府</w:t>
      </w:r>
      <w:r>
        <w:rPr>
          <w:rFonts w:hint="eastAsia" w:ascii="仿宋" w:hAnsi="仿宋" w:eastAsia="仿宋" w:cs="仿宋"/>
          <w:b w:val="0"/>
          <w:bCs w:val="0"/>
          <w:color w:val="000000"/>
          <w:kern w:val="0"/>
          <w:sz w:val="32"/>
          <w:szCs w:val="32"/>
          <w:highlight w:val="none"/>
          <w:u w:val="none" w:color="auto"/>
          <w:shd w:val="clear" w:color="auto" w:fill="auto"/>
          <w:lang w:val="zh-CN" w:eastAsia="zh-CN"/>
        </w:rPr>
        <w:t>负责</w:t>
      </w:r>
      <w:r>
        <w:rPr>
          <w:rFonts w:hint="eastAsia" w:ascii="仿宋" w:hAnsi="仿宋" w:eastAsia="仿宋" w:cs="仿宋"/>
          <w:b w:val="0"/>
          <w:bCs w:val="0"/>
          <w:color w:val="000000"/>
          <w:kern w:val="0"/>
          <w:sz w:val="32"/>
          <w:szCs w:val="32"/>
          <w:highlight w:val="none"/>
          <w:u w:val="none" w:color="auto"/>
          <w:shd w:val="clear" w:color="auto" w:fill="auto"/>
          <w:lang w:val="en-US" w:eastAsia="zh-CN"/>
        </w:rPr>
        <w:t>中央和省级撂荒地治理成果巩固项目</w:t>
      </w:r>
      <w:r>
        <w:rPr>
          <w:rFonts w:hint="eastAsia" w:ascii="仿宋" w:hAnsi="仿宋" w:eastAsia="仿宋" w:cs="仿宋"/>
          <w:b w:val="0"/>
          <w:bCs w:val="0"/>
          <w:color w:val="000000"/>
          <w:kern w:val="0"/>
          <w:sz w:val="32"/>
          <w:szCs w:val="32"/>
          <w:highlight w:val="none"/>
          <w:u w:val="none" w:color="auto"/>
          <w:shd w:val="clear" w:color="auto" w:fill="auto"/>
          <w:lang w:val="zh-CN" w:eastAsia="zh-CN"/>
        </w:rPr>
        <w:t>资料的审核，</w:t>
      </w:r>
      <w:r>
        <w:rPr>
          <w:rFonts w:hint="eastAsia" w:ascii="仿宋" w:hAnsi="仿宋" w:eastAsia="仿宋" w:cs="仿宋"/>
          <w:b w:val="0"/>
          <w:bCs w:val="0"/>
          <w:color w:val="000000"/>
          <w:kern w:val="0"/>
          <w:sz w:val="32"/>
          <w:szCs w:val="32"/>
          <w:highlight w:val="none"/>
          <w:u w:val="none" w:color="auto"/>
          <w:shd w:val="clear" w:color="auto" w:fill="auto"/>
          <w:lang w:val="en-US" w:eastAsia="zh-CN"/>
        </w:rPr>
        <w:t>财政所</w:t>
      </w:r>
      <w:r>
        <w:rPr>
          <w:rFonts w:hint="eastAsia" w:ascii="仿宋" w:hAnsi="仿宋" w:eastAsia="仿宋" w:cs="仿宋"/>
          <w:b w:val="0"/>
          <w:bCs w:val="0"/>
          <w:color w:val="000000"/>
          <w:kern w:val="0"/>
          <w:sz w:val="32"/>
          <w:szCs w:val="32"/>
          <w:highlight w:val="none"/>
          <w:u w:val="none" w:color="auto"/>
          <w:shd w:val="clear" w:color="auto" w:fill="auto"/>
          <w:lang w:val="zh-CN" w:eastAsia="zh-CN"/>
        </w:rPr>
        <w:t>负责资金拨付，做到专款专用，广泛接受社会各界人士的监督。</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s="Times New Roman"/>
          <w:color w:val="auto"/>
          <w:sz w:val="32"/>
          <w:szCs w:val="32"/>
          <w:highlight w:val="none"/>
          <w:u w:val="none" w:color="auto"/>
          <w:shd w:val="clear" w:fill="auto"/>
        </w:rPr>
      </w:pPr>
      <w:r>
        <w:rPr>
          <w:rFonts w:hint="eastAsia" w:ascii="黑体" w:hAnsi="宋体" w:eastAsia="黑体" w:cs="Times New Roman"/>
          <w:color w:val="auto"/>
          <w:sz w:val="32"/>
          <w:szCs w:val="32"/>
          <w:highlight w:val="none"/>
          <w:u w:val="none" w:color="auto"/>
          <w:shd w:val="clear" w:fill="auto"/>
        </w:rPr>
        <w:t>三、项目实施及管理情况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楷体_GB2312" w:hAnsi="宋体" w:eastAsia="楷体_GB2312" w:cs="Times New Roman"/>
          <w:b/>
          <w:color w:val="auto"/>
          <w:sz w:val="32"/>
          <w:szCs w:val="32"/>
          <w:highlight w:val="none"/>
          <w:u w:val="none" w:color="auto"/>
          <w:shd w:val="clear" w:fill="auto"/>
          <w:lang w:val="zh-CN"/>
        </w:rPr>
        <w:t>（一）项目组织架构及实施流程。</w:t>
      </w:r>
      <w:r>
        <w:rPr>
          <w:rFonts w:hint="eastAsia" w:ascii="仿宋" w:hAnsi="仿宋" w:eastAsia="仿宋" w:cs="仿宋"/>
          <w:b w:val="0"/>
          <w:bCs w:val="0"/>
          <w:color w:val="000000"/>
          <w:kern w:val="0"/>
          <w:sz w:val="32"/>
          <w:szCs w:val="32"/>
          <w:highlight w:val="none"/>
          <w:u w:val="none" w:color="auto"/>
          <w:shd w:val="clear" w:color="auto" w:fill="auto"/>
          <w:lang w:val="en-US" w:eastAsia="zh-CN"/>
        </w:rPr>
        <w:t>中央和省级撂荒地治理成果巩固项目</w:t>
      </w:r>
      <w:r>
        <w:rPr>
          <w:rFonts w:hint="eastAsia" w:ascii="仿宋" w:hAnsi="仿宋" w:eastAsia="仿宋" w:cs="仿宋"/>
          <w:b w:val="0"/>
          <w:bCs w:val="0"/>
          <w:color w:val="000000"/>
          <w:kern w:val="0"/>
          <w:sz w:val="32"/>
          <w:szCs w:val="32"/>
          <w:highlight w:val="none"/>
          <w:u w:val="none" w:color="auto"/>
          <w:shd w:val="clear" w:color="auto" w:fill="auto"/>
          <w:lang w:val="zh-CN" w:eastAsia="zh-CN"/>
        </w:rPr>
        <w:t>实施以</w:t>
      </w:r>
      <w:r>
        <w:rPr>
          <w:rFonts w:hint="eastAsia" w:ascii="仿宋" w:hAnsi="仿宋" w:eastAsia="仿宋" w:cs="仿宋"/>
          <w:b w:val="0"/>
          <w:bCs w:val="0"/>
          <w:color w:val="000000"/>
          <w:kern w:val="0"/>
          <w:sz w:val="32"/>
          <w:szCs w:val="32"/>
          <w:highlight w:val="none"/>
          <w:u w:val="none" w:color="auto"/>
          <w:shd w:val="clear" w:color="auto" w:fill="auto"/>
          <w:lang w:val="en-US" w:eastAsia="zh-CN"/>
        </w:rPr>
        <w:t>实施单位</w:t>
      </w:r>
      <w:r>
        <w:rPr>
          <w:rFonts w:hint="eastAsia" w:ascii="仿宋" w:hAnsi="仿宋" w:eastAsia="仿宋" w:cs="仿宋"/>
          <w:b w:val="0"/>
          <w:bCs w:val="0"/>
          <w:color w:val="000000"/>
          <w:kern w:val="0"/>
          <w:sz w:val="32"/>
          <w:szCs w:val="32"/>
          <w:highlight w:val="none"/>
          <w:u w:val="none" w:color="auto"/>
          <w:shd w:val="clear" w:color="auto" w:fill="auto"/>
          <w:lang w:val="zh-CN" w:eastAsia="zh-CN"/>
        </w:rPr>
        <w:t>上报资料</w:t>
      </w:r>
      <w:r>
        <w:rPr>
          <w:rFonts w:hint="eastAsia" w:ascii="仿宋" w:hAnsi="仿宋" w:eastAsia="仿宋" w:cs="仿宋"/>
          <w:b w:val="0"/>
          <w:bCs w:val="0"/>
          <w:color w:val="000000"/>
          <w:kern w:val="0"/>
          <w:sz w:val="32"/>
          <w:szCs w:val="32"/>
          <w:highlight w:val="none"/>
          <w:u w:val="none" w:color="auto"/>
          <w:shd w:val="clear" w:color="auto" w:fill="auto"/>
          <w:lang w:val="en-US" w:eastAsia="zh-CN"/>
        </w:rPr>
        <w:t>为原始依据</w:t>
      </w:r>
      <w:r>
        <w:rPr>
          <w:rFonts w:hint="eastAsia" w:ascii="仿宋" w:hAnsi="仿宋" w:eastAsia="仿宋" w:cs="仿宋"/>
          <w:b w:val="0"/>
          <w:bCs w:val="0"/>
          <w:color w:val="000000"/>
          <w:kern w:val="0"/>
          <w:sz w:val="32"/>
          <w:szCs w:val="32"/>
          <w:highlight w:val="none"/>
          <w:u w:val="none" w:color="auto"/>
          <w:shd w:val="clear" w:color="auto" w:fill="auto"/>
          <w:lang w:val="zh-CN" w:eastAsia="zh-CN"/>
        </w:rPr>
        <w:t>，具体操作流程为：</w:t>
      </w:r>
      <w:r>
        <w:rPr>
          <w:rFonts w:hint="eastAsia" w:ascii="仿宋" w:hAnsi="仿宋" w:eastAsia="仿宋" w:cs="仿宋"/>
          <w:b w:val="0"/>
          <w:bCs w:val="0"/>
          <w:color w:val="000000"/>
          <w:kern w:val="0"/>
          <w:sz w:val="32"/>
          <w:szCs w:val="32"/>
          <w:highlight w:val="none"/>
          <w:u w:val="none" w:color="auto"/>
          <w:shd w:val="clear" w:color="auto" w:fill="auto"/>
          <w:lang w:val="en-US" w:eastAsia="zh-CN"/>
        </w:rPr>
        <w:t>沙溪镇项目办</w:t>
      </w:r>
      <w:r>
        <w:rPr>
          <w:rFonts w:hint="eastAsia" w:ascii="仿宋" w:hAnsi="仿宋" w:eastAsia="仿宋" w:cs="仿宋"/>
          <w:b w:val="0"/>
          <w:bCs w:val="0"/>
          <w:color w:val="000000"/>
          <w:kern w:val="0"/>
          <w:sz w:val="32"/>
          <w:szCs w:val="32"/>
          <w:highlight w:val="none"/>
          <w:u w:val="none" w:color="auto"/>
          <w:shd w:val="clear" w:color="auto" w:fill="auto"/>
          <w:lang w:val="zh-CN" w:eastAsia="zh-CN"/>
        </w:rPr>
        <w:t>将对</w:t>
      </w:r>
      <w:r>
        <w:rPr>
          <w:rFonts w:hint="eastAsia" w:ascii="仿宋" w:hAnsi="仿宋" w:eastAsia="仿宋" w:cs="仿宋"/>
          <w:b w:val="0"/>
          <w:bCs w:val="0"/>
          <w:color w:val="000000"/>
          <w:kern w:val="0"/>
          <w:sz w:val="32"/>
          <w:szCs w:val="32"/>
          <w:highlight w:val="none"/>
          <w:u w:val="none" w:color="auto"/>
          <w:shd w:val="clear" w:color="auto" w:fill="auto"/>
          <w:lang w:val="en-US" w:eastAsia="zh-CN"/>
        </w:rPr>
        <w:t>各实施单位</w:t>
      </w:r>
      <w:r>
        <w:rPr>
          <w:rFonts w:hint="eastAsia" w:ascii="仿宋" w:hAnsi="仿宋" w:eastAsia="仿宋" w:cs="仿宋"/>
          <w:b w:val="0"/>
          <w:bCs w:val="0"/>
          <w:color w:val="000000"/>
          <w:kern w:val="0"/>
          <w:sz w:val="32"/>
          <w:szCs w:val="32"/>
          <w:highlight w:val="none"/>
          <w:u w:val="none" w:color="auto"/>
          <w:shd w:val="clear" w:color="auto" w:fill="auto"/>
          <w:lang w:val="zh-CN" w:eastAsia="zh-CN"/>
        </w:rPr>
        <w:t>提交</w:t>
      </w:r>
      <w:r>
        <w:rPr>
          <w:rFonts w:hint="eastAsia" w:ascii="仿宋" w:hAnsi="仿宋" w:eastAsia="仿宋" w:cs="仿宋"/>
          <w:b w:val="0"/>
          <w:bCs w:val="0"/>
          <w:color w:val="000000"/>
          <w:kern w:val="0"/>
          <w:sz w:val="32"/>
          <w:szCs w:val="32"/>
          <w:highlight w:val="none"/>
          <w:u w:val="none" w:color="auto"/>
          <w:shd w:val="clear" w:color="auto" w:fill="auto"/>
          <w:lang w:val="en-US" w:eastAsia="zh-CN"/>
        </w:rPr>
        <w:t>的</w:t>
      </w:r>
      <w:r>
        <w:rPr>
          <w:rFonts w:hint="eastAsia" w:ascii="仿宋" w:hAnsi="仿宋" w:eastAsia="仿宋" w:cs="仿宋"/>
          <w:b w:val="0"/>
          <w:bCs w:val="0"/>
          <w:color w:val="000000"/>
          <w:kern w:val="0"/>
          <w:sz w:val="32"/>
          <w:szCs w:val="32"/>
          <w:highlight w:val="none"/>
          <w:u w:val="none" w:color="auto"/>
          <w:shd w:val="clear" w:color="auto" w:fill="auto"/>
          <w:lang w:val="zh-CN" w:eastAsia="zh-CN"/>
        </w:rPr>
        <w:t>资料进行初审；对符合条件的项目资料报</w:t>
      </w:r>
      <w:r>
        <w:rPr>
          <w:rFonts w:hint="eastAsia" w:ascii="仿宋" w:hAnsi="仿宋" w:eastAsia="仿宋" w:cs="仿宋"/>
          <w:b w:val="0"/>
          <w:bCs w:val="0"/>
          <w:color w:val="000000"/>
          <w:kern w:val="0"/>
          <w:sz w:val="32"/>
          <w:szCs w:val="32"/>
          <w:highlight w:val="none"/>
          <w:u w:val="none" w:color="auto"/>
          <w:shd w:val="clear" w:color="auto" w:fill="auto"/>
          <w:lang w:val="en-US" w:eastAsia="zh-CN"/>
        </w:rPr>
        <w:t>镇</w:t>
      </w:r>
      <w:r>
        <w:rPr>
          <w:rFonts w:hint="eastAsia" w:ascii="仿宋" w:hAnsi="仿宋" w:eastAsia="仿宋" w:cs="仿宋"/>
          <w:b w:val="0"/>
          <w:bCs w:val="0"/>
          <w:color w:val="000000"/>
          <w:kern w:val="0"/>
          <w:sz w:val="32"/>
          <w:szCs w:val="32"/>
          <w:highlight w:val="none"/>
          <w:u w:val="none" w:color="auto"/>
          <w:shd w:val="clear" w:color="auto" w:fill="auto"/>
          <w:lang w:val="zh-CN" w:eastAsia="zh-CN"/>
        </w:rPr>
        <w:t>分管领导审核；分管领导审核后报</w:t>
      </w:r>
      <w:r>
        <w:rPr>
          <w:rFonts w:hint="eastAsia" w:ascii="仿宋" w:hAnsi="仿宋" w:eastAsia="仿宋" w:cs="仿宋"/>
          <w:b w:val="0"/>
          <w:bCs w:val="0"/>
          <w:color w:val="000000"/>
          <w:kern w:val="0"/>
          <w:sz w:val="32"/>
          <w:szCs w:val="32"/>
          <w:highlight w:val="none"/>
          <w:u w:val="none" w:color="auto"/>
          <w:shd w:val="clear" w:color="auto" w:fill="auto"/>
          <w:lang w:val="en-US" w:eastAsia="zh-CN"/>
        </w:rPr>
        <w:t>镇</w:t>
      </w:r>
      <w:r>
        <w:rPr>
          <w:rFonts w:hint="eastAsia" w:ascii="仿宋" w:hAnsi="仿宋" w:eastAsia="仿宋" w:cs="仿宋"/>
          <w:b w:val="0"/>
          <w:bCs w:val="0"/>
          <w:color w:val="000000"/>
          <w:kern w:val="0"/>
          <w:sz w:val="32"/>
          <w:szCs w:val="32"/>
          <w:highlight w:val="none"/>
          <w:u w:val="none" w:color="auto"/>
          <w:shd w:val="clear" w:color="auto" w:fill="auto"/>
          <w:lang w:val="zh-CN" w:eastAsia="zh-CN"/>
        </w:rPr>
        <w:t>主要领导审核；通过</w:t>
      </w:r>
      <w:r>
        <w:rPr>
          <w:rFonts w:hint="eastAsia" w:ascii="仿宋" w:hAnsi="仿宋" w:eastAsia="仿宋" w:cs="仿宋"/>
          <w:b w:val="0"/>
          <w:bCs w:val="0"/>
          <w:color w:val="000000"/>
          <w:kern w:val="0"/>
          <w:sz w:val="32"/>
          <w:szCs w:val="32"/>
          <w:highlight w:val="none"/>
          <w:u w:val="none" w:color="auto"/>
          <w:shd w:val="clear" w:color="auto" w:fill="auto"/>
          <w:lang w:val="en-US" w:eastAsia="zh-CN"/>
        </w:rPr>
        <w:t>镇</w:t>
      </w:r>
      <w:r>
        <w:rPr>
          <w:rFonts w:hint="eastAsia" w:ascii="仿宋" w:hAnsi="仿宋" w:eastAsia="仿宋" w:cs="仿宋"/>
          <w:b w:val="0"/>
          <w:bCs w:val="0"/>
          <w:color w:val="000000"/>
          <w:kern w:val="0"/>
          <w:sz w:val="32"/>
          <w:szCs w:val="32"/>
          <w:highlight w:val="none"/>
          <w:u w:val="none" w:color="auto"/>
          <w:shd w:val="clear" w:color="auto" w:fill="auto"/>
          <w:lang w:val="zh-CN" w:eastAsia="zh-CN"/>
        </w:rPr>
        <w:t>党</w:t>
      </w:r>
      <w:r>
        <w:rPr>
          <w:rFonts w:hint="eastAsia" w:ascii="仿宋" w:hAnsi="仿宋" w:eastAsia="仿宋" w:cs="仿宋"/>
          <w:b w:val="0"/>
          <w:bCs w:val="0"/>
          <w:color w:val="000000"/>
          <w:kern w:val="0"/>
          <w:sz w:val="32"/>
          <w:szCs w:val="32"/>
          <w:highlight w:val="none"/>
          <w:u w:val="none" w:color="auto"/>
          <w:shd w:val="clear" w:color="auto" w:fill="auto"/>
          <w:lang w:val="en-US" w:eastAsia="zh-CN"/>
        </w:rPr>
        <w:t>委</w:t>
      </w:r>
      <w:r>
        <w:rPr>
          <w:rFonts w:hint="eastAsia" w:ascii="仿宋" w:hAnsi="仿宋" w:eastAsia="仿宋" w:cs="仿宋"/>
          <w:b w:val="0"/>
          <w:bCs w:val="0"/>
          <w:color w:val="000000"/>
          <w:kern w:val="0"/>
          <w:sz w:val="32"/>
          <w:szCs w:val="32"/>
          <w:highlight w:val="none"/>
          <w:u w:val="none" w:color="auto"/>
          <w:shd w:val="clear" w:color="auto" w:fill="auto"/>
          <w:lang w:val="zh-CN" w:eastAsia="zh-CN"/>
        </w:rPr>
        <w:t>会议研究同意；报</w:t>
      </w:r>
      <w:r>
        <w:rPr>
          <w:rFonts w:hint="eastAsia" w:ascii="仿宋" w:hAnsi="仿宋" w:eastAsia="仿宋" w:cs="仿宋"/>
          <w:b w:val="0"/>
          <w:bCs w:val="0"/>
          <w:color w:val="000000"/>
          <w:kern w:val="0"/>
          <w:sz w:val="32"/>
          <w:szCs w:val="32"/>
          <w:highlight w:val="none"/>
          <w:u w:val="none" w:color="auto"/>
          <w:shd w:val="clear" w:color="auto" w:fill="auto"/>
          <w:lang w:val="en-US" w:eastAsia="zh-CN"/>
        </w:rPr>
        <w:t>农业农村局、财政局</w:t>
      </w:r>
      <w:r>
        <w:rPr>
          <w:rFonts w:hint="eastAsia" w:ascii="仿宋" w:hAnsi="仿宋" w:eastAsia="仿宋" w:cs="仿宋"/>
          <w:b w:val="0"/>
          <w:bCs w:val="0"/>
          <w:color w:val="000000"/>
          <w:kern w:val="0"/>
          <w:sz w:val="32"/>
          <w:szCs w:val="32"/>
          <w:highlight w:val="none"/>
          <w:u w:val="none" w:color="auto"/>
          <w:shd w:val="clear" w:color="auto" w:fill="auto"/>
          <w:lang w:val="zh-CN" w:eastAsia="zh-CN"/>
        </w:rPr>
        <w:t>审核同意后实施。</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楷体_GB2312" w:hAnsi="宋体" w:eastAsia="楷体_GB2312" w:cs="Times New Roman"/>
          <w:b/>
          <w:color w:val="auto"/>
          <w:sz w:val="32"/>
          <w:szCs w:val="32"/>
          <w:highlight w:val="none"/>
          <w:u w:val="none" w:color="auto"/>
          <w:shd w:val="clear" w:fill="auto"/>
          <w:lang w:val="zh-CN"/>
        </w:rPr>
        <w:t>（二）项目管理情况。</w:t>
      </w:r>
      <w:r>
        <w:rPr>
          <w:rFonts w:hint="eastAsia" w:ascii="仿宋" w:hAnsi="仿宋" w:eastAsia="仿宋" w:cs="仿宋"/>
          <w:b w:val="0"/>
          <w:bCs w:val="0"/>
          <w:color w:val="000000"/>
          <w:kern w:val="0"/>
          <w:sz w:val="32"/>
          <w:szCs w:val="32"/>
          <w:highlight w:val="none"/>
          <w:u w:val="none" w:color="auto"/>
          <w:shd w:val="clear" w:color="auto" w:fill="auto"/>
          <w:lang w:val="en-US" w:eastAsia="zh-CN"/>
        </w:rPr>
        <w:t>结合项目特点，项目实施单位严格执行相关法律法规及项目管理制度，严格按照《通江县衔接推进乡村振兴补助资金项目公告公示实施办法》（通乡振〔2021〕58号）要求，严格落实项目公开公示。沙溪镇人民政府对全年的项目都按照有关规定和要求进行监督和管理。对工程质量和资金使用都定期进行指导，保障项目最终达到验收标准。</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楷体_GB2312" w:hAnsi="宋体" w:eastAsia="楷体_GB2312" w:cs="Times New Roman"/>
          <w:b/>
          <w:color w:val="auto"/>
          <w:sz w:val="32"/>
          <w:szCs w:val="32"/>
          <w:highlight w:val="none"/>
          <w:u w:val="none" w:color="auto"/>
          <w:shd w:val="clear" w:fill="auto"/>
          <w:lang w:val="zh-CN"/>
        </w:rPr>
        <w:t>（三）项目监管情况。</w:t>
      </w:r>
      <w:r>
        <w:rPr>
          <w:rFonts w:hint="eastAsia" w:ascii="仿宋" w:hAnsi="仿宋" w:eastAsia="仿宋" w:cs="仿宋"/>
          <w:b w:val="0"/>
          <w:bCs w:val="0"/>
          <w:color w:val="000000"/>
          <w:kern w:val="0"/>
          <w:sz w:val="32"/>
          <w:szCs w:val="32"/>
          <w:highlight w:val="none"/>
          <w:u w:val="none" w:color="auto"/>
          <w:shd w:val="clear" w:color="auto" w:fill="auto"/>
          <w:lang w:val="zh-CN" w:eastAsia="zh-CN"/>
        </w:rPr>
        <w:t>在项目实施过程中，我单位对所有项目采取定期和不定期的抽查方式，对项目的建设情况进行监督检查，</w:t>
      </w:r>
      <w:r>
        <w:rPr>
          <w:rFonts w:hint="eastAsia" w:ascii="仿宋" w:hAnsi="仿宋" w:eastAsia="仿宋" w:cs="仿宋"/>
          <w:b w:val="0"/>
          <w:bCs w:val="0"/>
          <w:color w:val="000000"/>
          <w:kern w:val="0"/>
          <w:sz w:val="32"/>
          <w:szCs w:val="32"/>
          <w:highlight w:val="none"/>
          <w:u w:val="none" w:color="auto"/>
          <w:shd w:val="clear" w:color="auto" w:fill="auto"/>
          <w:lang w:val="zh-CN" w:eastAsia="zh-CN"/>
        </w:rPr>
        <w:t>其</w:t>
      </w:r>
      <w:r>
        <w:rPr>
          <w:rFonts w:hint="eastAsia" w:ascii="仿宋" w:hAnsi="仿宋" w:eastAsia="仿宋" w:cs="仿宋"/>
          <w:b w:val="0"/>
          <w:bCs w:val="0"/>
          <w:color w:val="000000"/>
          <w:kern w:val="0"/>
          <w:sz w:val="32"/>
          <w:szCs w:val="32"/>
          <w:highlight w:val="none"/>
          <w:u w:val="none" w:color="auto"/>
          <w:shd w:val="clear" w:color="auto" w:fill="auto"/>
          <w:lang w:val="zh-CN" w:eastAsia="zh-CN"/>
        </w:rPr>
        <w:t>项目工程监督管理到位，效果较好。</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s="Times New Roman"/>
          <w:color w:val="auto"/>
          <w:sz w:val="32"/>
          <w:szCs w:val="32"/>
          <w:highlight w:val="none"/>
          <w:u w:val="none" w:color="auto"/>
          <w:shd w:val="clear" w:fill="auto"/>
          <w:lang w:val="zh-CN"/>
        </w:rPr>
      </w:pPr>
      <w:r>
        <w:rPr>
          <w:rFonts w:hint="eastAsia" w:ascii="黑体" w:hAnsi="宋体" w:eastAsia="黑体" w:cs="Times New Roman"/>
          <w:color w:val="auto"/>
          <w:sz w:val="32"/>
          <w:szCs w:val="32"/>
          <w:highlight w:val="none"/>
          <w:u w:val="none" w:color="auto"/>
          <w:shd w:val="clear" w:fill="auto"/>
        </w:rPr>
        <w:t>四、项目绩效情况</w:t>
      </w:r>
      <w:r>
        <w:rPr>
          <w:rFonts w:hint="eastAsia" w:ascii="仿宋_GB2312" w:hAnsi="宋体" w:cs="Times New Roman"/>
          <w:color w:val="auto"/>
          <w:sz w:val="32"/>
          <w:szCs w:val="32"/>
          <w:highlight w:val="none"/>
          <w:u w:val="none" w:color="auto"/>
          <w:shd w:val="clear" w:fill="auto"/>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（一）项目完成情况。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1.目标任务量完成情况。我</w:t>
      </w:r>
      <w:r>
        <w:rPr>
          <w:rFonts w:hint="eastAsia" w:ascii="仿宋" w:hAnsi="仿宋" w:eastAsia="仿宋" w:cs="仿宋"/>
          <w:b w:val="0"/>
          <w:bCs w:val="0"/>
          <w:color w:val="000000"/>
          <w:kern w:val="0"/>
          <w:sz w:val="32"/>
          <w:szCs w:val="32"/>
          <w:highlight w:val="none"/>
          <w:u w:val="none" w:color="auto"/>
          <w:shd w:val="clear" w:color="auto" w:fill="auto"/>
          <w:lang w:val="en-US" w:eastAsia="zh-CN"/>
        </w:rPr>
        <w:t>镇</w:t>
      </w:r>
      <w:r>
        <w:rPr>
          <w:rFonts w:hint="eastAsia" w:ascii="仿宋" w:hAnsi="仿宋" w:eastAsia="仿宋" w:cs="仿宋"/>
          <w:b w:val="0"/>
          <w:bCs w:val="0"/>
          <w:color w:val="000000"/>
          <w:kern w:val="0"/>
          <w:sz w:val="32"/>
          <w:szCs w:val="32"/>
          <w:highlight w:val="none"/>
          <w:u w:val="none" w:color="auto"/>
          <w:shd w:val="clear" w:color="auto" w:fill="auto"/>
          <w:lang w:val="zh-CN" w:eastAsia="zh-CN"/>
        </w:rPr>
        <w:t>2023</w:t>
      </w:r>
      <w:r>
        <w:rPr>
          <w:rFonts w:hint="eastAsia" w:ascii="仿宋" w:hAnsi="仿宋" w:eastAsia="仿宋" w:cs="仿宋"/>
          <w:b w:val="0"/>
          <w:bCs w:val="0"/>
          <w:color w:val="000000"/>
          <w:kern w:val="0"/>
          <w:sz w:val="32"/>
          <w:szCs w:val="32"/>
          <w:highlight w:val="none"/>
          <w:u w:val="none" w:color="auto"/>
          <w:shd w:val="clear" w:color="auto" w:fill="auto"/>
          <w:lang w:val="zh-CN" w:eastAsia="zh-CN"/>
        </w:rPr>
        <w:t>年下达</w:t>
      </w:r>
      <w:r>
        <w:rPr>
          <w:rFonts w:hint="eastAsia" w:ascii="仿宋" w:hAnsi="仿宋" w:eastAsia="仿宋" w:cs="仿宋"/>
          <w:b w:val="0"/>
          <w:bCs w:val="0"/>
          <w:color w:val="000000"/>
          <w:kern w:val="0"/>
          <w:sz w:val="32"/>
          <w:szCs w:val="32"/>
          <w:highlight w:val="none"/>
          <w:u w:val="none" w:color="auto"/>
          <w:shd w:val="clear" w:color="auto" w:fill="auto"/>
          <w:lang w:val="en-US" w:eastAsia="zh-CN"/>
        </w:rPr>
        <w:t>中央和省级撂荒地治理巩固项目资金30.11万元</w:t>
      </w:r>
      <w:r>
        <w:rPr>
          <w:rFonts w:hint="eastAsia" w:ascii="仿宋" w:hAnsi="仿宋" w:eastAsia="仿宋" w:cs="仿宋"/>
          <w:b w:val="0"/>
          <w:bCs w:val="0"/>
          <w:color w:val="000000"/>
          <w:kern w:val="0"/>
          <w:sz w:val="32"/>
          <w:szCs w:val="32"/>
          <w:highlight w:val="none"/>
          <w:u w:val="none" w:color="auto"/>
          <w:shd w:val="clear" w:color="auto" w:fill="auto"/>
          <w:lang w:val="zh-CN" w:eastAsia="zh-CN"/>
        </w:rPr>
        <w:t>，完成了计划目标任务100%。</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2.目标质量完成情况。2023年我</w:t>
      </w:r>
      <w:r>
        <w:rPr>
          <w:rFonts w:hint="eastAsia" w:ascii="仿宋" w:hAnsi="仿宋" w:eastAsia="仿宋" w:cs="仿宋"/>
          <w:b w:val="0"/>
          <w:bCs w:val="0"/>
          <w:color w:val="000000"/>
          <w:kern w:val="0"/>
          <w:sz w:val="32"/>
          <w:szCs w:val="32"/>
          <w:highlight w:val="none"/>
          <w:u w:val="none" w:color="auto"/>
          <w:shd w:val="clear" w:color="auto" w:fill="auto"/>
          <w:lang w:val="en-US" w:eastAsia="zh-CN"/>
        </w:rPr>
        <w:t>镇</w:t>
      </w:r>
      <w:r>
        <w:rPr>
          <w:rFonts w:hint="eastAsia" w:ascii="仿宋" w:hAnsi="仿宋" w:eastAsia="仿宋" w:cs="仿宋"/>
          <w:b w:val="0"/>
          <w:bCs w:val="0"/>
          <w:color w:val="000000"/>
          <w:kern w:val="0"/>
          <w:sz w:val="32"/>
          <w:szCs w:val="32"/>
          <w:highlight w:val="none"/>
          <w:u w:val="none" w:color="auto"/>
          <w:shd w:val="clear" w:color="auto" w:fill="auto"/>
          <w:lang w:val="zh-CN" w:eastAsia="zh-CN"/>
        </w:rPr>
        <w:t>实施</w:t>
      </w:r>
      <w:r>
        <w:rPr>
          <w:rFonts w:hint="eastAsia" w:ascii="仿宋" w:hAnsi="仿宋" w:eastAsia="仿宋" w:cs="仿宋"/>
          <w:b w:val="0"/>
          <w:bCs w:val="0"/>
          <w:color w:val="000000"/>
          <w:kern w:val="0"/>
          <w:sz w:val="32"/>
          <w:szCs w:val="32"/>
          <w:highlight w:val="none"/>
          <w:u w:val="none" w:color="auto"/>
          <w:shd w:val="clear" w:color="auto" w:fill="auto"/>
          <w:lang w:val="en-US" w:eastAsia="zh-CN"/>
        </w:rPr>
        <w:t>了中央和省级撂荒地治理成果巩固项目，</w:t>
      </w:r>
      <w:r>
        <w:rPr>
          <w:rFonts w:hint="eastAsia" w:ascii="仿宋" w:hAnsi="仿宋" w:eastAsia="仿宋" w:cs="仿宋"/>
          <w:b w:val="0"/>
          <w:bCs w:val="0"/>
          <w:color w:val="000000"/>
          <w:kern w:val="0"/>
          <w:sz w:val="32"/>
          <w:szCs w:val="32"/>
          <w:highlight w:val="none"/>
          <w:u w:val="none" w:color="auto"/>
          <w:shd w:val="clear" w:color="auto" w:fill="auto"/>
          <w:lang w:val="zh-CN" w:eastAsia="zh-CN"/>
        </w:rPr>
        <w:t>按时、按质、按量完成了预期的项目计划。</w:t>
      </w:r>
      <w:r>
        <w:rPr>
          <w:rFonts w:hint="eastAsia" w:ascii="仿宋" w:hAnsi="仿宋" w:eastAsia="仿宋" w:cs="仿宋"/>
          <w:b w:val="0"/>
          <w:bCs w:val="0"/>
          <w:color w:val="000000"/>
          <w:kern w:val="0"/>
          <w:sz w:val="32"/>
          <w:szCs w:val="32"/>
          <w:highlight w:val="none"/>
          <w:u w:val="none" w:color="auto"/>
          <w:shd w:val="clear" w:color="auto" w:fill="auto"/>
          <w:lang w:val="en-US" w:eastAsia="zh-CN"/>
        </w:rPr>
        <w:t>促进沙溪镇生态发展</w:t>
      </w:r>
      <w:r>
        <w:rPr>
          <w:rFonts w:hint="eastAsia" w:ascii="仿宋" w:hAnsi="仿宋" w:eastAsia="仿宋" w:cs="仿宋"/>
          <w:b w:val="0"/>
          <w:bCs w:val="0"/>
          <w:color w:val="000000"/>
          <w:kern w:val="0"/>
          <w:sz w:val="32"/>
          <w:szCs w:val="32"/>
          <w:highlight w:val="none"/>
          <w:u w:val="none" w:color="auto"/>
          <w:shd w:val="clear" w:color="auto" w:fill="auto"/>
          <w:lang w:val="zh-CN" w:eastAsia="zh-CN"/>
        </w:rPr>
        <w:t>，使</w:t>
      </w:r>
      <w:r>
        <w:rPr>
          <w:rFonts w:hint="eastAsia" w:ascii="仿宋" w:hAnsi="仿宋" w:eastAsia="仿宋" w:cs="仿宋"/>
          <w:b w:val="0"/>
          <w:bCs w:val="0"/>
          <w:color w:val="000000"/>
          <w:kern w:val="0"/>
          <w:sz w:val="32"/>
          <w:szCs w:val="32"/>
          <w:highlight w:val="none"/>
          <w:u w:val="none" w:color="auto"/>
          <w:shd w:val="clear" w:color="auto" w:fill="auto"/>
          <w:lang w:val="en-US" w:eastAsia="zh-CN"/>
        </w:rPr>
        <w:t>村民</w:t>
      </w:r>
      <w:r>
        <w:rPr>
          <w:rFonts w:hint="eastAsia" w:ascii="仿宋" w:hAnsi="仿宋" w:eastAsia="仿宋" w:cs="仿宋"/>
          <w:b w:val="0"/>
          <w:bCs w:val="0"/>
          <w:color w:val="000000"/>
          <w:kern w:val="0"/>
          <w:sz w:val="32"/>
          <w:szCs w:val="32"/>
          <w:highlight w:val="none"/>
          <w:u w:val="none" w:color="auto"/>
          <w:shd w:val="clear" w:color="auto" w:fill="auto"/>
          <w:lang w:val="zh-CN" w:eastAsia="zh-CN"/>
        </w:rPr>
        <w:t>的生活条件得到有效改善。</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3.目标进度完成情况。2023年我</w:t>
      </w:r>
      <w:r>
        <w:rPr>
          <w:rFonts w:hint="eastAsia" w:ascii="仿宋" w:hAnsi="仿宋" w:eastAsia="仿宋" w:cs="仿宋"/>
          <w:b w:val="0"/>
          <w:bCs w:val="0"/>
          <w:color w:val="000000"/>
          <w:kern w:val="0"/>
          <w:sz w:val="32"/>
          <w:szCs w:val="32"/>
          <w:highlight w:val="none"/>
          <w:u w:val="none" w:color="auto"/>
          <w:shd w:val="clear" w:color="auto" w:fill="auto"/>
          <w:lang w:val="en-US" w:eastAsia="zh-CN"/>
        </w:rPr>
        <w:t>镇中央和省级</w:t>
      </w:r>
      <w:r>
        <w:rPr>
          <w:rFonts w:hint="eastAsia" w:ascii="仿宋" w:hAnsi="仿宋" w:eastAsia="仿宋" w:cs="仿宋"/>
          <w:b w:val="0"/>
          <w:bCs w:val="0"/>
          <w:color w:val="000000"/>
          <w:kern w:val="0"/>
          <w:sz w:val="32"/>
          <w:szCs w:val="32"/>
          <w:highlight w:val="none"/>
          <w:u w:val="none" w:color="auto"/>
          <w:shd w:val="clear" w:color="auto" w:fill="auto"/>
          <w:lang w:val="en-US" w:eastAsia="zh-CN"/>
        </w:rPr>
        <w:t>农村</w:t>
      </w:r>
      <w:r>
        <w:rPr>
          <w:rFonts w:hint="eastAsia" w:ascii="仿宋" w:hAnsi="仿宋" w:eastAsia="仿宋" w:cs="仿宋"/>
          <w:b w:val="0"/>
          <w:bCs w:val="0"/>
          <w:color w:val="000000"/>
          <w:kern w:val="0"/>
          <w:sz w:val="32"/>
          <w:szCs w:val="32"/>
          <w:highlight w:val="none"/>
          <w:u w:val="none" w:color="auto"/>
          <w:shd w:val="clear" w:color="auto" w:fill="auto"/>
          <w:lang w:val="en-US" w:eastAsia="zh-CN"/>
        </w:rPr>
        <w:t>撂荒地治理巩固项目</w:t>
      </w:r>
      <w:r>
        <w:rPr>
          <w:rFonts w:hint="eastAsia" w:ascii="仿宋" w:hAnsi="仿宋" w:eastAsia="仿宋" w:cs="仿宋"/>
          <w:b w:val="0"/>
          <w:bCs w:val="0"/>
          <w:color w:val="000000"/>
          <w:kern w:val="0"/>
          <w:sz w:val="32"/>
          <w:szCs w:val="32"/>
          <w:highlight w:val="none"/>
          <w:u w:val="none" w:color="auto"/>
          <w:shd w:val="clear" w:color="auto" w:fill="auto"/>
          <w:lang w:val="zh-CN" w:eastAsia="zh-CN"/>
        </w:rPr>
        <w:t>按要求拨付，完成进度达100%。</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cs="Times New Roman"/>
          <w:b/>
          <w:color w:val="auto"/>
          <w:sz w:val="32"/>
          <w:szCs w:val="32"/>
          <w:highlight w:val="none"/>
          <w:u w:val="none" w:color="auto"/>
          <w:shd w:val="clear" w:fill="auto"/>
          <w:lang w:val="zh-CN"/>
        </w:rPr>
      </w:pPr>
      <w:r>
        <w:rPr>
          <w:rFonts w:hint="eastAsia" w:ascii="楷体_GB2312" w:hAnsi="宋体" w:eastAsia="楷体_GB2312" w:cs="Times New Roman"/>
          <w:b/>
          <w:color w:val="auto"/>
          <w:sz w:val="32"/>
          <w:szCs w:val="32"/>
          <w:highlight w:val="none"/>
          <w:u w:val="none" w:color="auto"/>
          <w:shd w:val="clear" w:fill="auto"/>
          <w:lang w:val="zh-CN"/>
        </w:rPr>
        <w:t>（二）项目效益情况。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服务效果：已完成</w:t>
      </w:r>
      <w:r>
        <w:rPr>
          <w:rFonts w:hint="eastAsia" w:ascii="仿宋" w:hAnsi="仿宋" w:eastAsia="仿宋" w:cs="仿宋"/>
          <w:b w:val="0"/>
          <w:bCs w:val="0"/>
          <w:color w:val="000000"/>
          <w:kern w:val="0"/>
          <w:sz w:val="32"/>
          <w:szCs w:val="32"/>
          <w:highlight w:val="none"/>
          <w:u w:val="none" w:color="auto"/>
          <w:shd w:val="clear" w:color="auto" w:fill="auto"/>
          <w:lang w:val="en-US" w:eastAsia="zh-CN"/>
        </w:rPr>
        <w:t>30.11</w:t>
      </w:r>
      <w:r>
        <w:rPr>
          <w:rFonts w:hint="eastAsia" w:ascii="仿宋" w:hAnsi="仿宋" w:eastAsia="仿宋" w:cs="仿宋"/>
          <w:b w:val="0"/>
          <w:bCs w:val="0"/>
          <w:color w:val="000000"/>
          <w:kern w:val="0"/>
          <w:sz w:val="32"/>
          <w:szCs w:val="32"/>
          <w:highlight w:val="none"/>
          <w:u w:val="none" w:color="auto"/>
          <w:shd w:val="clear" w:color="auto" w:fill="auto"/>
          <w:lang w:val="zh-CN" w:eastAsia="zh-CN"/>
        </w:rPr>
        <w:t>万元投资</w:t>
      </w:r>
      <w:r>
        <w:rPr>
          <w:rFonts w:hint="eastAsia" w:ascii="仿宋" w:hAnsi="仿宋" w:eastAsia="仿宋" w:cs="仿宋"/>
          <w:b w:val="0"/>
          <w:bCs w:val="0"/>
          <w:color w:val="000000"/>
          <w:kern w:val="0"/>
          <w:sz w:val="32"/>
          <w:szCs w:val="32"/>
          <w:highlight w:val="none"/>
          <w:u w:val="none" w:color="auto"/>
          <w:shd w:val="clear" w:color="auto" w:fill="auto"/>
          <w:lang w:val="zh-CN" w:eastAsia="zh-CN"/>
        </w:rPr>
        <w:t>，</w:t>
      </w:r>
      <w:r>
        <w:rPr>
          <w:rFonts w:hint="eastAsia" w:ascii="仿宋" w:hAnsi="仿宋" w:eastAsia="仿宋" w:cs="仿宋"/>
          <w:b w:val="0"/>
          <w:bCs w:val="0"/>
          <w:color w:val="000000"/>
          <w:kern w:val="0"/>
          <w:sz w:val="32"/>
          <w:szCs w:val="32"/>
          <w:highlight w:val="none"/>
          <w:u w:val="none" w:color="auto"/>
          <w:shd w:val="clear" w:color="auto" w:fill="auto"/>
          <w:lang w:val="en-US" w:eastAsia="zh-CN"/>
        </w:rPr>
        <w:t>中央和省级撂荒地治理成果巩固项目</w:t>
      </w:r>
      <w:r>
        <w:rPr>
          <w:rFonts w:hint="eastAsia" w:ascii="仿宋" w:hAnsi="仿宋" w:eastAsia="仿宋" w:cs="仿宋"/>
          <w:b w:val="0"/>
          <w:bCs w:val="0"/>
          <w:color w:val="000000"/>
          <w:kern w:val="0"/>
          <w:sz w:val="32"/>
          <w:szCs w:val="32"/>
          <w:highlight w:val="none"/>
          <w:u w:val="none" w:color="auto"/>
          <w:shd w:val="clear" w:color="auto" w:fill="auto"/>
          <w:lang w:val="zh-CN" w:eastAsia="zh-CN"/>
        </w:rPr>
        <w:t>支持政策覆盖</w:t>
      </w:r>
      <w:r>
        <w:rPr>
          <w:rFonts w:hint="eastAsia" w:ascii="仿宋" w:hAnsi="仿宋" w:eastAsia="仿宋" w:cs="仿宋"/>
          <w:b w:val="0"/>
          <w:bCs w:val="0"/>
          <w:color w:val="000000"/>
          <w:kern w:val="0"/>
          <w:sz w:val="32"/>
          <w:szCs w:val="32"/>
          <w:highlight w:val="none"/>
          <w:u w:val="none" w:color="auto"/>
          <w:shd w:val="clear" w:color="auto" w:fill="auto"/>
          <w:lang w:val="en-US" w:eastAsia="zh-CN"/>
        </w:rPr>
        <w:t>白石寺村和王坪村</w:t>
      </w:r>
      <w:r>
        <w:rPr>
          <w:rFonts w:hint="eastAsia" w:ascii="仿宋" w:hAnsi="仿宋" w:eastAsia="仿宋" w:cs="仿宋"/>
          <w:b w:val="0"/>
          <w:bCs w:val="0"/>
          <w:color w:val="000000"/>
          <w:kern w:val="0"/>
          <w:sz w:val="32"/>
          <w:szCs w:val="32"/>
          <w:highlight w:val="none"/>
          <w:u w:val="none" w:color="auto"/>
          <w:shd w:val="clear" w:color="auto" w:fill="auto"/>
          <w:lang w:val="zh-CN" w:eastAsia="zh-CN"/>
        </w:rPr>
        <w:t>;</w:t>
      </w:r>
      <w:r>
        <w:rPr>
          <w:rFonts w:hint="eastAsia" w:ascii="仿宋" w:hAnsi="仿宋" w:eastAsia="仿宋" w:cs="仿宋"/>
          <w:b w:val="0"/>
          <w:bCs w:val="0"/>
          <w:color w:val="000000"/>
          <w:kern w:val="0"/>
          <w:sz w:val="32"/>
          <w:szCs w:val="32"/>
          <w:highlight w:val="none"/>
          <w:u w:val="none" w:color="auto"/>
          <w:shd w:val="clear" w:color="auto" w:fill="auto"/>
          <w:lang w:val="en-US" w:eastAsia="zh-CN"/>
        </w:rPr>
        <w:t>建设项目</w:t>
      </w:r>
      <w:r>
        <w:rPr>
          <w:rFonts w:hint="eastAsia" w:ascii="仿宋" w:hAnsi="仿宋" w:eastAsia="仿宋" w:cs="仿宋"/>
          <w:b w:val="0"/>
          <w:bCs w:val="0"/>
          <w:color w:val="000000"/>
          <w:kern w:val="0"/>
          <w:sz w:val="32"/>
          <w:szCs w:val="32"/>
          <w:highlight w:val="none"/>
          <w:u w:val="none" w:color="auto"/>
          <w:shd w:val="clear" w:color="auto" w:fill="auto"/>
          <w:lang w:val="zh-CN" w:eastAsia="zh-CN"/>
        </w:rPr>
        <w:t>符合</w:t>
      </w:r>
      <w:r>
        <w:rPr>
          <w:rFonts w:hint="eastAsia" w:ascii="仿宋" w:hAnsi="仿宋" w:eastAsia="仿宋" w:cs="仿宋"/>
          <w:b w:val="0"/>
          <w:bCs w:val="0"/>
          <w:color w:val="000000"/>
          <w:kern w:val="0"/>
          <w:sz w:val="32"/>
          <w:szCs w:val="32"/>
          <w:highlight w:val="none"/>
          <w:u w:val="none" w:color="auto"/>
          <w:shd w:val="clear" w:color="auto" w:fill="auto"/>
          <w:lang w:val="en-US" w:eastAsia="zh-CN"/>
        </w:rPr>
        <w:t>验收</w:t>
      </w:r>
      <w:r>
        <w:rPr>
          <w:rFonts w:hint="eastAsia" w:ascii="仿宋" w:hAnsi="仿宋" w:eastAsia="仿宋" w:cs="仿宋"/>
          <w:b w:val="0"/>
          <w:bCs w:val="0"/>
          <w:color w:val="000000"/>
          <w:kern w:val="0"/>
          <w:sz w:val="32"/>
          <w:szCs w:val="32"/>
          <w:highlight w:val="none"/>
          <w:u w:val="none" w:color="auto"/>
          <w:shd w:val="clear" w:color="auto" w:fill="auto"/>
          <w:lang w:val="zh-CN" w:eastAsia="zh-CN"/>
        </w:rPr>
        <w:t>标准，</w:t>
      </w:r>
      <w:r>
        <w:rPr>
          <w:rFonts w:hint="eastAsia" w:ascii="仿宋" w:hAnsi="仿宋" w:eastAsia="仿宋" w:cs="仿宋"/>
          <w:b w:val="0"/>
          <w:bCs w:val="0"/>
          <w:color w:val="000000"/>
          <w:kern w:val="0"/>
          <w:sz w:val="32"/>
          <w:szCs w:val="32"/>
          <w:highlight w:val="none"/>
          <w:u w:val="none" w:color="auto"/>
          <w:shd w:val="clear" w:color="auto" w:fill="auto"/>
          <w:lang w:val="en-US" w:eastAsia="zh-CN"/>
        </w:rPr>
        <w:t>撂荒地治理成果巩固项目</w:t>
      </w:r>
      <w:r>
        <w:rPr>
          <w:rFonts w:hint="eastAsia" w:ascii="仿宋" w:hAnsi="仿宋" w:eastAsia="仿宋" w:cs="仿宋"/>
          <w:b w:val="0"/>
          <w:bCs w:val="0"/>
          <w:color w:val="000000"/>
          <w:kern w:val="0"/>
          <w:sz w:val="32"/>
          <w:szCs w:val="32"/>
          <w:highlight w:val="none"/>
          <w:u w:val="none" w:color="auto"/>
          <w:shd w:val="clear" w:color="auto" w:fill="auto"/>
          <w:lang w:val="zh-CN" w:eastAsia="zh-CN"/>
        </w:rPr>
        <w:t>真实有效、</w:t>
      </w:r>
      <w:r>
        <w:rPr>
          <w:rFonts w:hint="eastAsia" w:ascii="仿宋" w:hAnsi="仿宋" w:eastAsia="仿宋" w:cs="仿宋"/>
          <w:b w:val="0"/>
          <w:bCs w:val="0"/>
          <w:color w:val="000000"/>
          <w:kern w:val="0"/>
          <w:sz w:val="32"/>
          <w:szCs w:val="32"/>
          <w:highlight w:val="none"/>
          <w:u w:val="none" w:color="auto"/>
          <w:shd w:val="clear" w:color="auto" w:fill="auto"/>
          <w:lang w:val="en-US" w:eastAsia="zh-CN"/>
        </w:rPr>
        <w:t>资金</w:t>
      </w:r>
      <w:r>
        <w:rPr>
          <w:rFonts w:hint="eastAsia" w:ascii="仿宋" w:hAnsi="仿宋" w:eastAsia="仿宋" w:cs="仿宋"/>
          <w:b w:val="0"/>
          <w:bCs w:val="0"/>
          <w:color w:val="000000"/>
          <w:kern w:val="0"/>
          <w:sz w:val="32"/>
          <w:szCs w:val="32"/>
          <w:highlight w:val="none"/>
          <w:u w:val="none" w:color="auto"/>
          <w:shd w:val="clear" w:color="auto" w:fill="auto"/>
          <w:lang w:val="zh-CN" w:eastAsia="zh-CN"/>
        </w:rPr>
        <w:t>及时足额发放；</w:t>
      </w:r>
      <w:r>
        <w:rPr>
          <w:rFonts w:hint="eastAsia" w:ascii="仿宋" w:hAnsi="仿宋" w:eastAsia="仿宋" w:cs="仿宋"/>
          <w:b w:val="0"/>
          <w:bCs w:val="0"/>
          <w:color w:val="000000"/>
          <w:kern w:val="0"/>
          <w:sz w:val="32"/>
          <w:szCs w:val="32"/>
          <w:highlight w:val="none"/>
          <w:u w:val="none" w:color="auto"/>
          <w:shd w:val="clear" w:color="auto" w:fill="auto"/>
          <w:lang w:val="en-US" w:eastAsia="zh-CN"/>
        </w:rPr>
        <w:t>生态发展</w:t>
      </w:r>
      <w:r>
        <w:rPr>
          <w:rFonts w:hint="eastAsia" w:ascii="仿宋" w:hAnsi="仿宋" w:eastAsia="仿宋" w:cs="仿宋"/>
          <w:b w:val="0"/>
          <w:bCs w:val="0"/>
          <w:color w:val="000000"/>
          <w:kern w:val="0"/>
          <w:sz w:val="32"/>
          <w:szCs w:val="32"/>
          <w:highlight w:val="none"/>
          <w:u w:val="none" w:color="auto"/>
          <w:shd w:val="clear" w:color="auto" w:fill="auto"/>
          <w:lang w:val="zh-CN" w:eastAsia="zh-CN"/>
        </w:rPr>
        <w:t>效果达到预期；开展定期巡访，及时</w:t>
      </w:r>
      <w:r>
        <w:rPr>
          <w:rFonts w:hint="eastAsia" w:ascii="仿宋" w:hAnsi="仿宋" w:eastAsia="仿宋" w:cs="仿宋"/>
          <w:b w:val="0"/>
          <w:bCs w:val="0"/>
          <w:color w:val="000000"/>
          <w:kern w:val="0"/>
          <w:sz w:val="32"/>
          <w:szCs w:val="32"/>
          <w:highlight w:val="none"/>
          <w:u w:val="none" w:color="auto"/>
          <w:shd w:val="clear" w:color="auto" w:fill="auto"/>
          <w:lang w:val="en-US" w:eastAsia="zh-CN"/>
        </w:rPr>
        <w:t>化解问题</w:t>
      </w:r>
      <w:r>
        <w:rPr>
          <w:rFonts w:hint="eastAsia" w:ascii="仿宋" w:hAnsi="仿宋" w:eastAsia="仿宋" w:cs="仿宋"/>
          <w:b w:val="0"/>
          <w:bCs w:val="0"/>
          <w:color w:val="000000"/>
          <w:kern w:val="0"/>
          <w:sz w:val="32"/>
          <w:szCs w:val="32"/>
          <w:highlight w:val="none"/>
          <w:u w:val="none" w:color="auto"/>
          <w:shd w:val="clear" w:color="auto" w:fill="auto"/>
          <w:lang w:val="zh-CN" w:eastAsia="zh-CN"/>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满意度效果：明显提升耕地保护水平，同时提升了村民保护意识，促进地方经济的发展和粮食安全生产具有积极的推动作用，项目资金投入达到100%；有效提高耕地利用效率，稳定粮食种植面积，确保粮食安全，效益指标100%；履行了政府职能，切实巩固了脱贫攻坚成果，可持续影响指标达到100%； 社会的影响因素主要为积极、正面效应，老百姓的满意度在99%以上，绩效综合评分达到98分以上。</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经济效益：带动</w:t>
      </w:r>
      <w:r>
        <w:rPr>
          <w:rFonts w:hint="eastAsia" w:ascii="仿宋" w:hAnsi="仿宋" w:eastAsia="仿宋" w:cs="仿宋"/>
          <w:b w:val="0"/>
          <w:bCs w:val="0"/>
          <w:color w:val="000000"/>
          <w:kern w:val="0"/>
          <w:sz w:val="32"/>
          <w:szCs w:val="32"/>
          <w:highlight w:val="none"/>
          <w:u w:val="none" w:color="auto"/>
          <w:shd w:val="clear" w:color="auto" w:fill="auto"/>
          <w:lang w:val="en-US" w:eastAsia="zh-CN"/>
        </w:rPr>
        <w:t>耕地粮油作物种植</w:t>
      </w:r>
      <w:r>
        <w:rPr>
          <w:rFonts w:hint="eastAsia" w:ascii="仿宋" w:hAnsi="仿宋" w:eastAsia="仿宋" w:cs="仿宋"/>
          <w:b w:val="0"/>
          <w:bCs w:val="0"/>
          <w:color w:val="000000"/>
          <w:kern w:val="0"/>
          <w:sz w:val="32"/>
          <w:szCs w:val="32"/>
          <w:highlight w:val="none"/>
          <w:u w:val="none" w:color="auto"/>
          <w:shd w:val="clear" w:color="auto" w:fill="auto"/>
          <w:lang w:val="zh-CN" w:eastAsia="zh-CN"/>
        </w:rPr>
        <w:t>发展，</w:t>
      </w:r>
      <w:r>
        <w:rPr>
          <w:rFonts w:hint="eastAsia" w:ascii="仿宋" w:hAnsi="仿宋" w:eastAsia="仿宋" w:cs="仿宋"/>
          <w:b w:val="0"/>
          <w:bCs w:val="0"/>
          <w:color w:val="000000"/>
          <w:kern w:val="0"/>
          <w:sz w:val="32"/>
          <w:szCs w:val="32"/>
          <w:highlight w:val="none"/>
          <w:u w:val="none" w:color="auto"/>
          <w:shd w:val="clear" w:color="auto" w:fill="auto"/>
          <w:lang w:val="en-US" w:eastAsia="zh-CN"/>
        </w:rPr>
        <w:t>促进群众增收</w:t>
      </w:r>
      <w:r>
        <w:rPr>
          <w:rFonts w:hint="eastAsia" w:ascii="仿宋" w:hAnsi="仿宋" w:eastAsia="仿宋" w:cs="仿宋"/>
          <w:b w:val="0"/>
          <w:bCs w:val="0"/>
          <w:color w:val="000000"/>
          <w:kern w:val="0"/>
          <w:sz w:val="32"/>
          <w:szCs w:val="32"/>
          <w:highlight w:val="none"/>
          <w:u w:val="none" w:color="auto"/>
          <w:shd w:val="clear" w:color="auto" w:fill="auto"/>
          <w:lang w:val="zh-CN" w:eastAsia="zh-CN"/>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社会效益：有效的</w:t>
      </w:r>
      <w:r>
        <w:rPr>
          <w:rFonts w:hint="eastAsia" w:ascii="仿宋" w:hAnsi="仿宋" w:eastAsia="仿宋" w:cs="仿宋"/>
          <w:b w:val="0"/>
          <w:bCs w:val="0"/>
          <w:color w:val="000000"/>
          <w:kern w:val="0"/>
          <w:sz w:val="32"/>
          <w:szCs w:val="32"/>
          <w:highlight w:val="none"/>
          <w:u w:val="none" w:color="auto"/>
          <w:shd w:val="clear" w:color="auto" w:fill="auto"/>
          <w:lang w:val="en-US" w:eastAsia="zh-CN"/>
        </w:rPr>
        <w:t>解决了耕地撂荒问题</w:t>
      </w:r>
      <w:r>
        <w:rPr>
          <w:rFonts w:hint="eastAsia" w:ascii="仿宋" w:hAnsi="仿宋" w:eastAsia="仿宋" w:cs="仿宋"/>
          <w:b w:val="0"/>
          <w:bCs w:val="0"/>
          <w:color w:val="000000"/>
          <w:kern w:val="0"/>
          <w:sz w:val="32"/>
          <w:szCs w:val="32"/>
          <w:highlight w:val="none"/>
          <w:u w:val="none" w:color="auto"/>
          <w:shd w:val="clear" w:color="auto" w:fill="auto"/>
          <w:lang w:val="zh-CN" w:eastAsia="zh-CN"/>
        </w:rPr>
        <w:t>，扎实推进</w:t>
      </w:r>
      <w:r>
        <w:rPr>
          <w:rFonts w:hint="eastAsia" w:ascii="仿宋" w:hAnsi="仿宋" w:eastAsia="仿宋" w:cs="仿宋"/>
          <w:b w:val="0"/>
          <w:bCs w:val="0"/>
          <w:color w:val="000000"/>
          <w:kern w:val="0"/>
          <w:sz w:val="32"/>
          <w:szCs w:val="32"/>
          <w:highlight w:val="none"/>
          <w:u w:val="none" w:color="auto"/>
          <w:shd w:val="clear" w:color="auto" w:fill="auto"/>
          <w:lang w:val="en-US" w:eastAsia="zh-CN"/>
        </w:rPr>
        <w:t>“</w:t>
      </w:r>
      <w:r>
        <w:rPr>
          <w:rFonts w:hint="eastAsia" w:ascii="仿宋" w:hAnsi="仿宋" w:eastAsia="仿宋" w:cs="仿宋"/>
          <w:b w:val="0"/>
          <w:bCs w:val="0"/>
          <w:color w:val="000000"/>
          <w:kern w:val="0"/>
          <w:sz w:val="32"/>
          <w:szCs w:val="32"/>
          <w:highlight w:val="none"/>
          <w:u w:val="none" w:color="auto"/>
          <w:shd w:val="clear" w:color="auto" w:fill="auto"/>
          <w:lang w:val="en-US" w:eastAsia="zh-CN"/>
        </w:rPr>
        <w:t>18亿亩</w:t>
      </w:r>
      <w:r>
        <w:rPr>
          <w:rFonts w:hint="eastAsia" w:ascii="仿宋" w:hAnsi="仿宋" w:eastAsia="仿宋" w:cs="仿宋"/>
          <w:b w:val="0"/>
          <w:bCs w:val="0"/>
          <w:color w:val="000000"/>
          <w:kern w:val="0"/>
          <w:sz w:val="32"/>
          <w:szCs w:val="32"/>
          <w:highlight w:val="none"/>
          <w:u w:val="none" w:color="auto"/>
          <w:shd w:val="clear" w:color="auto" w:fill="auto"/>
          <w:lang w:val="en-US" w:eastAsia="zh-CN"/>
        </w:rPr>
        <w:t>耕地红线”的粮食安全战略，普及了群众对耕地保护政策的了解与加大耕地持续保护的力度。</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生态效益：</w:t>
      </w:r>
      <w:r>
        <w:rPr>
          <w:rFonts w:hint="eastAsia" w:ascii="仿宋" w:hAnsi="仿宋" w:eastAsia="仿宋" w:cs="仿宋"/>
          <w:b w:val="0"/>
          <w:bCs w:val="0"/>
          <w:color w:val="000000"/>
          <w:kern w:val="0"/>
          <w:sz w:val="32"/>
          <w:szCs w:val="32"/>
          <w:highlight w:val="none"/>
          <w:u w:val="none" w:color="auto"/>
          <w:shd w:val="clear" w:color="auto" w:fill="auto"/>
          <w:lang w:val="en-US" w:eastAsia="zh-CN"/>
        </w:rPr>
        <w:t>严守耕地红线</w:t>
      </w:r>
      <w:r>
        <w:rPr>
          <w:rFonts w:hint="eastAsia" w:ascii="仿宋" w:hAnsi="仿宋" w:eastAsia="仿宋" w:cs="仿宋"/>
          <w:b w:val="0"/>
          <w:bCs w:val="0"/>
          <w:color w:val="000000"/>
          <w:kern w:val="0"/>
          <w:sz w:val="32"/>
          <w:szCs w:val="32"/>
          <w:highlight w:val="none"/>
          <w:u w:val="none" w:color="auto"/>
          <w:shd w:val="clear" w:color="auto" w:fill="auto"/>
          <w:lang w:val="zh-CN" w:eastAsia="zh-CN"/>
        </w:rPr>
        <w:t>，</w:t>
      </w:r>
      <w:r>
        <w:rPr>
          <w:rFonts w:hint="eastAsia" w:ascii="仿宋" w:hAnsi="仿宋" w:eastAsia="仿宋" w:cs="仿宋"/>
          <w:b w:val="0"/>
          <w:bCs w:val="0"/>
          <w:color w:val="000000"/>
          <w:kern w:val="0"/>
          <w:sz w:val="32"/>
          <w:szCs w:val="32"/>
          <w:highlight w:val="none"/>
          <w:u w:val="none" w:color="auto"/>
          <w:shd w:val="clear" w:color="auto" w:fill="auto"/>
          <w:lang w:val="en-US" w:eastAsia="zh-CN"/>
        </w:rPr>
        <w:t>重视耕地撂荒</w:t>
      </w:r>
      <w:r>
        <w:rPr>
          <w:rFonts w:hint="eastAsia" w:ascii="仿宋" w:hAnsi="仿宋" w:eastAsia="仿宋" w:cs="仿宋"/>
          <w:b w:val="0"/>
          <w:bCs w:val="0"/>
          <w:color w:val="000000"/>
          <w:kern w:val="0"/>
          <w:sz w:val="32"/>
          <w:szCs w:val="32"/>
          <w:highlight w:val="none"/>
          <w:u w:val="none" w:color="auto"/>
          <w:shd w:val="clear" w:color="auto" w:fill="auto"/>
          <w:lang w:val="zh-CN" w:eastAsia="zh-CN"/>
        </w:rPr>
        <w:t>，</w:t>
      </w:r>
      <w:r>
        <w:rPr>
          <w:rFonts w:hint="eastAsia" w:ascii="仿宋" w:hAnsi="仿宋" w:eastAsia="仿宋" w:cs="仿宋"/>
          <w:b w:val="0"/>
          <w:bCs w:val="0"/>
          <w:color w:val="000000"/>
          <w:kern w:val="0"/>
          <w:sz w:val="32"/>
          <w:szCs w:val="32"/>
          <w:highlight w:val="none"/>
          <w:u w:val="none" w:color="auto"/>
          <w:shd w:val="clear" w:color="auto" w:fill="auto"/>
          <w:lang w:val="en-US" w:eastAsia="zh-CN"/>
        </w:rPr>
        <w:t>促进群众增收。</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可持续影响：人民群众的</w:t>
      </w:r>
      <w:r>
        <w:rPr>
          <w:rFonts w:hint="eastAsia" w:ascii="仿宋" w:hAnsi="仿宋" w:eastAsia="仿宋" w:cs="仿宋"/>
          <w:b w:val="0"/>
          <w:bCs w:val="0"/>
          <w:color w:val="000000"/>
          <w:kern w:val="0"/>
          <w:sz w:val="32"/>
          <w:szCs w:val="32"/>
          <w:highlight w:val="none"/>
          <w:u w:val="none" w:color="auto"/>
          <w:shd w:val="clear" w:color="auto" w:fill="auto"/>
          <w:lang w:val="en-US" w:eastAsia="zh-CN"/>
        </w:rPr>
        <w:t>粮食生产收入</w:t>
      </w:r>
      <w:r>
        <w:rPr>
          <w:rFonts w:hint="eastAsia" w:ascii="仿宋" w:hAnsi="仿宋" w:eastAsia="仿宋" w:cs="仿宋"/>
          <w:b w:val="0"/>
          <w:bCs w:val="0"/>
          <w:color w:val="000000"/>
          <w:kern w:val="0"/>
          <w:sz w:val="32"/>
          <w:szCs w:val="32"/>
          <w:highlight w:val="none"/>
          <w:u w:val="none" w:color="auto"/>
          <w:shd w:val="clear" w:color="auto" w:fill="auto"/>
          <w:lang w:val="zh-CN" w:eastAsia="zh-CN"/>
        </w:rPr>
        <w:t>得到改善。</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社会公众满意度：政府、部门、群众满意度高。</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s="Times New Roman"/>
          <w:color w:val="auto"/>
          <w:sz w:val="32"/>
          <w:szCs w:val="32"/>
          <w:highlight w:val="none"/>
          <w:u w:val="none" w:color="auto"/>
          <w:shd w:val="clear" w:fill="auto"/>
        </w:rPr>
      </w:pPr>
      <w:r>
        <w:rPr>
          <w:rFonts w:hint="eastAsia" w:ascii="黑体" w:hAnsi="宋体" w:eastAsia="黑体" w:cs="Times New Roman"/>
          <w:color w:val="auto"/>
          <w:sz w:val="32"/>
          <w:szCs w:val="32"/>
          <w:highlight w:val="none"/>
          <w:u w:val="none" w:color="auto"/>
          <w:shd w:val="clear" w:fill="auto"/>
        </w:rPr>
        <w:t>五、评价结论及建议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cs="Times New Roman"/>
          <w:b/>
          <w:color w:val="auto"/>
          <w:sz w:val="32"/>
          <w:szCs w:val="32"/>
          <w:highlight w:val="none"/>
          <w:u w:val="none" w:color="auto"/>
          <w:shd w:val="clear" w:fill="auto"/>
          <w:lang w:val="zh-CN"/>
        </w:rPr>
      </w:pPr>
      <w:r>
        <w:rPr>
          <w:rFonts w:hint="eastAsia" w:ascii="楷体_GB2312" w:hAnsi="宋体" w:eastAsia="楷体_GB2312" w:cs="Times New Roman"/>
          <w:b/>
          <w:color w:val="auto"/>
          <w:sz w:val="32"/>
          <w:szCs w:val="32"/>
          <w:highlight w:val="none"/>
          <w:u w:val="none" w:color="auto"/>
          <w:shd w:val="clear" w:fill="auto"/>
          <w:lang w:val="zh-CN"/>
        </w:rPr>
        <w:t>（一）评价结论。</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项目资金共计30.11万元全部用于撂荒地治理成果巩固项目。我镇撂荒地治理成果巩固项目在申报、审批、完成、效果等方面均体现了项目的针对性、时效性，项目大力推动</w:t>
      </w:r>
      <w:r>
        <w:rPr>
          <w:rFonts w:hint="eastAsia" w:ascii="仿宋" w:hAnsi="仿宋" w:eastAsia="仿宋" w:cs="仿宋"/>
          <w:b w:val="0"/>
          <w:bCs w:val="0"/>
          <w:color w:val="000000"/>
          <w:kern w:val="0"/>
          <w:sz w:val="32"/>
          <w:szCs w:val="32"/>
          <w:highlight w:val="none"/>
          <w:u w:val="none" w:color="auto"/>
          <w:shd w:val="clear" w:color="auto" w:fill="auto"/>
          <w:lang w:val="en-US" w:eastAsia="zh-CN"/>
        </w:rPr>
        <w:t>撂荒地</w:t>
      </w:r>
      <w:r>
        <w:rPr>
          <w:rFonts w:hint="eastAsia" w:ascii="仿宋" w:hAnsi="仿宋" w:eastAsia="仿宋" w:cs="仿宋"/>
          <w:b w:val="0"/>
          <w:bCs w:val="0"/>
          <w:color w:val="000000"/>
          <w:kern w:val="0"/>
          <w:sz w:val="32"/>
          <w:szCs w:val="32"/>
          <w:highlight w:val="none"/>
          <w:u w:val="none" w:color="auto"/>
          <w:shd w:val="clear" w:color="auto" w:fill="auto"/>
          <w:lang w:val="en-US" w:eastAsia="zh-CN"/>
        </w:rPr>
        <w:t>复垦与耕地保护，改善了群众的生产条件，为保证耕地不减少和粮食安全生产具有重大意义。整个项目的实施收到良好的效果，群众的满意度较高。项目实施分配合理，使用情况合规，执行迅速且有效。完成结果较为良好，目标完成及时，无资金结余与违规记录，通用指标评价得40分。项目产业发展符合性强，成长性较强，普及耕地保护与撂荒地整治效果深入人心，共性指标评价得29分。目标完成后质量基本达标，运行效率较高，群众粮油种植收入增加，带动群众参与粮油作物种植能力较强，特性指标得</w:t>
      </w:r>
      <w:r>
        <w:rPr>
          <w:rFonts w:hint="eastAsia" w:ascii="仿宋" w:hAnsi="仿宋" w:eastAsia="仿宋" w:cs="仿宋"/>
          <w:b w:val="0"/>
          <w:bCs w:val="0"/>
          <w:color w:val="000000"/>
          <w:kern w:val="0"/>
          <w:sz w:val="32"/>
          <w:szCs w:val="32"/>
          <w:highlight w:val="none"/>
          <w:u w:val="none" w:color="auto"/>
          <w:shd w:val="clear" w:color="auto" w:fill="auto"/>
          <w:lang w:val="en-US" w:eastAsia="zh-CN"/>
        </w:rPr>
        <w:t>29分</w:t>
      </w:r>
      <w:r>
        <w:rPr>
          <w:rFonts w:hint="eastAsia" w:ascii="仿宋" w:hAnsi="仿宋" w:eastAsia="仿宋" w:cs="仿宋"/>
          <w:b w:val="0"/>
          <w:bCs w:val="0"/>
          <w:color w:val="000000"/>
          <w:kern w:val="0"/>
          <w:sz w:val="32"/>
          <w:szCs w:val="32"/>
          <w:highlight w:val="none"/>
          <w:u w:val="none" w:color="auto"/>
          <w:shd w:val="clear" w:color="auto" w:fill="auto"/>
          <w:lang w:val="en-US" w:eastAsia="zh-CN"/>
        </w:rPr>
        <w:t>。该项目总体评价得分98分。</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cs="Times New Roman"/>
          <w:b/>
          <w:color w:val="auto"/>
          <w:sz w:val="32"/>
          <w:szCs w:val="32"/>
          <w:highlight w:val="none"/>
          <w:u w:val="none" w:color="auto"/>
          <w:shd w:val="clear" w:fill="auto"/>
          <w:lang w:val="zh-CN"/>
        </w:rPr>
      </w:pPr>
      <w:r>
        <w:rPr>
          <w:rFonts w:hint="eastAsia" w:ascii="楷体_GB2312" w:hAnsi="宋体" w:eastAsia="楷体_GB2312" w:cs="Times New Roman"/>
          <w:b/>
          <w:color w:val="auto"/>
          <w:sz w:val="32"/>
          <w:szCs w:val="32"/>
          <w:highlight w:val="none"/>
          <w:u w:val="none" w:color="auto"/>
          <w:shd w:val="clear" w:fill="auto"/>
          <w:lang w:val="zh-CN"/>
        </w:rPr>
        <w:t>（二）存在的问题。</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项目建设是一项长期建设任务，投入资金有限。在一个时间范围内，完成一个整体的建设项目非常困难。</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cs="Times New Roman"/>
          <w:b/>
          <w:color w:val="auto"/>
          <w:sz w:val="32"/>
          <w:szCs w:val="32"/>
          <w:highlight w:val="none"/>
          <w:u w:val="none" w:color="auto"/>
          <w:shd w:val="clear" w:fill="auto"/>
          <w:lang w:val="zh-CN"/>
        </w:rPr>
      </w:pPr>
      <w:r>
        <w:rPr>
          <w:rFonts w:hint="eastAsia" w:ascii="楷体_GB2312" w:hAnsi="宋体" w:eastAsia="楷体_GB2312" w:cs="Times New Roman"/>
          <w:b/>
          <w:color w:val="auto"/>
          <w:sz w:val="32"/>
          <w:szCs w:val="32"/>
          <w:highlight w:val="none"/>
          <w:u w:val="none" w:color="auto"/>
          <w:shd w:val="clear" w:fill="auto"/>
          <w:lang w:val="zh-CN"/>
        </w:rPr>
        <w:t>（三）相关建议。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cs="Times New Roman"/>
          <w:b/>
          <w:color w:val="auto"/>
          <w:sz w:val="32"/>
          <w:szCs w:val="32"/>
          <w:highlight w:val="none"/>
          <w:u w:val="none" w:color="auto"/>
          <w:shd w:val="clear" w:fill="auto"/>
          <w:lang w:val="zh-CN"/>
        </w:rPr>
      </w:pPr>
      <w:r>
        <w:rPr>
          <w:rFonts w:hint="eastAsia" w:ascii="楷体_GB2312" w:hAnsi="宋体" w:eastAsia="楷体_GB2312" w:cs="Times New Roman"/>
          <w:b/>
          <w:color w:val="auto"/>
          <w:sz w:val="32"/>
          <w:szCs w:val="32"/>
          <w:highlight w:val="none"/>
          <w:u w:val="none" w:color="auto"/>
          <w:shd w:val="clear" w:fill="auto"/>
          <w:lang w:val="zh-CN"/>
        </w:rPr>
        <w:t>1.</w:t>
      </w:r>
      <w:r>
        <w:rPr>
          <w:rFonts w:hint="eastAsia" w:ascii="楷体_GB2312" w:hAnsi="宋体" w:eastAsia="楷体_GB2312" w:cs="Times New Roman"/>
          <w:b/>
          <w:color w:val="auto"/>
          <w:sz w:val="32"/>
          <w:szCs w:val="32"/>
          <w:highlight w:val="none"/>
          <w:u w:val="none" w:color="auto"/>
          <w:shd w:val="clear" w:fill="auto"/>
          <w:lang w:val="zh-CN" w:eastAsia="zh-CN"/>
        </w:rPr>
        <w:t>进一步加大资金投入力度</w:t>
      </w:r>
      <w:r>
        <w:rPr>
          <w:rFonts w:hint="eastAsia" w:ascii="楷体_GB2312" w:hAnsi="宋体" w:eastAsia="楷体_GB2312" w:cs="Times New Roman"/>
          <w:b/>
          <w:color w:val="auto"/>
          <w:sz w:val="32"/>
          <w:szCs w:val="32"/>
          <w:highlight w:val="none"/>
          <w:u w:val="none" w:color="auto"/>
          <w:shd w:val="clear" w:fill="auto"/>
          <w:lang w:val="zh-CN"/>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建议进一步加大项目资金的投入力度，按照要求尽早完成项目建设。</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cs="Times New Roman"/>
          <w:b/>
          <w:color w:val="auto"/>
          <w:sz w:val="32"/>
          <w:szCs w:val="32"/>
          <w:highlight w:val="none"/>
          <w:u w:val="none" w:color="auto"/>
          <w:shd w:val="clear" w:fill="auto"/>
          <w:lang w:val="zh-CN"/>
        </w:rPr>
      </w:pPr>
      <w:r>
        <w:rPr>
          <w:rFonts w:hint="eastAsia" w:ascii="楷体_GB2312" w:hAnsi="宋体" w:eastAsia="楷体_GB2312" w:cs="Times New Roman"/>
          <w:b/>
          <w:color w:val="auto"/>
          <w:sz w:val="32"/>
          <w:szCs w:val="32"/>
          <w:highlight w:val="none"/>
          <w:u w:val="none" w:color="auto"/>
          <w:shd w:val="clear" w:fill="auto"/>
          <w:lang w:val="en-US" w:eastAsia="zh-CN"/>
        </w:rPr>
        <w:t>2</w:t>
      </w:r>
      <w:r>
        <w:rPr>
          <w:rFonts w:hint="eastAsia" w:ascii="楷体_GB2312" w:hAnsi="宋体" w:eastAsia="楷体_GB2312" w:cs="Times New Roman"/>
          <w:b/>
          <w:color w:val="auto"/>
          <w:sz w:val="32"/>
          <w:szCs w:val="32"/>
          <w:highlight w:val="none"/>
          <w:u w:val="none" w:color="auto"/>
          <w:shd w:val="clear" w:fill="auto"/>
          <w:lang w:val="zh-CN"/>
        </w:rPr>
        <w:t>.提高项目资金使用</w:t>
      </w:r>
      <w:r>
        <w:rPr>
          <w:rFonts w:hint="eastAsia" w:ascii="楷体_GB2312" w:hAnsi="宋体" w:eastAsia="楷体_GB2312" w:cs="Times New Roman"/>
          <w:b/>
          <w:color w:val="auto"/>
          <w:sz w:val="32"/>
          <w:szCs w:val="32"/>
          <w:highlight w:val="none"/>
          <w:u w:val="none" w:color="auto"/>
          <w:shd w:val="clear" w:fill="auto"/>
          <w:lang w:val="zh-CN"/>
        </w:rPr>
        <w:t>率</w:t>
      </w:r>
      <w:r>
        <w:rPr>
          <w:rFonts w:hint="eastAsia" w:ascii="楷体_GB2312" w:hAnsi="宋体" w:eastAsia="楷体_GB2312" w:cs="Times New Roman"/>
          <w:b/>
          <w:color w:val="auto"/>
          <w:sz w:val="32"/>
          <w:szCs w:val="32"/>
          <w:highlight w:val="none"/>
          <w:u w:val="none" w:color="auto"/>
          <w:shd w:val="clear" w:fill="auto"/>
          <w:lang w:val="zh-CN"/>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实时监控预算完成情况，对项目资金执行情况及项目进度进行通报，对执行进度滞后的情形，要求加快执行，确保项目能按计划执行。同时明确监管层次，对项目的时间节点</w:t>
      </w:r>
      <w:r>
        <w:rPr>
          <w:rFonts w:hint="eastAsia" w:ascii="仿宋" w:hAnsi="仿宋" w:eastAsia="仿宋" w:cs="仿宋"/>
          <w:b w:val="0"/>
          <w:bCs w:val="0"/>
          <w:color w:val="000000"/>
          <w:kern w:val="0"/>
          <w:sz w:val="32"/>
          <w:szCs w:val="32"/>
          <w:highlight w:val="none"/>
          <w:u w:val="none" w:color="auto"/>
          <w:shd w:val="clear" w:color="auto" w:fill="auto"/>
          <w:lang w:val="zh-CN" w:eastAsia="zh-CN"/>
        </w:rPr>
        <w:t>进行控制</w:t>
      </w:r>
      <w:r>
        <w:rPr>
          <w:rFonts w:hint="eastAsia" w:ascii="仿宋" w:hAnsi="仿宋" w:eastAsia="仿宋" w:cs="仿宋"/>
          <w:b w:val="0"/>
          <w:bCs w:val="0"/>
          <w:color w:val="000000"/>
          <w:kern w:val="0"/>
          <w:sz w:val="32"/>
          <w:szCs w:val="32"/>
          <w:highlight w:val="none"/>
          <w:u w:val="none" w:color="auto"/>
          <w:shd w:val="clear" w:color="auto" w:fill="auto"/>
          <w:lang w:val="zh-CN" w:eastAsia="zh-CN"/>
        </w:rPr>
        <w:t>，进一步提高内部控制意识，明确责任主体。</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仿宋" w:hAnsi="仿宋" w:eastAsia="仿宋" w:cs="仿宋"/>
          <w:b w:val="0"/>
          <w:bCs w:val="0"/>
          <w:color w:val="000000"/>
          <w:kern w:val="0"/>
          <w:sz w:val="32"/>
          <w:szCs w:val="32"/>
          <w:highlight w:val="none"/>
          <w:u w:val="none" w:color="auto"/>
          <w:shd w:val="clear" w:color="auto" w:fill="auto"/>
          <w:lang w:val="en-US" w:eastAsia="zh-CN"/>
        </w:rPr>
      </w:pPr>
    </w:p>
    <w:p>
      <w:pPr>
        <w:rPr>
          <w:rFonts w:hint="default" w:ascii="仿宋_GB2312" w:hAnsi="仿宋_GB2312" w:eastAsia="仿宋_GB2312" w:cs="仿宋_GB2312"/>
          <w:color w:val="auto"/>
          <w:kern w:val="0"/>
          <w:sz w:val="32"/>
          <w:szCs w:val="32"/>
          <w:highlight w:val="none"/>
          <w:u w:val="none" w:color="auto"/>
          <w:shd w:val="clear" w:color="auto" w:fill="auto"/>
          <w:lang w:val="en-US" w:eastAsia="zh-CN"/>
        </w:rPr>
      </w:pPr>
    </w:p>
    <w:p>
      <w:pPr>
        <w:rPr>
          <w:rFonts w:hint="default" w:ascii="仿宋_GB2312" w:hAnsi="仿宋_GB2312" w:eastAsia="仿宋_GB2312" w:cs="仿宋_GB2312"/>
          <w:color w:val="auto"/>
          <w:kern w:val="0"/>
          <w:sz w:val="32"/>
          <w:szCs w:val="32"/>
          <w:highlight w:val="none"/>
          <w:u w:val="none" w:color="auto"/>
          <w:shd w:val="clear" w:color="auto" w:fill="auto"/>
          <w:lang w:val="en-US" w:eastAsia="zh-CN"/>
        </w:rPr>
      </w:pPr>
    </w:p>
    <w:p>
      <w:pPr>
        <w:rPr>
          <w:rFonts w:hint="default" w:ascii="仿宋_GB2312" w:hAnsi="仿宋_GB2312" w:eastAsia="仿宋_GB2312" w:cs="仿宋_GB2312"/>
          <w:color w:val="auto"/>
          <w:kern w:val="0"/>
          <w:sz w:val="32"/>
          <w:szCs w:val="32"/>
          <w:highlight w:val="none"/>
          <w:u w:val="none" w:color="auto"/>
          <w:shd w:val="clear" w:color="auto" w:fill="auto"/>
          <w:lang w:val="en-US" w:eastAsia="zh-CN"/>
        </w:rPr>
      </w:pPr>
    </w:p>
    <w:p>
      <w:pPr>
        <w:rPr>
          <w:rFonts w:hint="default" w:ascii="仿宋_GB2312" w:hAnsi="仿宋_GB2312" w:eastAsia="仿宋_GB2312" w:cs="仿宋_GB2312"/>
          <w:color w:val="auto"/>
          <w:kern w:val="0"/>
          <w:sz w:val="32"/>
          <w:szCs w:val="32"/>
          <w:highlight w:val="none"/>
          <w:u w:val="none" w:color="auto"/>
          <w:shd w:val="clear" w:color="auto" w:fill="auto"/>
          <w:lang w:val="en-US" w:eastAsia="zh-CN"/>
        </w:rPr>
      </w:pPr>
    </w:p>
    <w:p>
      <w:pPr>
        <w:rPr>
          <w:rFonts w:hint="default" w:ascii="仿宋_GB2312" w:hAnsi="仿宋_GB2312" w:eastAsia="仿宋_GB2312" w:cs="仿宋_GB2312"/>
          <w:color w:val="auto"/>
          <w:kern w:val="0"/>
          <w:sz w:val="32"/>
          <w:szCs w:val="32"/>
          <w:highlight w:val="none"/>
          <w:u w:val="none" w:color="auto"/>
          <w:shd w:val="clear" w:color="auto" w:fill="auto"/>
          <w:lang w:val="en-US" w:eastAsia="zh-CN"/>
        </w:rPr>
      </w:pPr>
    </w:p>
    <w:p>
      <w:pPr>
        <w:rPr>
          <w:rFonts w:hint="default" w:ascii="仿宋_GB2312" w:hAnsi="仿宋_GB2312" w:eastAsia="仿宋_GB2312" w:cs="仿宋_GB2312"/>
          <w:color w:val="auto"/>
          <w:kern w:val="0"/>
          <w:sz w:val="32"/>
          <w:szCs w:val="32"/>
          <w:highlight w:val="none"/>
          <w:u w:val="none" w:color="auto"/>
          <w:shd w:val="clear" w:color="auto" w:fill="auto"/>
          <w:lang w:val="en-US" w:eastAsia="zh-CN"/>
        </w:rPr>
      </w:pPr>
    </w:p>
    <w:p>
      <w:pPr>
        <w:rPr>
          <w:rFonts w:hint="default" w:ascii="仿宋_GB2312" w:hAnsi="仿宋_GB2312" w:eastAsia="仿宋_GB2312" w:cs="仿宋_GB2312"/>
          <w:color w:val="auto"/>
          <w:kern w:val="0"/>
          <w:sz w:val="32"/>
          <w:szCs w:val="32"/>
          <w:highlight w:val="none"/>
          <w:u w:val="none" w:color="auto"/>
          <w:shd w:val="clear" w:color="auto" w:fill="auto"/>
          <w:lang w:val="en-US" w:eastAsia="zh-CN"/>
        </w:rPr>
      </w:pPr>
    </w:p>
    <w:p>
      <w:pPr>
        <w:rPr>
          <w:rFonts w:hint="default" w:ascii="仿宋_GB2312" w:hAnsi="仿宋_GB2312" w:eastAsia="仿宋_GB2312" w:cs="仿宋_GB2312"/>
          <w:color w:val="auto"/>
          <w:kern w:val="0"/>
          <w:sz w:val="32"/>
          <w:szCs w:val="32"/>
          <w:highlight w:val="none"/>
          <w:u w:val="none" w:color="auto"/>
          <w:shd w:val="clear" w:color="auto" w:fill="auto"/>
          <w:lang w:val="en-US" w:eastAsia="zh-CN"/>
        </w:rPr>
      </w:pPr>
    </w:p>
    <w:p>
      <w:pPr>
        <w:rPr>
          <w:rFonts w:hint="default" w:ascii="仿宋_GB2312" w:hAnsi="仿宋_GB2312" w:eastAsia="仿宋_GB2312" w:cs="仿宋_GB2312"/>
          <w:color w:val="auto"/>
          <w:kern w:val="0"/>
          <w:sz w:val="32"/>
          <w:szCs w:val="32"/>
          <w:highlight w:val="none"/>
          <w:u w:val="none" w:color="auto"/>
          <w:shd w:val="clear" w:color="auto" w:fill="auto"/>
          <w:lang w:val="en-US" w:eastAsia="zh-CN"/>
        </w:rPr>
      </w:pPr>
    </w:p>
    <w:p>
      <w:pPr>
        <w:rPr>
          <w:rFonts w:hint="default" w:ascii="仿宋_GB2312" w:hAnsi="仿宋_GB2312" w:eastAsia="仿宋_GB2312" w:cs="仿宋_GB2312"/>
          <w:color w:val="auto"/>
          <w:kern w:val="0"/>
          <w:sz w:val="32"/>
          <w:szCs w:val="32"/>
          <w:highlight w:val="none"/>
          <w:u w:val="none" w:color="auto"/>
          <w:shd w:val="clear" w:color="auto" w:fill="auto"/>
          <w:lang w:val="en-US" w:eastAsia="zh-CN"/>
        </w:rPr>
      </w:pPr>
    </w:p>
    <w:p>
      <w:pPr>
        <w:pStyle w:val="2"/>
        <w:rPr>
          <w:rFonts w:hint="default"/>
          <w:u w:val="none" w:color="auto"/>
          <w:shd w:val="clear" w:fill="auto"/>
          <w:lang w:val="en-US" w:eastAsia="zh-CN"/>
        </w:rPr>
      </w:pPr>
    </w:p>
    <w:p>
      <w:pPr>
        <w:pStyle w:val="3"/>
        <w:rPr>
          <w:rFonts w:hint="default"/>
          <w:u w:val="none" w:color="auto"/>
          <w:shd w:val="clear" w:fill="auto"/>
          <w:lang w:val="en-US" w:eastAsia="zh-CN"/>
        </w:rPr>
      </w:pPr>
    </w:p>
    <w:p>
      <w:pPr>
        <w:rPr>
          <w:rFonts w:hint="default"/>
          <w:u w:val="none" w:color="auto"/>
          <w:shd w:val="clear" w:fill="auto"/>
          <w:lang w:val="en-US" w:eastAsia="zh-CN"/>
        </w:rPr>
      </w:pPr>
    </w:p>
    <w:p>
      <w:pPr>
        <w:pStyle w:val="2"/>
        <w:rPr>
          <w:rFonts w:hint="default"/>
          <w:u w:val="none" w:color="auto"/>
          <w:shd w:val="clear" w:fill="auto"/>
          <w:lang w:val="en-US" w:eastAsia="zh-CN"/>
        </w:rPr>
      </w:pPr>
    </w:p>
    <w:p>
      <w:pPr>
        <w:pStyle w:val="3"/>
        <w:rPr>
          <w:rFonts w:hint="default"/>
          <w:u w:val="none" w:color="auto"/>
          <w:shd w:val="clear" w:fill="auto"/>
          <w:lang w:val="en-US" w:eastAsia="zh-CN"/>
        </w:rPr>
      </w:pPr>
    </w:p>
    <w:p>
      <w:pPr>
        <w:rPr>
          <w:rFonts w:hint="default"/>
          <w:u w:val="none" w:color="auto"/>
          <w:shd w:val="clear" w:fill="auto"/>
          <w:lang w:val="en-US" w:eastAsia="zh-CN"/>
        </w:rPr>
      </w:pPr>
    </w:p>
    <w:p>
      <w:pPr>
        <w:pStyle w:val="2"/>
        <w:rPr>
          <w:rFonts w:hint="default"/>
          <w:u w:val="none" w:color="auto"/>
          <w:shd w:val="clear" w:fill="auto"/>
          <w:lang w:val="en-US" w:eastAsia="zh-CN"/>
        </w:rPr>
      </w:pPr>
    </w:p>
    <w:p>
      <w:pPr>
        <w:pStyle w:val="3"/>
        <w:rPr>
          <w:rFonts w:hint="default"/>
          <w:u w:val="none" w:color="auto"/>
          <w:shd w:val="clear" w:fill="auto"/>
          <w:lang w:val="en-US" w:eastAsia="zh-CN"/>
        </w:rPr>
      </w:pPr>
    </w:p>
    <w:p>
      <w:pPr>
        <w:pStyle w:val="3"/>
        <w:rPr>
          <w:rFonts w:hint="default"/>
          <w:u w:val="none" w:color="auto"/>
          <w:shd w:val="clear" w:fill="auto"/>
          <w:lang w:val="en-US" w:eastAsia="zh-CN"/>
        </w:rPr>
      </w:pPr>
    </w:p>
    <w:p>
      <w:pPr>
        <w:rPr>
          <w:rFonts w:hint="eastAsia" w:ascii="黑体" w:hAnsi="黑体" w:eastAsia="黑体"/>
          <w:sz w:val="32"/>
          <w:szCs w:val="32"/>
          <w:u w:val="none" w:color="auto"/>
          <w:shd w:val="clear" w:fill="auto"/>
          <w:lang w:eastAsia="zh-CN"/>
        </w:rPr>
      </w:pPr>
      <w:r>
        <w:rPr>
          <w:rFonts w:hint="eastAsia" w:ascii="黑体" w:hAnsi="黑体" w:eastAsia="黑体"/>
          <w:sz w:val="32"/>
          <w:szCs w:val="32"/>
          <w:u w:val="none" w:color="auto"/>
          <w:shd w:val="clear" w:fill="auto"/>
        </w:rPr>
        <w:t>附件</w:t>
      </w:r>
      <w:r>
        <w:rPr>
          <w:rFonts w:hint="eastAsia" w:ascii="黑体" w:hAnsi="黑体" w:eastAsia="黑体"/>
          <w:sz w:val="32"/>
          <w:szCs w:val="32"/>
          <w:u w:val="none" w:color="auto"/>
          <w:shd w:val="clear" w:fill="auto"/>
          <w:lang w:val="en-US" w:eastAsia="zh-CN"/>
        </w:rPr>
        <w:t>3</w:t>
      </w:r>
    </w:p>
    <w:p>
      <w:pPr>
        <w:pStyle w:val="39"/>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u w:val="none" w:color="auto"/>
          <w:shd w:val="clear" w:fill="auto"/>
          <w:lang w:val="en-US" w:eastAsia="zh-CN"/>
        </w:rPr>
      </w:pPr>
      <w:r>
        <w:rPr>
          <w:rFonts w:hint="eastAsia" w:ascii="方正小标宋简体" w:hAnsi="方正小标宋简体" w:eastAsia="方正小标宋简体" w:cs="方正小标宋简体"/>
          <w:b w:val="0"/>
          <w:bCs w:val="0"/>
          <w:color w:val="auto"/>
          <w:kern w:val="2"/>
          <w:sz w:val="44"/>
          <w:szCs w:val="44"/>
          <w:highlight w:val="none"/>
          <w:u w:val="none" w:color="auto"/>
          <w:shd w:val="clear" w:fill="auto"/>
          <w:lang w:val="en-US" w:eastAsia="zh-CN"/>
        </w:rPr>
        <w:t>通江县沙溪镇人民政府</w:t>
      </w:r>
    </w:p>
    <w:p>
      <w:pPr>
        <w:pStyle w:val="39"/>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44"/>
          <w:szCs w:val="44"/>
          <w:highlight w:val="none"/>
          <w:u w:val="none" w:color="auto"/>
          <w:shd w:val="clear" w:fill="auto"/>
          <w:lang w:val="en-US" w:eastAsia="zh-CN"/>
        </w:rPr>
      </w:pPr>
      <w:r>
        <w:rPr>
          <w:rFonts w:hint="eastAsia" w:ascii="方正小标宋简体" w:hAnsi="方正小标宋简体" w:eastAsia="方正小标宋简体" w:cs="方正小标宋简体"/>
          <w:color w:val="auto"/>
          <w:kern w:val="2"/>
          <w:sz w:val="44"/>
          <w:szCs w:val="44"/>
          <w:highlight w:val="none"/>
          <w:u w:val="none" w:color="auto"/>
          <w:shd w:val="clear" w:fill="auto"/>
          <w:lang w:val="en-US" w:eastAsia="zh-CN"/>
        </w:rPr>
        <w:t>基层党组织活动</w:t>
      </w:r>
      <w:r>
        <w:rPr>
          <w:rFonts w:hint="eastAsia" w:ascii="方正小标宋简体" w:hAnsi="方正小标宋简体" w:eastAsia="方正小标宋简体" w:cs="方正小标宋简体"/>
          <w:color w:val="auto"/>
          <w:kern w:val="2"/>
          <w:sz w:val="44"/>
          <w:szCs w:val="44"/>
          <w:highlight w:val="none"/>
          <w:u w:val="none" w:color="auto"/>
          <w:shd w:val="clear" w:fill="auto"/>
          <w:lang w:val="en-US" w:eastAsia="zh-CN"/>
        </w:rPr>
        <w:t>和</w:t>
      </w:r>
      <w:r>
        <w:rPr>
          <w:rFonts w:hint="eastAsia" w:ascii="方正小标宋简体" w:hAnsi="方正小标宋简体" w:eastAsia="方正小标宋简体" w:cs="方正小标宋简体"/>
          <w:color w:val="auto"/>
          <w:kern w:val="2"/>
          <w:sz w:val="44"/>
          <w:szCs w:val="44"/>
          <w:highlight w:val="none"/>
          <w:u w:val="none" w:color="auto"/>
          <w:shd w:val="clear" w:fill="auto"/>
          <w:lang w:val="en-US" w:eastAsia="zh-CN"/>
        </w:rPr>
        <w:t>公共运行经费</w:t>
      </w:r>
    </w:p>
    <w:p>
      <w:pPr>
        <w:pStyle w:val="39"/>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44"/>
          <w:szCs w:val="44"/>
          <w:highlight w:val="none"/>
          <w:u w:val="none" w:color="auto"/>
          <w:shd w:val="clear" w:fill="auto"/>
          <w:lang w:val="en-US" w:eastAsia="zh-CN"/>
        </w:rPr>
      </w:pPr>
      <w:r>
        <w:rPr>
          <w:rFonts w:hint="eastAsia" w:ascii="方正小标宋简体" w:hAnsi="方正小标宋简体" w:eastAsia="方正小标宋简体" w:cs="方正小标宋简体"/>
          <w:color w:val="auto"/>
          <w:kern w:val="2"/>
          <w:sz w:val="44"/>
          <w:szCs w:val="44"/>
          <w:highlight w:val="none"/>
          <w:u w:val="none" w:color="auto"/>
          <w:shd w:val="clear" w:fill="auto"/>
          <w:lang w:val="en-US" w:eastAsia="zh-CN"/>
        </w:rPr>
        <w:t>预算项目绩效自评</w:t>
      </w:r>
    </w:p>
    <w:p>
      <w:pPr>
        <w:pStyle w:val="39"/>
        <w:keepNext w:val="0"/>
        <w:keepLines w:val="0"/>
        <w:pageBreakBefore w:val="0"/>
        <w:widowControl w:val="0"/>
        <w:kinsoku/>
        <w:wordWrap/>
        <w:overflowPunct/>
        <w:topLinePunct w:val="0"/>
        <w:autoSpaceDE/>
        <w:autoSpaceDN/>
        <w:bidi w:val="0"/>
        <w:spacing w:line="578" w:lineRule="exact"/>
        <w:jc w:val="center"/>
        <w:textAlignment w:val="auto"/>
        <w:rPr>
          <w:rFonts w:ascii="宋体" w:hAnsi="宋体"/>
          <w:color w:val="auto"/>
          <w:kern w:val="2"/>
          <w:sz w:val="32"/>
          <w:szCs w:val="32"/>
          <w:highlight w:val="none"/>
          <w:u w:val="none" w:color="auto"/>
          <w:shd w:val="clear" w:fill="auto"/>
        </w:rPr>
      </w:pPr>
      <w:r>
        <w:rPr>
          <w:rFonts w:hint="eastAsia" w:ascii="方正小标宋简体" w:hAnsi="方正小标宋简体" w:eastAsia="方正小标宋简体" w:cs="方正小标宋简体"/>
          <w:color w:val="auto"/>
          <w:kern w:val="2"/>
          <w:sz w:val="44"/>
          <w:szCs w:val="44"/>
          <w:highlight w:val="none"/>
          <w:u w:val="none" w:color="auto"/>
          <w:shd w:val="clear" w:fill="auto"/>
          <w:lang w:val="en-US" w:eastAsia="zh-CN"/>
        </w:rPr>
        <w:t>报    告</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highlight w:val="none"/>
          <w:u w:val="none" w:color="auto"/>
          <w:shd w:val="clear" w:fill="auto"/>
          <w:lang w:val="zh-CN"/>
        </w:rPr>
      </w:pPr>
      <w:r>
        <w:rPr>
          <w:rFonts w:hint="eastAsia" w:ascii="黑体" w:hAnsi="宋体" w:eastAsia="黑体"/>
          <w:highlight w:val="none"/>
          <w:u w:val="none" w:color="auto"/>
          <w:shd w:val="clear" w:fill="auto"/>
        </w:rPr>
        <w:t>一、</w:t>
      </w:r>
      <w:r>
        <w:rPr>
          <w:rFonts w:hint="eastAsia" w:ascii="黑体" w:hAnsi="宋体" w:eastAsia="黑体"/>
          <w:highlight w:val="none"/>
          <w:u w:val="none" w:color="auto"/>
          <w:shd w:val="clear" w:fill="auto"/>
          <w:lang w:val="zh-CN"/>
        </w:rPr>
        <w:t>项目概况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color="auto"/>
          <w:shd w:val="clear" w:fill="auto"/>
          <w:lang w:val="zh-CN"/>
        </w:rPr>
      </w:pPr>
      <w:r>
        <w:rPr>
          <w:rFonts w:hint="eastAsia" w:ascii="楷体_GB2312" w:hAnsi="宋体" w:eastAsia="楷体_GB2312"/>
          <w:b/>
          <w:color w:val="auto"/>
          <w:sz w:val="32"/>
          <w:szCs w:val="32"/>
          <w:highlight w:val="none"/>
          <w:u w:val="none" w:color="auto"/>
          <w:shd w:val="clear" w:fill="auto"/>
          <w:lang w:val="zh-CN"/>
        </w:rPr>
        <w:t>（一）项目基本情况。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1.由沙溪镇人民政府负责项目的实施。</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cs="仿宋_GB2312"/>
          <w:color w:val="auto"/>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2</w:t>
      </w:r>
      <w:r>
        <w:rPr>
          <w:rFonts w:hint="eastAsia" w:ascii="仿宋" w:hAnsi="仿宋" w:eastAsia="仿宋" w:cs="仿宋"/>
          <w:b w:val="0"/>
          <w:bCs w:val="0"/>
          <w:color w:val="000000"/>
          <w:kern w:val="0"/>
          <w:sz w:val="32"/>
          <w:szCs w:val="32"/>
          <w:highlight w:val="none"/>
          <w:u w:val="none" w:color="auto"/>
          <w:shd w:val="clear" w:color="auto" w:fill="auto"/>
          <w:lang w:val="zh-CN" w:eastAsia="zh-CN"/>
        </w:rPr>
        <w:t>.项目资金由沙溪镇人民政府负责使用，用于辖区内的</w:t>
      </w:r>
      <w:r>
        <w:rPr>
          <w:rFonts w:hint="eastAsia" w:ascii="仿宋" w:hAnsi="仿宋" w:eastAsia="仿宋" w:cs="仿宋"/>
          <w:b w:val="0"/>
          <w:bCs w:val="0"/>
          <w:color w:val="000000"/>
          <w:kern w:val="0"/>
          <w:sz w:val="32"/>
          <w:szCs w:val="32"/>
          <w:highlight w:val="none"/>
          <w:u w:val="none" w:color="auto"/>
          <w:shd w:val="clear" w:color="auto" w:fill="auto"/>
          <w:lang w:val="en-US" w:eastAsia="zh-CN"/>
        </w:rPr>
        <w:t>村级基层党组织开展活动与日常运行支出</w:t>
      </w:r>
      <w:r>
        <w:rPr>
          <w:rFonts w:hint="eastAsia" w:ascii="仿宋_GB2312" w:hAnsi="仿宋_GB2312" w:cs="仿宋_GB2312"/>
          <w:color w:val="auto"/>
          <w:kern w:val="0"/>
          <w:sz w:val="32"/>
          <w:szCs w:val="32"/>
          <w:highlight w:val="none"/>
          <w:u w:val="none" w:color="auto"/>
          <w:shd w:val="clear" w:color="auto" w:fill="auto"/>
          <w:lang w:val="en-US" w:eastAsia="zh-CN"/>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color="auto"/>
          <w:shd w:val="clear" w:fill="auto"/>
          <w:lang w:val="zh-CN"/>
        </w:rPr>
      </w:pPr>
      <w:r>
        <w:rPr>
          <w:rFonts w:hint="eastAsia" w:ascii="楷体_GB2312" w:hAnsi="宋体" w:eastAsia="楷体_GB2312"/>
          <w:b/>
          <w:color w:val="auto"/>
          <w:sz w:val="32"/>
          <w:szCs w:val="32"/>
          <w:highlight w:val="none"/>
          <w:u w:val="none" w:color="auto"/>
          <w:shd w:val="clear" w:fill="auto"/>
          <w:lang w:val="zh-CN"/>
        </w:rPr>
        <w:t>（二）项目绩效目标。</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1.项目主要内容。</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202</w:t>
      </w:r>
      <w:r>
        <w:rPr>
          <w:rFonts w:hint="eastAsia" w:ascii="仿宋" w:hAnsi="仿宋" w:eastAsia="仿宋" w:cs="仿宋"/>
          <w:b w:val="0"/>
          <w:bCs w:val="0"/>
          <w:color w:val="000000"/>
          <w:kern w:val="0"/>
          <w:sz w:val="32"/>
          <w:szCs w:val="32"/>
          <w:highlight w:val="none"/>
          <w:u w:val="none" w:color="auto"/>
          <w:shd w:val="clear" w:color="auto" w:fill="auto"/>
          <w:lang w:val="en-US" w:eastAsia="zh-CN"/>
        </w:rPr>
        <w:t>3</w:t>
      </w:r>
      <w:r>
        <w:rPr>
          <w:rFonts w:hint="eastAsia" w:ascii="仿宋" w:hAnsi="仿宋" w:eastAsia="仿宋" w:cs="仿宋"/>
          <w:b w:val="0"/>
          <w:bCs w:val="0"/>
          <w:color w:val="000000"/>
          <w:kern w:val="0"/>
          <w:sz w:val="32"/>
          <w:szCs w:val="32"/>
          <w:highlight w:val="none"/>
          <w:u w:val="none" w:color="auto"/>
          <w:shd w:val="clear" w:color="auto" w:fill="auto"/>
          <w:lang w:val="zh-CN" w:eastAsia="zh-CN"/>
        </w:rPr>
        <w:t>年沙溪镇基层组织活动和公共运行经费</w:t>
      </w:r>
      <w:r>
        <w:rPr>
          <w:rFonts w:hint="eastAsia" w:ascii="仿宋" w:hAnsi="仿宋" w:eastAsia="仿宋" w:cs="仿宋"/>
          <w:b w:val="0"/>
          <w:bCs w:val="0"/>
          <w:color w:val="000000"/>
          <w:kern w:val="0"/>
          <w:sz w:val="32"/>
          <w:szCs w:val="32"/>
          <w:highlight w:val="none"/>
          <w:u w:val="none" w:color="auto"/>
          <w:shd w:val="clear" w:color="auto" w:fill="auto"/>
          <w:lang w:val="en-US" w:eastAsia="zh-CN"/>
        </w:rPr>
        <w:t>91.97万</w:t>
      </w:r>
      <w:r>
        <w:rPr>
          <w:rFonts w:hint="eastAsia" w:ascii="仿宋" w:hAnsi="仿宋" w:eastAsia="仿宋" w:cs="仿宋"/>
          <w:b w:val="0"/>
          <w:bCs w:val="0"/>
          <w:color w:val="000000"/>
          <w:kern w:val="0"/>
          <w:sz w:val="32"/>
          <w:szCs w:val="32"/>
          <w:highlight w:val="none"/>
          <w:u w:val="none" w:color="auto"/>
          <w:shd w:val="clear" w:color="auto" w:fill="auto"/>
          <w:lang w:val="zh-CN" w:eastAsia="zh-CN"/>
        </w:rPr>
        <w:t>元，用于村级基层党组织开展组织活动，党员干部教育培训，维护农村基础设施建设，整治农村环境以及维持村（社区）正常运转。</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2.202</w:t>
      </w:r>
      <w:r>
        <w:rPr>
          <w:rFonts w:hint="eastAsia" w:ascii="仿宋" w:hAnsi="仿宋" w:eastAsia="仿宋" w:cs="仿宋"/>
          <w:b w:val="0"/>
          <w:bCs w:val="0"/>
          <w:color w:val="000000"/>
          <w:kern w:val="0"/>
          <w:sz w:val="32"/>
          <w:szCs w:val="32"/>
          <w:highlight w:val="none"/>
          <w:u w:val="none" w:color="auto"/>
          <w:shd w:val="clear" w:color="auto" w:fill="auto"/>
          <w:lang w:val="en-US" w:eastAsia="zh-CN"/>
        </w:rPr>
        <w:t>3</w:t>
      </w:r>
      <w:r>
        <w:rPr>
          <w:rFonts w:hint="eastAsia" w:ascii="仿宋" w:hAnsi="仿宋" w:eastAsia="仿宋" w:cs="仿宋"/>
          <w:b w:val="0"/>
          <w:bCs w:val="0"/>
          <w:color w:val="000000"/>
          <w:kern w:val="0"/>
          <w:sz w:val="32"/>
          <w:szCs w:val="32"/>
          <w:highlight w:val="none"/>
          <w:u w:val="none" w:color="auto"/>
          <w:shd w:val="clear" w:color="auto" w:fill="auto"/>
          <w:lang w:val="zh-CN" w:eastAsia="zh-CN"/>
        </w:rPr>
        <w:t>年项目绩效总目标：</w:t>
      </w:r>
      <w:r>
        <w:rPr>
          <w:rFonts w:hint="eastAsia" w:ascii="仿宋" w:hAnsi="仿宋" w:eastAsia="仿宋" w:cs="仿宋"/>
          <w:b w:val="0"/>
          <w:bCs w:val="0"/>
          <w:color w:val="000000"/>
          <w:kern w:val="0"/>
          <w:sz w:val="32"/>
          <w:szCs w:val="32"/>
          <w:highlight w:val="none"/>
          <w:u w:val="none" w:color="auto"/>
          <w:shd w:val="clear" w:color="auto" w:fill="auto"/>
          <w:lang w:val="en-US" w:eastAsia="zh-CN"/>
        </w:rPr>
        <w:t>按照计划平稳推进村级基层党组织开展基层治理活动，保障农村基础设施建设，促使村（社区）干部正确履行职责职能，提高当地群众对村（居）两委工作满意度。</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3.申报内容与实际相符，申报目标合理可行。</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color="auto"/>
          <w:shd w:val="clear" w:fill="auto"/>
          <w:lang w:val="zh-CN"/>
        </w:rPr>
      </w:pPr>
      <w:r>
        <w:rPr>
          <w:rFonts w:hint="eastAsia" w:ascii="楷体_GB2312" w:hAnsi="宋体" w:eastAsia="楷体_GB2312"/>
          <w:b/>
          <w:color w:val="auto"/>
          <w:sz w:val="32"/>
          <w:szCs w:val="32"/>
          <w:highlight w:val="none"/>
          <w:u w:val="none" w:color="auto"/>
          <w:shd w:val="clear" w:fill="auto"/>
          <w:lang w:val="zh-CN"/>
        </w:rPr>
        <w:t>（三）项目自评步骤及方法。</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1、成立评价小组，分别由分管领导、业务人员、财务人员组成。</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仿宋_GB2312" w:hAnsi="仿宋_GB2312" w:cs="仿宋_GB2312"/>
          <w:color w:val="auto"/>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2.按照安排情况合理分配资金使用，保障资金审核、下达、使用符合相关规定，保障基层运行与治理</w:t>
      </w:r>
      <w:r>
        <w:rPr>
          <w:rFonts w:hint="eastAsia" w:ascii="仿宋_GB2312" w:hAnsi="仿宋_GB2312" w:cs="仿宋_GB2312"/>
          <w:color w:val="auto"/>
          <w:kern w:val="0"/>
          <w:sz w:val="32"/>
          <w:szCs w:val="32"/>
          <w:highlight w:val="none"/>
          <w:u w:val="none" w:color="auto"/>
          <w:shd w:val="clear" w:color="auto" w:fill="auto"/>
          <w:lang w:val="en-US" w:eastAsia="zh-CN"/>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color="auto"/>
          <w:shd w:val="clear" w:fill="auto"/>
        </w:rPr>
      </w:pPr>
      <w:r>
        <w:rPr>
          <w:rFonts w:hint="eastAsia" w:ascii="黑体" w:hAnsi="宋体" w:eastAsia="黑体"/>
          <w:color w:val="auto"/>
          <w:sz w:val="32"/>
          <w:szCs w:val="32"/>
          <w:highlight w:val="none"/>
          <w:u w:val="none" w:color="auto"/>
          <w:shd w:val="clear" w:fill="auto"/>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color="auto"/>
          <w:shd w:val="clear" w:fill="auto"/>
          <w:lang w:val="zh-CN"/>
        </w:rPr>
      </w:pPr>
      <w:r>
        <w:rPr>
          <w:rFonts w:hint="eastAsia" w:ascii="楷体_GB2312" w:hAnsi="宋体" w:eastAsia="楷体_GB2312"/>
          <w:b/>
          <w:color w:val="auto"/>
          <w:sz w:val="32"/>
          <w:szCs w:val="32"/>
          <w:highlight w:val="none"/>
          <w:u w:val="none" w:color="auto"/>
          <w:shd w:val="clear" w:fill="auto"/>
          <w:lang w:val="zh-CN"/>
        </w:rPr>
        <w:t>（一）项目资金申报及批复情况。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项目资金由乡镇书面申请申报、由财政局批复及资金调整。</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color="auto"/>
          <w:shd w:val="clear" w:fill="auto"/>
          <w:lang w:val="zh-CN"/>
        </w:rPr>
      </w:pPr>
      <w:r>
        <w:rPr>
          <w:rFonts w:hint="eastAsia" w:ascii="楷体_GB2312" w:hAnsi="宋体" w:eastAsia="楷体_GB2312"/>
          <w:b/>
          <w:color w:val="auto"/>
          <w:sz w:val="32"/>
          <w:szCs w:val="32"/>
          <w:highlight w:val="none"/>
          <w:u w:val="none" w:color="auto"/>
          <w:shd w:val="clear" w:fill="auto"/>
          <w:lang w:val="zh-CN"/>
        </w:rPr>
        <w:t>（二）资金计划、到位及使用情况（可用表格形式反映）。</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1.资金计划。资金由县财政局划拨。</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2.资金到位。初期资金到位迅速，已按计划推动项目进展，项目</w:t>
      </w:r>
      <w:r>
        <w:rPr>
          <w:rFonts w:hint="eastAsia" w:ascii="仿宋" w:hAnsi="仿宋" w:eastAsia="仿宋" w:cs="仿宋"/>
          <w:b w:val="0"/>
          <w:bCs w:val="0"/>
          <w:color w:val="000000"/>
          <w:kern w:val="0"/>
          <w:sz w:val="32"/>
          <w:szCs w:val="32"/>
          <w:highlight w:val="none"/>
          <w:u w:val="none" w:color="auto"/>
          <w:shd w:val="clear" w:color="auto" w:fill="auto"/>
          <w:lang w:val="en-US" w:eastAsia="zh-CN"/>
        </w:rPr>
        <w:t>结果</w:t>
      </w:r>
      <w:r>
        <w:rPr>
          <w:rFonts w:hint="eastAsia" w:ascii="仿宋" w:hAnsi="仿宋" w:eastAsia="仿宋" w:cs="仿宋"/>
          <w:b w:val="0"/>
          <w:bCs w:val="0"/>
          <w:color w:val="000000"/>
          <w:kern w:val="0"/>
          <w:sz w:val="32"/>
          <w:szCs w:val="32"/>
          <w:highlight w:val="none"/>
          <w:u w:val="none" w:color="auto"/>
          <w:shd w:val="clear" w:color="auto" w:fill="auto"/>
          <w:lang w:val="zh-CN" w:eastAsia="zh-CN"/>
        </w:rPr>
        <w:t>达到预期标准。</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3.资金使用。资金通过对公转账的方式进行，由县</w:t>
      </w:r>
      <w:r>
        <w:rPr>
          <w:rFonts w:hint="eastAsia" w:ascii="仿宋" w:hAnsi="仿宋" w:eastAsia="仿宋" w:cs="仿宋"/>
          <w:b w:val="0"/>
          <w:bCs w:val="0"/>
          <w:color w:val="000000"/>
          <w:kern w:val="0"/>
          <w:sz w:val="32"/>
          <w:szCs w:val="32"/>
          <w:highlight w:val="none"/>
          <w:u w:val="none" w:color="auto"/>
          <w:shd w:val="clear" w:color="auto" w:fill="auto"/>
          <w:lang w:val="en-US" w:eastAsia="zh-CN"/>
        </w:rPr>
        <w:t>财政局乡财办</w:t>
      </w:r>
      <w:r>
        <w:rPr>
          <w:rFonts w:hint="eastAsia" w:ascii="仿宋" w:hAnsi="仿宋" w:eastAsia="仿宋" w:cs="仿宋"/>
          <w:b w:val="0"/>
          <w:bCs w:val="0"/>
          <w:color w:val="000000"/>
          <w:kern w:val="0"/>
          <w:sz w:val="32"/>
          <w:szCs w:val="32"/>
          <w:highlight w:val="none"/>
          <w:u w:val="none" w:color="auto"/>
          <w:shd w:val="clear" w:color="auto" w:fill="auto"/>
          <w:lang w:val="zh-CN" w:eastAsia="zh-CN"/>
        </w:rPr>
        <w:t>划拨资金于沙溪镇人民政府</w:t>
      </w:r>
      <w:r>
        <w:rPr>
          <w:rFonts w:hint="eastAsia" w:ascii="仿宋" w:hAnsi="仿宋" w:eastAsia="仿宋" w:cs="仿宋"/>
          <w:b w:val="0"/>
          <w:bCs w:val="0"/>
          <w:color w:val="000000"/>
          <w:kern w:val="0"/>
          <w:sz w:val="32"/>
          <w:szCs w:val="32"/>
          <w:highlight w:val="none"/>
          <w:u w:val="none" w:color="auto"/>
          <w:shd w:val="clear" w:color="auto" w:fill="auto"/>
          <w:lang w:val="en-US" w:eastAsia="zh-CN"/>
        </w:rPr>
        <w:t>总预算</w:t>
      </w:r>
      <w:r>
        <w:rPr>
          <w:rFonts w:hint="eastAsia" w:ascii="仿宋" w:hAnsi="仿宋" w:eastAsia="仿宋" w:cs="仿宋"/>
          <w:b w:val="0"/>
          <w:bCs w:val="0"/>
          <w:color w:val="000000"/>
          <w:kern w:val="0"/>
          <w:sz w:val="32"/>
          <w:szCs w:val="32"/>
          <w:highlight w:val="none"/>
          <w:u w:val="none" w:color="auto"/>
          <w:shd w:val="clear" w:color="auto" w:fill="auto"/>
          <w:lang w:val="zh-CN" w:eastAsia="zh-CN"/>
        </w:rPr>
        <w:t>账户，沙溪镇将资金</w:t>
      </w:r>
      <w:r>
        <w:rPr>
          <w:rFonts w:hint="eastAsia" w:ascii="仿宋" w:hAnsi="仿宋" w:eastAsia="仿宋" w:cs="仿宋"/>
          <w:b w:val="0"/>
          <w:bCs w:val="0"/>
          <w:color w:val="000000"/>
          <w:kern w:val="0"/>
          <w:sz w:val="32"/>
          <w:szCs w:val="32"/>
          <w:highlight w:val="none"/>
          <w:u w:val="none" w:color="auto"/>
          <w:shd w:val="clear" w:color="auto" w:fill="auto"/>
          <w:lang w:val="en-US" w:eastAsia="zh-CN"/>
        </w:rPr>
        <w:t>合理分配至各村并监督与高效应用</w:t>
      </w:r>
      <w:r>
        <w:rPr>
          <w:rFonts w:hint="eastAsia" w:ascii="仿宋" w:hAnsi="仿宋" w:eastAsia="仿宋" w:cs="仿宋"/>
          <w:b w:val="0"/>
          <w:bCs w:val="0"/>
          <w:color w:val="000000"/>
          <w:kern w:val="0"/>
          <w:sz w:val="32"/>
          <w:szCs w:val="32"/>
          <w:highlight w:val="none"/>
          <w:u w:val="none" w:color="auto"/>
          <w:shd w:val="clear" w:color="auto" w:fill="auto"/>
          <w:lang w:val="zh-CN" w:eastAsia="zh-CN"/>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color="auto"/>
          <w:shd w:val="clear" w:fill="auto"/>
          <w:lang w:val="zh-CN"/>
        </w:rPr>
      </w:pPr>
      <w:r>
        <w:rPr>
          <w:rFonts w:hint="eastAsia" w:ascii="楷体_GB2312" w:hAnsi="宋体" w:eastAsia="楷体_GB2312"/>
          <w:b/>
          <w:color w:val="auto"/>
          <w:sz w:val="32"/>
          <w:szCs w:val="32"/>
          <w:highlight w:val="none"/>
          <w:u w:val="none" w:color="auto"/>
          <w:shd w:val="clear" w:fill="auto"/>
          <w:lang w:val="zh-CN"/>
        </w:rPr>
        <w:t>（三）项目财务管理情况。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财务管理制度健全，严格执行财务管理制度，账务处理及时，会计核算规范。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color="auto"/>
          <w:shd w:val="clear" w:fill="auto"/>
        </w:rPr>
      </w:pPr>
      <w:r>
        <w:rPr>
          <w:rFonts w:hint="eastAsia" w:ascii="黑体" w:hAnsi="宋体" w:eastAsia="黑体"/>
          <w:color w:val="auto"/>
          <w:sz w:val="32"/>
          <w:szCs w:val="32"/>
          <w:highlight w:val="none"/>
          <w:u w:val="none" w:color="auto"/>
          <w:shd w:val="clear" w:fill="auto"/>
        </w:rPr>
        <w:t>三、项目实施及管理情况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楷体_GB2312" w:hAnsi="宋体" w:eastAsia="楷体_GB2312"/>
          <w:b/>
          <w:bCs/>
          <w:color w:val="auto"/>
          <w:sz w:val="32"/>
          <w:szCs w:val="32"/>
          <w:highlight w:val="none"/>
          <w:u w:val="none" w:color="auto"/>
          <w:shd w:val="clear" w:fill="auto"/>
          <w:lang w:val="en-US"/>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该项目由镇长任组长，分管</w:t>
      </w:r>
      <w:r>
        <w:rPr>
          <w:rFonts w:hint="eastAsia" w:ascii="仿宋" w:hAnsi="仿宋" w:eastAsia="仿宋" w:cs="仿宋"/>
          <w:b w:val="0"/>
          <w:bCs w:val="0"/>
          <w:color w:val="000000"/>
          <w:kern w:val="0"/>
          <w:sz w:val="32"/>
          <w:szCs w:val="32"/>
          <w:highlight w:val="none"/>
          <w:u w:val="none" w:color="auto"/>
          <w:shd w:val="clear" w:color="auto" w:fill="auto"/>
          <w:lang w:val="en-US" w:eastAsia="zh-CN"/>
        </w:rPr>
        <w:t>财务审核</w:t>
      </w:r>
      <w:r>
        <w:rPr>
          <w:rFonts w:hint="eastAsia" w:ascii="仿宋" w:hAnsi="仿宋" w:eastAsia="仿宋" w:cs="仿宋"/>
          <w:b w:val="0"/>
          <w:bCs w:val="0"/>
          <w:color w:val="000000"/>
          <w:kern w:val="0"/>
          <w:sz w:val="32"/>
          <w:szCs w:val="32"/>
          <w:highlight w:val="none"/>
          <w:u w:val="none" w:color="auto"/>
          <w:shd w:val="clear" w:color="auto" w:fill="auto"/>
          <w:lang w:val="zh-CN" w:eastAsia="zh-CN"/>
        </w:rPr>
        <w:t>领导为副组长，负责</w:t>
      </w:r>
      <w:r>
        <w:rPr>
          <w:rFonts w:hint="eastAsia" w:ascii="仿宋" w:hAnsi="仿宋" w:eastAsia="仿宋" w:cs="仿宋"/>
          <w:b w:val="0"/>
          <w:bCs w:val="0"/>
          <w:color w:val="000000"/>
          <w:kern w:val="0"/>
          <w:sz w:val="32"/>
          <w:szCs w:val="32"/>
          <w:highlight w:val="none"/>
          <w:u w:val="none" w:color="auto"/>
          <w:shd w:val="clear" w:color="auto" w:fill="auto"/>
          <w:lang w:val="en-US" w:eastAsia="zh-CN"/>
        </w:rPr>
        <w:t>资金的审核</w:t>
      </w:r>
      <w:r>
        <w:rPr>
          <w:rFonts w:hint="eastAsia" w:ascii="仿宋" w:hAnsi="仿宋" w:eastAsia="仿宋" w:cs="仿宋"/>
          <w:b w:val="0"/>
          <w:bCs w:val="0"/>
          <w:color w:val="000000"/>
          <w:kern w:val="0"/>
          <w:sz w:val="32"/>
          <w:szCs w:val="32"/>
          <w:highlight w:val="none"/>
          <w:u w:val="none" w:color="auto"/>
          <w:shd w:val="clear" w:color="auto" w:fill="auto"/>
          <w:lang w:val="zh-CN" w:eastAsia="zh-CN"/>
        </w:rPr>
        <w:t>和资金的协调使用。</w:t>
      </w:r>
      <w:r>
        <w:rPr>
          <w:rFonts w:hint="eastAsia" w:ascii="仿宋" w:hAnsi="仿宋" w:eastAsia="仿宋" w:cs="仿宋"/>
          <w:b w:val="0"/>
          <w:bCs w:val="0"/>
          <w:color w:val="000000"/>
          <w:kern w:val="0"/>
          <w:sz w:val="32"/>
          <w:szCs w:val="32"/>
          <w:highlight w:val="none"/>
          <w:u w:val="none" w:color="auto"/>
          <w:shd w:val="clear" w:color="auto" w:fill="auto"/>
          <w:lang w:val="en-US" w:eastAsia="zh-CN"/>
        </w:rPr>
        <w:t>对基层运行经费的分配</w:t>
      </w:r>
      <w:r>
        <w:rPr>
          <w:rFonts w:hint="eastAsia" w:ascii="仿宋" w:hAnsi="仿宋" w:eastAsia="仿宋" w:cs="仿宋"/>
          <w:b w:val="0"/>
          <w:bCs w:val="0"/>
          <w:color w:val="000000"/>
          <w:kern w:val="0"/>
          <w:sz w:val="32"/>
          <w:szCs w:val="32"/>
          <w:highlight w:val="none"/>
          <w:u w:val="none" w:color="auto"/>
          <w:shd w:val="clear" w:color="auto" w:fill="auto"/>
          <w:lang w:val="zh-CN" w:eastAsia="zh-CN"/>
        </w:rPr>
        <w:t>、规划、执行、监控，</w:t>
      </w:r>
      <w:r>
        <w:rPr>
          <w:rFonts w:hint="eastAsia" w:ascii="仿宋" w:hAnsi="仿宋" w:eastAsia="仿宋" w:cs="仿宋"/>
          <w:b w:val="0"/>
          <w:bCs w:val="0"/>
          <w:color w:val="000000"/>
          <w:kern w:val="0"/>
          <w:sz w:val="32"/>
          <w:szCs w:val="32"/>
          <w:highlight w:val="none"/>
          <w:u w:val="none" w:color="auto"/>
          <w:shd w:val="clear" w:color="auto" w:fill="auto"/>
          <w:lang w:val="en-US" w:eastAsia="zh-CN"/>
        </w:rPr>
        <w:t>促使基层能高效运行，保障基层农村基础设施建设、治理农村环境及维持村社正常运转。</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color="auto"/>
          <w:shd w:val="clear" w:fill="auto"/>
          <w:lang w:val="zh-CN"/>
        </w:rPr>
      </w:pPr>
      <w:r>
        <w:rPr>
          <w:rFonts w:hint="eastAsia" w:ascii="楷体_GB2312" w:hAnsi="宋体" w:eastAsia="楷体_GB2312"/>
          <w:b/>
          <w:color w:val="auto"/>
          <w:sz w:val="32"/>
          <w:szCs w:val="32"/>
          <w:highlight w:val="none"/>
          <w:u w:val="none" w:color="auto"/>
          <w:shd w:val="clear" w:fill="auto"/>
          <w:lang w:val="zh-CN"/>
        </w:rPr>
        <w:t>（一）项目组织架构及实施流程。</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楷体_GB2312" w:hAnsi="宋体" w:eastAsia="楷体_GB2312"/>
          <w:b/>
          <w:color w:val="auto"/>
          <w:sz w:val="32"/>
          <w:szCs w:val="32"/>
          <w:highlight w:val="none"/>
          <w:u w:val="none" w:color="auto"/>
          <w:shd w:val="clear" w:fill="auto"/>
          <w:lang w:val="zh-CN"/>
        </w:rPr>
        <w:t>（二）项目管理情况。</w:t>
      </w:r>
      <w:r>
        <w:rPr>
          <w:rFonts w:hint="eastAsia" w:ascii="仿宋" w:hAnsi="仿宋" w:eastAsia="仿宋" w:cs="仿宋"/>
          <w:b w:val="0"/>
          <w:bCs w:val="0"/>
          <w:color w:val="000000"/>
          <w:kern w:val="0"/>
          <w:sz w:val="32"/>
          <w:szCs w:val="32"/>
          <w:highlight w:val="none"/>
          <w:u w:val="none" w:color="auto"/>
          <w:shd w:val="clear" w:color="auto" w:fill="auto"/>
          <w:lang w:val="zh-CN" w:eastAsia="zh-CN"/>
        </w:rPr>
        <w:t>为确保预算资金的使用安全，防止资金挪用、它用、贪污等违法乱纪现象的发生，我单位严格按照财务管理要求，根据财经纪律，切实强化财政预算资金管理。</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为认真落实预算绩效管理制度，为有力推进绩效管理工作，成立了沙溪镇基层组织活动和公共服务运行经费预算绩效管理工作领导小组，根据《通江县人民政府关于印发〈通江县全面实施预算绩效管理工作推进方案〉的通知》等财政绩效管理等有关文件切实抓好工作落实。</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楷体_GB2312" w:hAnsi="宋体" w:eastAsia="楷体_GB2312"/>
          <w:b/>
          <w:color w:val="auto"/>
          <w:sz w:val="32"/>
          <w:szCs w:val="32"/>
          <w:highlight w:val="none"/>
          <w:u w:val="none" w:color="auto"/>
          <w:shd w:val="clear" w:fill="auto"/>
          <w:lang w:val="zh-CN"/>
        </w:rPr>
        <w:t>（三）项目监管情况。</w:t>
      </w:r>
      <w:r>
        <w:rPr>
          <w:rFonts w:hint="eastAsia" w:ascii="仿宋" w:hAnsi="仿宋" w:eastAsia="仿宋" w:cs="仿宋"/>
          <w:b w:val="0"/>
          <w:bCs w:val="0"/>
          <w:color w:val="000000"/>
          <w:kern w:val="0"/>
          <w:sz w:val="32"/>
          <w:szCs w:val="32"/>
          <w:highlight w:val="none"/>
          <w:u w:val="none" w:color="auto"/>
          <w:shd w:val="clear" w:color="auto" w:fill="auto"/>
          <w:lang w:val="zh-CN" w:eastAsia="zh-CN"/>
        </w:rPr>
        <w:t>我单位进一步制定和完善了《沙溪镇人民政府内控管理制度》等相关制度。明确单位领导审批权限及资金支付的审批程序，各种费用报销及工程款的支付，严格执行</w:t>
      </w:r>
      <w:r>
        <w:rPr>
          <w:rFonts w:hint="eastAsia" w:ascii="仿宋" w:hAnsi="仿宋" w:eastAsia="仿宋" w:cs="仿宋"/>
          <w:b w:val="0"/>
          <w:bCs w:val="0"/>
          <w:color w:val="000000"/>
          <w:kern w:val="0"/>
          <w:sz w:val="32"/>
          <w:szCs w:val="32"/>
          <w:highlight w:val="none"/>
          <w:u w:val="none" w:color="auto"/>
          <w:shd w:val="clear" w:color="auto" w:fill="auto"/>
          <w:lang w:val="zh-CN" w:eastAsia="zh-CN"/>
        </w:rPr>
        <w:t>审核</w:t>
      </w:r>
      <w:r>
        <w:rPr>
          <w:rFonts w:hint="eastAsia" w:ascii="仿宋" w:hAnsi="仿宋" w:eastAsia="仿宋" w:cs="仿宋"/>
          <w:b w:val="0"/>
          <w:bCs w:val="0"/>
          <w:color w:val="000000"/>
          <w:kern w:val="0"/>
          <w:sz w:val="32"/>
          <w:szCs w:val="32"/>
          <w:highlight w:val="none"/>
          <w:u w:val="none" w:color="auto"/>
          <w:shd w:val="clear" w:color="auto" w:fill="auto"/>
          <w:lang w:val="zh-CN" w:eastAsia="zh-CN"/>
        </w:rPr>
        <w:t>程序、强化监督管理，最大限度地确保会计凭证的真实性、合法性，确保各项支出的合理性和规范性。认真执行预算资金管理规定，预算资金严格按资金用途专项用于各项目，做到专账核算，专人管理，专款专用，资金始终不脱离财政轨道。最大限度发挥资金使用效益，不存在侵占、滞留、挤占、挪用、套用整合资金等问题。</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color="auto"/>
          <w:shd w:val="clear" w:fill="auto"/>
          <w:lang w:val="zh-CN"/>
        </w:rPr>
      </w:pPr>
      <w:r>
        <w:rPr>
          <w:rFonts w:hint="eastAsia" w:ascii="黑体" w:hAnsi="宋体" w:eastAsia="黑体"/>
          <w:color w:val="auto"/>
          <w:sz w:val="32"/>
          <w:szCs w:val="32"/>
          <w:highlight w:val="none"/>
          <w:u w:val="none" w:color="auto"/>
          <w:shd w:val="clear" w:fill="auto"/>
        </w:rPr>
        <w:t>四、项目绩效情况</w:t>
      </w:r>
      <w:r>
        <w:rPr>
          <w:rFonts w:hint="eastAsia" w:ascii="仿宋_GB2312" w:hAnsi="宋体"/>
          <w:color w:val="auto"/>
          <w:sz w:val="32"/>
          <w:szCs w:val="32"/>
          <w:highlight w:val="none"/>
          <w:u w:val="none" w:color="auto"/>
          <w:shd w:val="clear" w:fill="auto"/>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color="auto"/>
          <w:shd w:val="clear" w:fill="auto"/>
          <w:lang w:val="zh-CN"/>
        </w:rPr>
      </w:pPr>
      <w:r>
        <w:rPr>
          <w:rFonts w:hint="eastAsia" w:ascii="楷体_GB2312" w:hAnsi="宋体" w:eastAsia="楷体_GB2312"/>
          <w:b/>
          <w:color w:val="auto"/>
          <w:sz w:val="32"/>
          <w:szCs w:val="32"/>
          <w:highlight w:val="none"/>
          <w:u w:val="none" w:color="auto"/>
          <w:shd w:val="clear" w:fill="auto"/>
          <w:lang w:val="zh-CN"/>
        </w:rPr>
        <w:t>（一）项目完成情况。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项目资金共计91.97万元全部用于基层组织活动和公共运行经费，无资金结余。对照《通江县全面实施预算绩效管理工作推进方案》等有关要求进行分析评价，认为：沙溪镇基层组织活动</w:t>
      </w:r>
      <w:r>
        <w:rPr>
          <w:rFonts w:hint="eastAsia" w:ascii="仿宋" w:hAnsi="仿宋" w:eastAsia="仿宋" w:cs="仿宋"/>
          <w:b w:val="0"/>
          <w:bCs w:val="0"/>
          <w:color w:val="000000"/>
          <w:kern w:val="0"/>
          <w:sz w:val="32"/>
          <w:szCs w:val="32"/>
          <w:highlight w:val="none"/>
          <w:u w:val="none" w:color="auto"/>
          <w:shd w:val="clear" w:color="auto" w:fill="auto"/>
          <w:lang w:val="en-US" w:eastAsia="zh-CN"/>
        </w:rPr>
        <w:t>和</w:t>
      </w:r>
      <w:r>
        <w:rPr>
          <w:rFonts w:hint="eastAsia" w:ascii="仿宋" w:hAnsi="仿宋" w:eastAsia="仿宋" w:cs="仿宋"/>
          <w:b w:val="0"/>
          <w:bCs w:val="0"/>
          <w:color w:val="000000"/>
          <w:kern w:val="0"/>
          <w:sz w:val="32"/>
          <w:szCs w:val="32"/>
          <w:highlight w:val="none"/>
          <w:u w:val="none" w:color="auto"/>
          <w:shd w:val="clear" w:color="auto" w:fill="auto"/>
          <w:lang w:val="en-US" w:eastAsia="zh-CN"/>
        </w:rPr>
        <w:t>公共运行经费整体绩效目标完成良好。项目绩效指标达到预期目标，经深入实地对当地群众进行调查，群众对本项目的实施均表示满意，绩效评价良好，满意率在98%以上。</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color="auto"/>
          <w:shd w:val="clear" w:fill="auto"/>
          <w:lang w:val="zh-CN"/>
        </w:rPr>
      </w:pPr>
      <w:r>
        <w:rPr>
          <w:rFonts w:hint="eastAsia" w:ascii="楷体_GB2312" w:hAnsi="宋体" w:eastAsia="楷体_GB2312"/>
          <w:b/>
          <w:color w:val="auto"/>
          <w:sz w:val="32"/>
          <w:szCs w:val="32"/>
          <w:highlight w:val="none"/>
          <w:u w:val="none" w:color="auto"/>
          <w:shd w:val="clear" w:fill="auto"/>
          <w:lang w:val="zh-CN"/>
        </w:rPr>
        <w:t>（二）项目效益情况。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经济效益：有效利用各方资源，降低成本提高效益。</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社会效益：人民群众的生活质量提高。</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生态效益：农村生态生活环境有所改善。</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可持续效益：基层社会治理水平提高。</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服务对象满意度：</w:t>
      </w:r>
      <w:r>
        <w:rPr>
          <w:rFonts w:hint="eastAsia" w:ascii="仿宋" w:hAnsi="仿宋" w:eastAsia="仿宋" w:cs="仿宋"/>
          <w:b w:val="0"/>
          <w:bCs w:val="0"/>
          <w:color w:val="000000"/>
          <w:kern w:val="0"/>
          <w:sz w:val="32"/>
          <w:szCs w:val="32"/>
          <w:highlight w:val="none"/>
          <w:u w:val="none" w:color="auto"/>
          <w:shd w:val="clear" w:color="auto" w:fill="auto"/>
          <w:lang w:val="en-US" w:eastAsia="zh-CN"/>
        </w:rPr>
        <w:t>受益</w:t>
      </w:r>
      <w:r>
        <w:rPr>
          <w:rFonts w:hint="eastAsia" w:ascii="仿宋" w:hAnsi="仿宋" w:eastAsia="仿宋" w:cs="仿宋"/>
          <w:b w:val="0"/>
          <w:bCs w:val="0"/>
          <w:color w:val="000000"/>
          <w:kern w:val="0"/>
          <w:sz w:val="32"/>
          <w:szCs w:val="32"/>
          <w:highlight w:val="none"/>
          <w:u w:val="none" w:color="auto"/>
          <w:shd w:val="clear" w:color="auto" w:fill="auto"/>
          <w:lang w:val="en-US" w:eastAsia="zh-CN"/>
        </w:rPr>
        <w:t>群众满意度达到98%。</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color="auto"/>
          <w:shd w:val="clear" w:fill="auto"/>
        </w:rPr>
      </w:pPr>
      <w:r>
        <w:rPr>
          <w:rFonts w:hint="eastAsia" w:ascii="黑体" w:hAnsi="宋体" w:eastAsia="黑体"/>
          <w:color w:val="auto"/>
          <w:sz w:val="32"/>
          <w:szCs w:val="32"/>
          <w:highlight w:val="none"/>
          <w:u w:val="none" w:color="auto"/>
          <w:shd w:val="clear" w:fill="auto"/>
        </w:rPr>
        <w:t>五、评价结论及建议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color="auto"/>
          <w:shd w:val="clear" w:fill="auto"/>
          <w:lang w:val="zh-CN"/>
        </w:rPr>
      </w:pPr>
      <w:r>
        <w:rPr>
          <w:rFonts w:hint="eastAsia" w:ascii="楷体_GB2312" w:hAnsi="宋体" w:eastAsia="楷体_GB2312"/>
          <w:b/>
          <w:color w:val="auto"/>
          <w:sz w:val="32"/>
          <w:szCs w:val="32"/>
          <w:highlight w:val="none"/>
          <w:u w:val="none" w:color="auto"/>
          <w:shd w:val="clear" w:fill="auto"/>
          <w:lang w:val="zh-CN"/>
        </w:rPr>
        <w:t>（一）评价结论。</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zh-CN" w:eastAsia="zh-CN"/>
        </w:rPr>
      </w:pPr>
      <w:r>
        <w:rPr>
          <w:rFonts w:hint="eastAsia" w:ascii="仿宋" w:hAnsi="仿宋" w:eastAsia="仿宋" w:cs="仿宋"/>
          <w:b w:val="0"/>
          <w:bCs w:val="0"/>
          <w:color w:val="000000"/>
          <w:kern w:val="0"/>
          <w:sz w:val="32"/>
          <w:szCs w:val="32"/>
          <w:highlight w:val="none"/>
          <w:u w:val="none" w:color="auto"/>
          <w:shd w:val="clear" w:color="auto" w:fill="auto"/>
          <w:lang w:val="zh-CN" w:eastAsia="zh-CN"/>
        </w:rPr>
        <w:t>总体看来，我镇该项目决策程序较为严密，规划合理，制度完备；项目实施分配合理，使用情况合规，执行迅速且有效；完成结果较为良好，目标完成及时，无资金结余与违规记录，通用指标评价得</w:t>
      </w:r>
      <w:r>
        <w:rPr>
          <w:rFonts w:hint="eastAsia" w:ascii="仿宋" w:hAnsi="仿宋" w:eastAsia="仿宋" w:cs="仿宋"/>
          <w:b w:val="0"/>
          <w:bCs w:val="0"/>
          <w:color w:val="000000"/>
          <w:kern w:val="0"/>
          <w:sz w:val="32"/>
          <w:szCs w:val="32"/>
          <w:highlight w:val="none"/>
          <w:u w:val="none" w:color="auto"/>
          <w:shd w:val="clear" w:color="auto" w:fill="auto"/>
          <w:lang w:val="en-US" w:eastAsia="zh-CN"/>
        </w:rPr>
        <w:t>40</w:t>
      </w:r>
      <w:r>
        <w:rPr>
          <w:rFonts w:hint="eastAsia" w:ascii="仿宋" w:hAnsi="仿宋" w:eastAsia="仿宋" w:cs="仿宋"/>
          <w:b w:val="0"/>
          <w:bCs w:val="0"/>
          <w:color w:val="000000"/>
          <w:kern w:val="0"/>
          <w:sz w:val="32"/>
          <w:szCs w:val="32"/>
          <w:highlight w:val="none"/>
          <w:u w:val="none" w:color="auto"/>
          <w:shd w:val="clear" w:color="auto" w:fill="auto"/>
          <w:lang w:val="zh-CN" w:eastAsia="zh-CN"/>
        </w:rPr>
        <w:t>分。项目区域均匀性较为均匀，对象较为公平，社会满意度良好，共性指标评价得</w:t>
      </w:r>
      <w:r>
        <w:rPr>
          <w:rFonts w:hint="eastAsia" w:ascii="仿宋" w:hAnsi="仿宋" w:eastAsia="仿宋" w:cs="仿宋"/>
          <w:b w:val="0"/>
          <w:bCs w:val="0"/>
          <w:color w:val="000000"/>
          <w:kern w:val="0"/>
          <w:sz w:val="32"/>
          <w:szCs w:val="32"/>
          <w:highlight w:val="none"/>
          <w:u w:val="none" w:color="auto"/>
          <w:shd w:val="clear" w:color="auto" w:fill="auto"/>
          <w:lang w:val="en-US" w:eastAsia="zh-CN"/>
        </w:rPr>
        <w:t>30</w:t>
      </w:r>
      <w:r>
        <w:rPr>
          <w:rFonts w:hint="eastAsia" w:ascii="仿宋" w:hAnsi="仿宋" w:eastAsia="仿宋" w:cs="仿宋"/>
          <w:b w:val="0"/>
          <w:bCs w:val="0"/>
          <w:color w:val="000000"/>
          <w:kern w:val="0"/>
          <w:sz w:val="32"/>
          <w:szCs w:val="32"/>
          <w:highlight w:val="none"/>
          <w:u w:val="none" w:color="auto"/>
          <w:shd w:val="clear" w:color="auto" w:fill="auto"/>
          <w:lang w:val="zh-CN" w:eastAsia="zh-CN"/>
        </w:rPr>
        <w:t>分。</w:t>
      </w:r>
      <w:r>
        <w:rPr>
          <w:rFonts w:hint="eastAsia" w:ascii="仿宋" w:hAnsi="仿宋" w:eastAsia="仿宋" w:cs="仿宋"/>
          <w:b w:val="0"/>
          <w:bCs w:val="0"/>
          <w:color w:val="000000"/>
          <w:kern w:val="0"/>
          <w:sz w:val="32"/>
          <w:szCs w:val="32"/>
          <w:highlight w:val="none"/>
          <w:u w:val="none" w:color="auto"/>
          <w:shd w:val="clear" w:color="auto" w:fill="auto"/>
          <w:lang w:val="en-US" w:eastAsia="zh-CN"/>
        </w:rPr>
        <w:t>目标完成后基层治理水平有所提高，群众生活质量有所上升，镇村的社会形象和社会</w:t>
      </w:r>
      <w:r>
        <w:rPr>
          <w:rFonts w:hint="eastAsia" w:ascii="仿宋" w:hAnsi="仿宋" w:eastAsia="仿宋" w:cs="仿宋"/>
          <w:b w:val="0"/>
          <w:bCs w:val="0"/>
          <w:color w:val="000000"/>
          <w:kern w:val="0"/>
          <w:sz w:val="32"/>
          <w:szCs w:val="32"/>
          <w:highlight w:val="none"/>
          <w:u w:val="none" w:color="auto"/>
          <w:shd w:val="clear" w:color="auto" w:fill="auto"/>
          <w:lang w:val="en-US" w:eastAsia="zh-CN"/>
        </w:rPr>
        <w:t>和谐</w:t>
      </w:r>
      <w:r>
        <w:rPr>
          <w:rFonts w:hint="eastAsia" w:ascii="仿宋" w:hAnsi="仿宋" w:eastAsia="仿宋" w:cs="仿宋"/>
          <w:b w:val="0"/>
          <w:bCs w:val="0"/>
          <w:color w:val="000000"/>
          <w:kern w:val="0"/>
          <w:sz w:val="32"/>
          <w:szCs w:val="32"/>
          <w:highlight w:val="none"/>
          <w:u w:val="none" w:color="auto"/>
          <w:shd w:val="clear" w:color="auto" w:fill="auto"/>
          <w:lang w:val="en-US" w:eastAsia="zh-CN"/>
        </w:rPr>
        <w:t>发展程度有所进步</w:t>
      </w:r>
      <w:r>
        <w:rPr>
          <w:rFonts w:hint="eastAsia" w:ascii="仿宋" w:hAnsi="仿宋" w:eastAsia="仿宋" w:cs="仿宋"/>
          <w:b w:val="0"/>
          <w:bCs w:val="0"/>
          <w:color w:val="000000"/>
          <w:kern w:val="0"/>
          <w:sz w:val="32"/>
          <w:szCs w:val="32"/>
          <w:highlight w:val="none"/>
          <w:u w:val="none" w:color="auto"/>
          <w:shd w:val="clear" w:color="auto" w:fill="auto"/>
          <w:lang w:val="zh-CN" w:eastAsia="zh-CN"/>
        </w:rPr>
        <w:t>，特性指标得</w:t>
      </w:r>
      <w:r>
        <w:rPr>
          <w:rFonts w:hint="eastAsia" w:ascii="仿宋" w:hAnsi="仿宋" w:eastAsia="仿宋" w:cs="仿宋"/>
          <w:b w:val="0"/>
          <w:bCs w:val="0"/>
          <w:color w:val="000000"/>
          <w:kern w:val="0"/>
          <w:sz w:val="32"/>
          <w:szCs w:val="32"/>
          <w:highlight w:val="none"/>
          <w:u w:val="none" w:color="auto"/>
          <w:shd w:val="clear" w:color="auto" w:fill="auto"/>
          <w:lang w:val="en-US" w:eastAsia="zh-CN"/>
        </w:rPr>
        <w:t>28分</w:t>
      </w:r>
      <w:r>
        <w:rPr>
          <w:rFonts w:hint="eastAsia" w:ascii="仿宋" w:hAnsi="仿宋" w:eastAsia="仿宋" w:cs="仿宋"/>
          <w:b w:val="0"/>
          <w:bCs w:val="0"/>
          <w:color w:val="000000"/>
          <w:kern w:val="0"/>
          <w:sz w:val="32"/>
          <w:szCs w:val="32"/>
          <w:highlight w:val="none"/>
          <w:u w:val="none" w:color="auto"/>
          <w:shd w:val="clear" w:color="auto" w:fill="auto"/>
          <w:lang w:val="zh-CN" w:eastAsia="zh-CN"/>
        </w:rPr>
        <w:t>。该项目总体评价得分</w:t>
      </w:r>
      <w:r>
        <w:rPr>
          <w:rFonts w:hint="eastAsia" w:ascii="仿宋" w:hAnsi="仿宋" w:eastAsia="仿宋" w:cs="仿宋"/>
          <w:b w:val="0"/>
          <w:bCs w:val="0"/>
          <w:color w:val="000000"/>
          <w:kern w:val="0"/>
          <w:sz w:val="32"/>
          <w:szCs w:val="32"/>
          <w:highlight w:val="none"/>
          <w:u w:val="none" w:color="auto"/>
          <w:shd w:val="clear" w:color="auto" w:fill="auto"/>
          <w:lang w:val="en-US" w:eastAsia="zh-CN"/>
        </w:rPr>
        <w:t>98</w:t>
      </w:r>
      <w:r>
        <w:rPr>
          <w:rFonts w:hint="eastAsia" w:ascii="仿宋" w:hAnsi="仿宋" w:eastAsia="仿宋" w:cs="仿宋"/>
          <w:b w:val="0"/>
          <w:bCs w:val="0"/>
          <w:color w:val="000000"/>
          <w:kern w:val="0"/>
          <w:sz w:val="32"/>
          <w:szCs w:val="32"/>
          <w:highlight w:val="none"/>
          <w:u w:val="none" w:color="auto"/>
          <w:shd w:val="clear" w:color="auto" w:fill="auto"/>
          <w:lang w:val="zh-CN" w:eastAsia="zh-CN"/>
        </w:rPr>
        <w:t>分。</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color="auto"/>
          <w:shd w:val="clear" w:fill="auto"/>
          <w:lang w:val="zh-CN"/>
        </w:rPr>
      </w:pPr>
      <w:r>
        <w:rPr>
          <w:rFonts w:hint="eastAsia" w:ascii="楷体_GB2312" w:hAnsi="宋体" w:eastAsia="楷体_GB2312"/>
          <w:b/>
          <w:color w:val="auto"/>
          <w:sz w:val="32"/>
          <w:szCs w:val="32"/>
          <w:highlight w:val="none"/>
          <w:u w:val="none" w:color="auto"/>
          <w:shd w:val="clear" w:fill="auto"/>
          <w:lang w:val="zh-CN"/>
        </w:rPr>
        <w:t>（二）存在的问题。</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项目预算准确性还不够高，实际使用中乡镇存在较大的缺口，支出责任与资金预算不成正比，还需完善预算准确性。</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color="auto"/>
          <w:shd w:val="clear" w:fill="auto"/>
          <w:lang w:val="zh-CN"/>
        </w:rPr>
      </w:pPr>
      <w:r>
        <w:rPr>
          <w:rFonts w:hint="eastAsia" w:ascii="楷体_GB2312" w:hAnsi="宋体" w:eastAsia="楷体_GB2312"/>
          <w:b/>
          <w:color w:val="auto"/>
          <w:sz w:val="32"/>
          <w:szCs w:val="32"/>
          <w:highlight w:val="none"/>
          <w:u w:val="none" w:color="auto"/>
          <w:shd w:val="clear" w:fill="auto"/>
          <w:lang w:val="zh-CN"/>
        </w:rPr>
        <w:t>（三）相关建议。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1.强化绩效理念，深入推进</w:t>
      </w:r>
      <w:r>
        <w:rPr>
          <w:rFonts w:hint="eastAsia" w:ascii="仿宋" w:hAnsi="仿宋" w:eastAsia="仿宋" w:cs="仿宋"/>
          <w:b w:val="0"/>
          <w:bCs w:val="0"/>
          <w:color w:val="000000"/>
          <w:kern w:val="0"/>
          <w:sz w:val="32"/>
          <w:szCs w:val="32"/>
          <w:highlight w:val="none"/>
          <w:u w:val="none" w:color="auto"/>
          <w:shd w:val="clear" w:color="auto" w:fill="auto"/>
          <w:lang w:val="en-US" w:eastAsia="zh-CN"/>
        </w:rPr>
        <w:t>评价</w:t>
      </w:r>
      <w:r>
        <w:rPr>
          <w:rFonts w:hint="eastAsia" w:ascii="仿宋" w:hAnsi="仿宋" w:eastAsia="仿宋" w:cs="仿宋"/>
          <w:b w:val="0"/>
          <w:bCs w:val="0"/>
          <w:color w:val="000000"/>
          <w:kern w:val="0"/>
          <w:sz w:val="32"/>
          <w:szCs w:val="32"/>
          <w:highlight w:val="none"/>
          <w:u w:val="none" w:color="auto"/>
          <w:shd w:val="clear" w:color="auto" w:fill="auto"/>
          <w:lang w:val="en-US" w:eastAsia="zh-CN"/>
        </w:rPr>
        <w:t>工作。</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 w:hAnsi="仿宋" w:eastAsia="仿宋" w:cs="仿宋"/>
          <w:b w:val="0"/>
          <w:bCs w:val="0"/>
          <w:color w:val="000000"/>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2.强化事前准备，提升评价质量。</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cs="仿宋_GB2312"/>
          <w:color w:val="auto"/>
          <w:kern w:val="0"/>
          <w:sz w:val="32"/>
          <w:szCs w:val="32"/>
          <w:highlight w:val="none"/>
          <w:u w:val="none" w:color="auto"/>
          <w:shd w:val="clear" w:color="auto" w:fill="auto"/>
          <w:lang w:val="en-US" w:eastAsia="zh-CN"/>
        </w:rPr>
      </w:pPr>
      <w:r>
        <w:rPr>
          <w:rFonts w:hint="eastAsia" w:ascii="仿宋" w:hAnsi="仿宋" w:eastAsia="仿宋" w:cs="仿宋"/>
          <w:b w:val="0"/>
          <w:bCs w:val="0"/>
          <w:color w:val="000000"/>
          <w:kern w:val="0"/>
          <w:sz w:val="32"/>
          <w:szCs w:val="32"/>
          <w:highlight w:val="none"/>
          <w:u w:val="none" w:color="auto"/>
          <w:shd w:val="clear" w:color="auto" w:fill="auto"/>
          <w:lang w:val="en-US" w:eastAsia="zh-CN"/>
        </w:rPr>
        <w:t>3.强化结果应用，巩固评价成效。</w:t>
      </w:r>
    </w:p>
    <w:p>
      <w:pPr>
        <w:rPr>
          <w:rFonts w:hint="eastAsia" w:ascii="黑体" w:hAnsi="黑体" w:eastAsia="黑体"/>
          <w:sz w:val="32"/>
          <w:szCs w:val="32"/>
          <w:u w:val="none" w:color="auto"/>
          <w:shd w:val="clear" w:fill="auto"/>
          <w:lang w:eastAsia="zh-CN"/>
        </w:rPr>
      </w:pPr>
      <w:r>
        <w:rPr>
          <w:rFonts w:hint="eastAsia" w:ascii="黑体" w:hAnsi="黑体" w:eastAsia="黑体"/>
          <w:sz w:val="32"/>
          <w:szCs w:val="32"/>
          <w:u w:val="none" w:color="auto"/>
          <w:shd w:val="clear" w:fill="auto"/>
        </w:rPr>
        <w:t>附件</w:t>
      </w:r>
      <w:r>
        <w:rPr>
          <w:rFonts w:hint="eastAsia" w:ascii="黑体" w:hAnsi="黑体" w:eastAsia="黑体"/>
          <w:sz w:val="32"/>
          <w:szCs w:val="32"/>
          <w:u w:val="none" w:color="auto"/>
          <w:shd w:val="clear" w:fill="auto"/>
          <w:lang w:val="en-US" w:eastAsia="zh-CN"/>
        </w:rPr>
        <w:t>4</w:t>
      </w:r>
    </w:p>
    <w:p>
      <w:pPr>
        <w:pStyle w:val="39"/>
        <w:keepNext w:val="0"/>
        <w:keepLines w:val="0"/>
        <w:pageBreakBefore w:val="0"/>
        <w:widowControl w:val="0"/>
        <w:kinsoku/>
        <w:wordWrap/>
        <w:overflowPunct/>
        <w:topLinePunct w:val="0"/>
        <w:autoSpaceDE/>
        <w:autoSpaceDN/>
        <w:bidi w:val="0"/>
        <w:spacing w:line="560" w:lineRule="exact"/>
        <w:jc w:val="center"/>
        <w:textAlignment w:val="auto"/>
        <w:rPr>
          <w:rFonts w:hint="eastAsia" w:ascii="华文中宋" w:hAnsi="华文中宋" w:eastAsia="华文中宋" w:cs="华文中宋"/>
          <w:sz w:val="44"/>
          <w:szCs w:val="44"/>
          <w:u w:val="none" w:color="auto"/>
          <w:shd w:val="clear" w:fill="auto"/>
        </w:rPr>
      </w:pPr>
      <w:r>
        <w:rPr>
          <w:rFonts w:hint="eastAsia" w:ascii="华文中宋" w:hAnsi="华文中宋" w:eastAsia="华文中宋" w:cs="华文中宋"/>
          <w:sz w:val="44"/>
          <w:szCs w:val="44"/>
          <w:u w:val="none" w:color="auto"/>
          <w:shd w:val="clear" w:fill="auto"/>
          <w:lang w:eastAsia="zh-CN"/>
        </w:rPr>
        <w:t>沙溪镇</w:t>
      </w:r>
      <w:r>
        <w:rPr>
          <w:rFonts w:hint="eastAsia" w:ascii="华文中宋" w:hAnsi="华文中宋" w:eastAsia="华文中宋" w:cs="华文中宋"/>
          <w:sz w:val="44"/>
          <w:szCs w:val="44"/>
          <w:u w:val="none" w:color="auto"/>
          <w:shd w:val="clear" w:fill="auto"/>
          <w:lang w:val="en-US" w:eastAsia="zh-CN"/>
        </w:rPr>
        <w:t>2023年扶持发展新型农村集体经济</w:t>
      </w:r>
      <w:r>
        <w:rPr>
          <w:rFonts w:hint="eastAsia" w:ascii="华文中宋" w:hAnsi="华文中宋" w:eastAsia="华文中宋" w:cs="华文中宋"/>
          <w:sz w:val="44"/>
          <w:szCs w:val="44"/>
          <w:u w:val="none" w:color="auto"/>
          <w:shd w:val="clear" w:fill="auto"/>
          <w:lang w:eastAsia="zh-CN"/>
        </w:rPr>
        <w:t>—（复兴场村、学堂山村、柳枝坪村）“飞地抱团”建设</w:t>
      </w:r>
      <w:r>
        <w:rPr>
          <w:rFonts w:hint="eastAsia" w:ascii="华文中宋" w:hAnsi="华文中宋" w:eastAsia="华文中宋" w:cs="华文中宋"/>
          <w:sz w:val="44"/>
          <w:szCs w:val="44"/>
          <w:u w:val="none" w:color="auto"/>
          <w:shd w:val="clear" w:fill="auto"/>
          <w:lang w:val="en-US" w:eastAsia="zh-CN"/>
        </w:rPr>
        <w:t>富硒肉兔适度规模养殖建设项目</w:t>
      </w:r>
      <w:r>
        <w:rPr>
          <w:rFonts w:hint="eastAsia" w:ascii="华文中宋" w:hAnsi="华文中宋" w:eastAsia="华文中宋" w:cs="华文中宋"/>
          <w:sz w:val="44"/>
          <w:szCs w:val="44"/>
          <w:u w:val="none" w:color="auto"/>
          <w:shd w:val="clear" w:fill="auto"/>
          <w:lang w:eastAsia="zh-CN"/>
        </w:rPr>
        <w:t>支出</w:t>
      </w:r>
      <w:r>
        <w:rPr>
          <w:rFonts w:hint="eastAsia" w:ascii="华文中宋" w:hAnsi="华文中宋" w:eastAsia="华文中宋" w:cs="华文中宋"/>
          <w:sz w:val="44"/>
          <w:szCs w:val="44"/>
          <w:u w:val="none" w:color="auto"/>
          <w:shd w:val="clear" w:fill="auto"/>
        </w:rPr>
        <w:t>绩效自评报告</w:t>
      </w:r>
    </w:p>
    <w:p>
      <w:pPr>
        <w:pStyle w:val="39"/>
        <w:keepNext w:val="0"/>
        <w:keepLines w:val="0"/>
        <w:pageBreakBefore w:val="0"/>
        <w:widowControl w:val="0"/>
        <w:kinsoku/>
        <w:wordWrap/>
        <w:overflowPunct/>
        <w:topLinePunct w:val="0"/>
        <w:autoSpaceDE/>
        <w:autoSpaceDN/>
        <w:bidi w:val="0"/>
        <w:spacing w:line="595" w:lineRule="exact"/>
        <w:jc w:val="center"/>
        <w:textAlignment w:val="auto"/>
        <w:rPr>
          <w:rFonts w:hint="eastAsia" w:ascii="仿宋" w:hAnsi="仿宋" w:eastAsia="仿宋" w:cs="仿宋"/>
          <w:color w:val="auto"/>
          <w:kern w:val="2"/>
          <w:sz w:val="32"/>
          <w:szCs w:val="32"/>
          <w:highlight w:val="none"/>
          <w:u w:val="none" w:color="auto"/>
          <w:shd w:val="clear" w:fill="auto"/>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val="0"/>
          <w:bCs/>
          <w:sz w:val="32"/>
          <w:szCs w:val="32"/>
          <w:u w:val="none" w:color="auto"/>
          <w:shd w:val="clear" w:fill="auto"/>
          <w:lang w:val="en-US" w:eastAsia="zh-CN"/>
        </w:rPr>
      </w:pPr>
      <w:r>
        <w:rPr>
          <w:rFonts w:hint="eastAsia" w:ascii="仿宋" w:hAnsi="仿宋" w:eastAsia="仿宋" w:cs="仿宋"/>
          <w:sz w:val="32"/>
          <w:szCs w:val="32"/>
          <w:u w:val="none" w:color="auto"/>
          <w:shd w:val="clear" w:fill="auto"/>
          <w:lang w:val="en-US" w:eastAsia="zh-CN"/>
        </w:rPr>
        <w:t xml:space="preserve">  </w:t>
      </w:r>
      <w:r>
        <w:rPr>
          <w:rFonts w:hint="eastAsia" w:ascii="仿宋" w:hAnsi="仿宋" w:eastAsia="仿宋" w:cs="仿宋"/>
          <w:b w:val="0"/>
          <w:bCs w:val="0"/>
          <w:color w:val="000000"/>
          <w:kern w:val="0"/>
          <w:sz w:val="32"/>
          <w:szCs w:val="32"/>
          <w:highlight w:val="none"/>
          <w:u w:val="none" w:color="auto"/>
          <w:shd w:val="clear" w:color="auto" w:fill="auto"/>
          <w:lang w:val="en-US" w:eastAsia="zh-CN"/>
        </w:rPr>
        <w:t xml:space="preserve"> </w:t>
      </w:r>
      <w:r>
        <w:rPr>
          <w:rFonts w:hint="eastAsia" w:ascii="仿宋" w:hAnsi="仿宋" w:eastAsia="仿宋" w:cs="仿宋"/>
          <w:b w:val="0"/>
          <w:bCs w:val="0"/>
          <w:color w:val="000000"/>
          <w:kern w:val="0"/>
          <w:sz w:val="32"/>
          <w:szCs w:val="32"/>
          <w:highlight w:val="none"/>
          <w:u w:val="none" w:color="auto"/>
          <w:shd w:val="clear" w:color="auto" w:fill="auto"/>
          <w:lang w:val="zh-CN" w:eastAsia="zh-CN"/>
        </w:rPr>
        <w:t>根据</w:t>
      </w:r>
      <w:r>
        <w:rPr>
          <w:rFonts w:hint="eastAsia" w:ascii="仿宋" w:hAnsi="仿宋" w:eastAsia="仿宋" w:cs="仿宋"/>
          <w:b w:val="0"/>
          <w:bCs w:val="0"/>
          <w:color w:val="000000"/>
          <w:kern w:val="0"/>
          <w:sz w:val="32"/>
          <w:szCs w:val="32"/>
          <w:highlight w:val="none"/>
          <w:u w:val="none" w:color="auto"/>
          <w:shd w:val="clear" w:color="auto" w:fill="auto"/>
          <w:lang w:val="en-US" w:eastAsia="zh-CN"/>
        </w:rPr>
        <w:t>财政资金使用有关</w:t>
      </w:r>
      <w:r>
        <w:rPr>
          <w:rFonts w:hint="eastAsia" w:ascii="仿宋" w:hAnsi="仿宋" w:eastAsia="仿宋" w:cs="仿宋"/>
          <w:b w:val="0"/>
          <w:bCs w:val="0"/>
          <w:color w:val="000000"/>
          <w:kern w:val="0"/>
          <w:sz w:val="32"/>
          <w:szCs w:val="32"/>
          <w:highlight w:val="none"/>
          <w:u w:val="none" w:color="auto"/>
          <w:shd w:val="clear" w:color="auto" w:fill="auto"/>
          <w:lang w:val="zh-CN" w:eastAsia="zh-CN"/>
        </w:rPr>
        <w:t>要求</w:t>
      </w:r>
      <w:r>
        <w:rPr>
          <w:rFonts w:hint="eastAsia" w:ascii="仿宋" w:hAnsi="仿宋" w:eastAsia="仿宋" w:cs="仿宋"/>
          <w:b w:val="0"/>
          <w:bCs w:val="0"/>
          <w:color w:val="000000"/>
          <w:kern w:val="0"/>
          <w:sz w:val="32"/>
          <w:szCs w:val="32"/>
          <w:highlight w:val="none"/>
          <w:u w:val="none" w:color="auto"/>
          <w:shd w:val="clear" w:color="auto" w:fill="auto"/>
          <w:lang w:val="en-US" w:eastAsia="zh-CN"/>
        </w:rPr>
        <w:t>，沙溪镇2023年扶持发展新型农村集体经济补助资金</w:t>
      </w:r>
      <w:r>
        <w:rPr>
          <w:rFonts w:hint="eastAsia" w:ascii="仿宋" w:hAnsi="仿宋" w:eastAsia="仿宋" w:cs="仿宋"/>
          <w:b w:val="0"/>
          <w:bCs w:val="0"/>
          <w:color w:val="000000"/>
          <w:kern w:val="0"/>
          <w:sz w:val="32"/>
          <w:szCs w:val="32"/>
          <w:highlight w:val="none"/>
          <w:u w:val="none" w:color="auto"/>
          <w:shd w:val="clear" w:color="auto" w:fill="auto"/>
          <w:lang w:val="zh-CN" w:eastAsia="zh-CN"/>
        </w:rPr>
        <w:t>项目开展了绩效自评，现报告如下：</w:t>
      </w:r>
    </w:p>
    <w:p>
      <w:pPr>
        <w:keepNext w:val="0"/>
        <w:keepLines w:val="0"/>
        <w:pageBreakBefore w:val="0"/>
        <w:widowControl w:val="0"/>
        <w:kinsoku/>
        <w:wordWrap/>
        <w:overflowPunct/>
        <w:topLinePunct w:val="0"/>
        <w:autoSpaceDE/>
        <w:autoSpaceDN/>
        <w:bidi w:val="0"/>
        <w:adjustRightInd w:val="0"/>
        <w:snapToGrid w:val="0"/>
        <w:spacing w:line="595" w:lineRule="exact"/>
        <w:ind w:firstLine="720"/>
        <w:textAlignment w:val="auto"/>
        <w:rPr>
          <w:rFonts w:hint="eastAsia" w:ascii="仿宋" w:hAnsi="仿宋" w:eastAsia="仿宋" w:cs="仿宋"/>
          <w:b/>
          <w:bCs/>
          <w:sz w:val="32"/>
          <w:szCs w:val="32"/>
          <w:highlight w:val="none"/>
          <w:u w:val="none" w:color="auto"/>
          <w:shd w:val="clear" w:fill="auto"/>
          <w:lang w:val="zh-CN"/>
        </w:rPr>
      </w:pPr>
      <w:r>
        <w:rPr>
          <w:rFonts w:hint="eastAsia" w:ascii="仿宋" w:hAnsi="仿宋" w:eastAsia="仿宋" w:cs="仿宋"/>
          <w:b/>
          <w:bCs/>
          <w:sz w:val="32"/>
          <w:szCs w:val="32"/>
          <w:highlight w:val="none"/>
          <w:u w:val="none" w:color="auto"/>
          <w:shd w:val="clear" w:fill="auto"/>
        </w:rPr>
        <w:t>一、</w:t>
      </w:r>
      <w:r>
        <w:rPr>
          <w:rFonts w:hint="eastAsia" w:ascii="仿宋" w:hAnsi="仿宋" w:eastAsia="仿宋" w:cs="仿宋"/>
          <w:b/>
          <w:bCs/>
          <w:sz w:val="32"/>
          <w:szCs w:val="32"/>
          <w:highlight w:val="none"/>
          <w:u w:val="none" w:color="auto"/>
          <w:shd w:val="clear" w:fill="auto"/>
          <w:lang w:val="zh-CN"/>
        </w:rPr>
        <w:t>项目概况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 w:hAnsi="仿宋" w:eastAsia="仿宋" w:cs="仿宋"/>
          <w:color w:val="auto"/>
          <w:kern w:val="0"/>
          <w:sz w:val="32"/>
          <w:szCs w:val="32"/>
          <w:highlight w:val="none"/>
          <w:u w:val="none" w:color="auto"/>
          <w:shd w:val="clear" w:color="auto" w:fill="auto"/>
          <w:lang w:val="zh-CN"/>
        </w:rPr>
      </w:pPr>
      <w:r>
        <w:rPr>
          <w:rFonts w:hint="eastAsia" w:ascii="仿宋" w:hAnsi="仿宋" w:eastAsia="仿宋" w:cs="仿宋"/>
          <w:color w:val="auto"/>
          <w:kern w:val="0"/>
          <w:sz w:val="32"/>
          <w:szCs w:val="32"/>
          <w:highlight w:val="none"/>
          <w:u w:val="none" w:color="auto"/>
          <w:shd w:val="clear" w:color="auto" w:fill="auto"/>
          <w:lang w:val="zh-CN"/>
        </w:rPr>
        <w:t>1.</w:t>
      </w:r>
      <w:r>
        <w:rPr>
          <w:rFonts w:hint="eastAsia" w:ascii="仿宋" w:hAnsi="仿宋" w:eastAsia="仿宋" w:cs="仿宋"/>
          <w:color w:val="auto"/>
          <w:kern w:val="0"/>
          <w:sz w:val="32"/>
          <w:szCs w:val="32"/>
          <w:highlight w:val="none"/>
          <w:u w:val="none" w:color="auto"/>
          <w:shd w:val="clear" w:color="auto" w:fill="auto"/>
          <w:lang w:val="en-US" w:eastAsia="zh-CN"/>
        </w:rPr>
        <w:t>沙溪镇人民政府为主管部门，主要负责：项目日常监管和督促落实，重点监管项目实施程序、建设进度、建设标准，重点监管项目资金使用是否合规，使用流程是否规范、资金账户是否健全。</w:t>
      </w:r>
    </w:p>
    <w:p>
      <w:pPr>
        <w:autoSpaceDE w:val="0"/>
        <w:spacing w:line="587" w:lineRule="exact"/>
        <w:ind w:firstLine="640" w:firstLineChars="200"/>
        <w:jc w:val="left"/>
        <w:rPr>
          <w:rFonts w:hint="eastAsia" w:ascii="仿宋" w:hAnsi="仿宋" w:eastAsia="仿宋" w:cs="仿宋"/>
          <w:b w:val="0"/>
          <w:bCs/>
          <w:sz w:val="32"/>
          <w:szCs w:val="32"/>
          <w:u w:val="none" w:color="auto"/>
          <w:shd w:val="clear" w:fill="auto"/>
          <w:lang w:val="zh-CN" w:eastAsia="zh-CN"/>
        </w:rPr>
      </w:pPr>
      <w:r>
        <w:rPr>
          <w:rFonts w:hint="eastAsia" w:ascii="仿宋" w:hAnsi="仿宋" w:eastAsia="仿宋" w:cs="仿宋"/>
          <w:b w:val="0"/>
          <w:bCs/>
          <w:sz w:val="32"/>
          <w:szCs w:val="32"/>
          <w:u w:val="none" w:color="auto"/>
          <w:shd w:val="clear" w:fill="auto"/>
          <w:lang w:val="en-US" w:eastAsia="zh-CN"/>
        </w:rPr>
        <w:t>2、</w:t>
      </w:r>
      <w:r>
        <w:rPr>
          <w:rFonts w:hint="eastAsia" w:ascii="仿宋" w:hAnsi="仿宋" w:eastAsia="仿宋" w:cs="仿宋"/>
          <w:b w:val="0"/>
          <w:bCs/>
          <w:sz w:val="32"/>
          <w:szCs w:val="32"/>
          <w:u w:val="none" w:color="auto"/>
          <w:shd w:val="clear" w:fill="auto"/>
          <w:lang w:val="zh-CN" w:eastAsia="zh-CN"/>
        </w:rPr>
        <w:t>根据通江县财政局</w:t>
      </w:r>
      <w:r>
        <w:rPr>
          <w:rFonts w:hint="eastAsia" w:ascii="仿宋" w:hAnsi="仿宋" w:eastAsia="仿宋" w:cs="仿宋"/>
          <w:b w:val="0"/>
          <w:bCs/>
          <w:sz w:val="32"/>
          <w:szCs w:val="32"/>
          <w:u w:val="none" w:color="auto"/>
          <w:shd w:val="clear" w:fill="auto"/>
          <w:lang w:val="en-US" w:eastAsia="zh-CN"/>
        </w:rPr>
        <w:t>关于下达〈沙溪镇2023年扶持发展新型农村</w:t>
      </w:r>
      <w:r>
        <w:rPr>
          <w:rFonts w:hint="eastAsia" w:ascii="仿宋" w:hAnsi="仿宋" w:eastAsia="仿宋" w:cs="仿宋"/>
          <w:b w:val="0"/>
          <w:bCs/>
          <w:sz w:val="32"/>
          <w:szCs w:val="32"/>
          <w:u w:val="none" w:color="auto"/>
          <w:shd w:val="clear" w:fill="auto"/>
          <w:lang w:val="en-US" w:eastAsia="zh-CN"/>
        </w:rPr>
        <w:t>集体经济发展补助资金</w:t>
      </w:r>
      <w:r>
        <w:rPr>
          <w:rFonts w:hint="eastAsia" w:ascii="仿宋" w:hAnsi="仿宋" w:eastAsia="仿宋" w:cs="仿宋"/>
          <w:b w:val="0"/>
          <w:bCs/>
          <w:sz w:val="32"/>
          <w:szCs w:val="32"/>
          <w:u w:val="none" w:color="auto"/>
          <w:shd w:val="clear" w:fill="auto"/>
          <w:lang w:val="en-US" w:eastAsia="zh-CN"/>
        </w:rPr>
        <w:t>〉的通知</w:t>
      </w:r>
      <w:r>
        <w:rPr>
          <w:rFonts w:hint="eastAsia" w:ascii="仿宋" w:hAnsi="仿宋" w:eastAsia="仿宋" w:cs="仿宋"/>
          <w:sz w:val="32"/>
          <w:szCs w:val="32"/>
          <w:u w:val="none" w:color="auto"/>
          <w:shd w:val="clear" w:fill="auto"/>
          <w:lang w:val="en-US" w:eastAsia="zh-CN"/>
        </w:rPr>
        <w:t>；</w:t>
      </w:r>
      <w:r>
        <w:rPr>
          <w:rFonts w:hint="eastAsia" w:ascii="仿宋" w:hAnsi="仿宋" w:eastAsia="仿宋" w:cs="仿宋"/>
          <w:b w:val="0"/>
          <w:bCs/>
          <w:sz w:val="32"/>
          <w:szCs w:val="32"/>
          <w:u w:val="none" w:color="auto"/>
          <w:shd w:val="clear" w:fill="auto"/>
          <w:lang w:val="en-US" w:eastAsia="zh-CN"/>
        </w:rPr>
        <w:t>项目申报财政资金330万元，批复资金330万元，</w:t>
      </w:r>
      <w:r>
        <w:rPr>
          <w:rFonts w:hint="eastAsia" w:ascii="仿宋" w:hAnsi="仿宋" w:eastAsia="仿宋" w:cs="仿宋"/>
          <w:b w:val="0"/>
          <w:bCs/>
          <w:sz w:val="32"/>
          <w:szCs w:val="32"/>
          <w:u w:val="none" w:color="auto"/>
          <w:shd w:val="clear" w:fill="auto"/>
          <w:lang w:val="zh-CN" w:eastAsia="zh-CN"/>
        </w:rPr>
        <w:t>符合资金管理办法。</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 w:hAnsi="仿宋" w:eastAsia="仿宋" w:cs="仿宋"/>
          <w:color w:val="auto"/>
          <w:kern w:val="0"/>
          <w:sz w:val="32"/>
          <w:szCs w:val="32"/>
          <w:highlight w:val="none"/>
          <w:u w:val="none" w:color="auto"/>
          <w:shd w:val="clear" w:color="auto" w:fill="auto"/>
          <w:lang w:val="en-US" w:eastAsia="zh-CN"/>
        </w:rPr>
      </w:pPr>
      <w:r>
        <w:rPr>
          <w:rFonts w:hint="eastAsia" w:ascii="仿宋" w:hAnsi="仿宋" w:eastAsia="仿宋" w:cs="仿宋"/>
          <w:color w:val="auto"/>
          <w:kern w:val="0"/>
          <w:sz w:val="32"/>
          <w:szCs w:val="32"/>
          <w:highlight w:val="none"/>
          <w:u w:val="none" w:color="auto"/>
          <w:shd w:val="clear" w:color="auto" w:fill="auto"/>
          <w:lang w:val="zh-CN"/>
        </w:rPr>
        <w:t>3.资金</w:t>
      </w:r>
      <w:r>
        <w:rPr>
          <w:rFonts w:hint="eastAsia" w:ascii="仿宋" w:hAnsi="仿宋" w:eastAsia="仿宋" w:cs="仿宋"/>
          <w:color w:val="auto"/>
          <w:kern w:val="0"/>
          <w:sz w:val="32"/>
          <w:szCs w:val="32"/>
          <w:highlight w:val="none"/>
          <w:u w:val="none" w:color="auto"/>
          <w:shd w:val="clear" w:color="auto" w:fill="auto"/>
          <w:lang w:val="en-US" w:eastAsia="zh-CN"/>
        </w:rPr>
        <w:t>或项目</w:t>
      </w:r>
      <w:r>
        <w:rPr>
          <w:rFonts w:hint="eastAsia" w:ascii="仿宋" w:hAnsi="仿宋" w:eastAsia="仿宋" w:cs="仿宋"/>
          <w:color w:val="auto"/>
          <w:kern w:val="0"/>
          <w:sz w:val="32"/>
          <w:szCs w:val="32"/>
          <w:highlight w:val="none"/>
          <w:u w:val="none" w:color="auto"/>
          <w:shd w:val="clear" w:color="auto" w:fill="auto"/>
          <w:lang w:val="zh-CN"/>
        </w:rPr>
        <w:t>管理办法制定情况：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 w:hAnsi="仿宋" w:eastAsia="仿宋" w:cs="仿宋"/>
          <w:color w:val="auto"/>
          <w:kern w:val="0"/>
          <w:sz w:val="32"/>
          <w:szCs w:val="32"/>
          <w:highlight w:val="none"/>
          <w:u w:val="none" w:color="auto"/>
          <w:shd w:val="clear" w:color="auto" w:fill="auto"/>
          <w:lang w:val="en-US" w:eastAsia="zh-CN"/>
        </w:rPr>
      </w:pPr>
      <w:r>
        <w:rPr>
          <w:rFonts w:hint="eastAsia" w:ascii="仿宋" w:hAnsi="仿宋" w:eastAsia="仿宋" w:cs="仿宋"/>
          <w:color w:val="auto"/>
          <w:kern w:val="0"/>
          <w:sz w:val="32"/>
          <w:szCs w:val="32"/>
          <w:highlight w:val="none"/>
          <w:u w:val="none" w:color="auto"/>
          <w:shd w:val="clear" w:color="auto" w:fill="auto"/>
          <w:lang w:val="en-US" w:eastAsia="zh-CN"/>
        </w:rPr>
        <w:t>（1）项目支出绩效评价应严格按照法律、法规、政策及有关规定执行，严禁任何形式的腐败；</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 w:hAnsi="仿宋" w:eastAsia="仿宋" w:cs="仿宋"/>
          <w:color w:val="auto"/>
          <w:kern w:val="0"/>
          <w:sz w:val="32"/>
          <w:szCs w:val="32"/>
          <w:highlight w:val="none"/>
          <w:u w:val="none" w:color="auto"/>
          <w:shd w:val="clear" w:color="auto" w:fill="auto"/>
          <w:lang w:val="en-US" w:eastAsia="zh-CN"/>
        </w:rPr>
      </w:pPr>
      <w:r>
        <w:rPr>
          <w:rFonts w:hint="eastAsia" w:ascii="仿宋" w:hAnsi="仿宋" w:eastAsia="仿宋" w:cs="仿宋"/>
          <w:color w:val="auto"/>
          <w:kern w:val="0"/>
          <w:sz w:val="32"/>
          <w:szCs w:val="32"/>
          <w:highlight w:val="none"/>
          <w:u w:val="none" w:color="auto"/>
          <w:shd w:val="clear" w:color="auto" w:fill="auto"/>
          <w:lang w:val="en-US" w:eastAsia="zh-CN"/>
        </w:rPr>
        <w:t>（2）执行项目支出的过程中，严格按照《财政预算管理办法》等法律法规、政策及有关规定，坚持“三严三实”的要求，严格实施预算管理；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 w:hAnsi="仿宋" w:eastAsia="仿宋" w:cs="仿宋"/>
          <w:color w:val="auto"/>
          <w:kern w:val="0"/>
          <w:sz w:val="32"/>
          <w:szCs w:val="32"/>
          <w:highlight w:val="none"/>
          <w:u w:val="none" w:color="auto"/>
          <w:shd w:val="clear" w:color="auto" w:fill="auto"/>
          <w:lang w:val="en-US" w:eastAsia="zh-CN"/>
        </w:rPr>
      </w:pPr>
      <w:r>
        <w:rPr>
          <w:rFonts w:hint="eastAsia" w:ascii="仿宋" w:hAnsi="仿宋" w:eastAsia="仿宋" w:cs="仿宋"/>
          <w:color w:val="auto"/>
          <w:kern w:val="0"/>
          <w:sz w:val="32"/>
          <w:szCs w:val="32"/>
          <w:highlight w:val="none"/>
          <w:u w:val="none" w:color="auto"/>
          <w:shd w:val="clear" w:color="auto" w:fill="auto"/>
          <w:lang w:val="en-US" w:eastAsia="zh-CN"/>
        </w:rPr>
        <w:t>（3）严格执行财务结算制度，落实财务会计制度，结合财务会计制度，健全经费支出额度审批与付款控制机制，实现支出预算和支出绩效的有效控制；</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 w:hAnsi="仿宋" w:eastAsia="仿宋" w:cs="仿宋"/>
          <w:color w:val="auto"/>
          <w:kern w:val="0"/>
          <w:sz w:val="32"/>
          <w:szCs w:val="32"/>
          <w:highlight w:val="none"/>
          <w:u w:val="none" w:color="auto"/>
          <w:shd w:val="clear" w:color="auto" w:fill="auto"/>
          <w:lang w:val="en-US" w:eastAsia="zh-CN"/>
        </w:rPr>
      </w:pPr>
      <w:r>
        <w:rPr>
          <w:rFonts w:hint="eastAsia" w:ascii="仿宋" w:hAnsi="仿宋" w:eastAsia="仿宋" w:cs="仿宋"/>
          <w:color w:val="auto"/>
          <w:kern w:val="0"/>
          <w:sz w:val="32"/>
          <w:szCs w:val="32"/>
          <w:highlight w:val="none"/>
          <w:u w:val="none" w:color="auto"/>
          <w:shd w:val="clear" w:color="auto" w:fill="auto"/>
          <w:lang w:val="en-US" w:eastAsia="zh-CN"/>
        </w:rPr>
        <w:t>（4）加强绩效考核监督，实现财务资金的支出流程跟踪，强化财务审计的监督和检查；</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 w:hAnsi="仿宋" w:eastAsia="仿宋" w:cs="仿宋"/>
          <w:color w:val="auto"/>
          <w:kern w:val="0"/>
          <w:sz w:val="32"/>
          <w:szCs w:val="32"/>
          <w:highlight w:val="none"/>
          <w:u w:val="none" w:color="auto"/>
          <w:shd w:val="clear" w:color="auto" w:fill="auto"/>
          <w:lang w:val="en-US" w:eastAsia="zh-CN"/>
        </w:rPr>
      </w:pPr>
      <w:r>
        <w:rPr>
          <w:rFonts w:hint="eastAsia" w:ascii="仿宋" w:hAnsi="仿宋" w:eastAsia="仿宋" w:cs="仿宋"/>
          <w:color w:val="auto"/>
          <w:kern w:val="0"/>
          <w:sz w:val="32"/>
          <w:szCs w:val="32"/>
          <w:highlight w:val="none"/>
          <w:u w:val="none" w:color="auto"/>
          <w:shd w:val="clear" w:color="auto" w:fill="auto"/>
          <w:lang w:val="en-US" w:eastAsia="zh-CN"/>
        </w:rPr>
        <w:t>（5）切实加强资金审核和绩效评价，对支出不合规的情况做出处置，确保各类项目支出活动财政资金的有效利用。</w:t>
      </w:r>
    </w:p>
    <w:p>
      <w:pPr>
        <w:keepNext w:val="0"/>
        <w:keepLines w:val="0"/>
        <w:pageBreakBefore w:val="0"/>
        <w:numPr>
          <w:ilvl w:val="0"/>
          <w:numId w:val="0"/>
        </w:numPr>
        <w:kinsoku/>
        <w:wordWrap/>
        <w:overflowPunct/>
        <w:topLinePunct w:val="0"/>
        <w:autoSpaceDE/>
        <w:autoSpaceDN/>
        <w:bidi w:val="0"/>
        <w:adjustRightInd w:val="0"/>
        <w:snapToGrid w:val="0"/>
        <w:spacing w:line="595" w:lineRule="exact"/>
        <w:ind w:firstLine="643" w:firstLineChars="200"/>
        <w:textAlignment w:val="auto"/>
        <w:rPr>
          <w:rFonts w:hint="eastAsia" w:ascii="仿宋" w:hAnsi="仿宋" w:eastAsia="仿宋" w:cs="仿宋"/>
          <w:b/>
          <w:color w:val="auto"/>
          <w:sz w:val="32"/>
          <w:szCs w:val="32"/>
          <w:highlight w:val="none"/>
          <w:u w:val="none" w:color="auto"/>
          <w:shd w:val="clear" w:fill="auto"/>
          <w:lang w:val="zh-CN"/>
        </w:rPr>
      </w:pPr>
      <w:r>
        <w:rPr>
          <w:rFonts w:hint="eastAsia" w:ascii="仿宋" w:hAnsi="仿宋" w:eastAsia="仿宋" w:cs="仿宋"/>
          <w:b/>
          <w:color w:val="auto"/>
          <w:sz w:val="32"/>
          <w:szCs w:val="32"/>
          <w:highlight w:val="none"/>
          <w:u w:val="none" w:color="auto"/>
          <w:shd w:val="clear" w:fill="auto"/>
          <w:lang w:val="zh-CN"/>
        </w:rPr>
        <w:t>（二）项目绩效目标。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u w:val="none" w:color="auto"/>
          <w:shd w:val="clear" w:fill="auto"/>
          <w:lang w:val="en-US" w:eastAsia="zh-CN"/>
        </w:rPr>
      </w:pPr>
      <w:r>
        <w:rPr>
          <w:rFonts w:hint="eastAsia" w:ascii="仿宋" w:hAnsi="仿宋" w:eastAsia="仿宋" w:cs="仿宋"/>
          <w:b w:val="0"/>
          <w:bCs/>
          <w:sz w:val="32"/>
          <w:szCs w:val="32"/>
          <w:u w:val="none" w:color="auto"/>
          <w:shd w:val="clear" w:fill="auto"/>
          <w:lang w:val="en-US" w:eastAsia="zh-CN"/>
        </w:rPr>
        <w:t>1、复兴场村、学堂山村、柳枝坪村采取“飞地抱团”方式在复兴场村6社新建标准化养殖场（含兔舍、兔笼、种兔、饲料和防疫物品等11个单元，其中种兔共计4840万只，总资金330万元。按每个标准化养殖（养殖种兔440只，其中母兔400只、公兔40只）。</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 w:hAnsi="仿宋" w:eastAsia="仿宋" w:cs="仿宋"/>
          <w:sz w:val="32"/>
          <w:szCs w:val="32"/>
          <w:u w:val="none" w:color="auto"/>
          <w:shd w:val="clear" w:fill="auto"/>
          <w:lang w:val="en-US" w:eastAsia="zh-CN"/>
        </w:rPr>
      </w:pPr>
      <w:r>
        <w:rPr>
          <w:rFonts w:hint="eastAsia" w:ascii="仿宋" w:hAnsi="仿宋" w:eastAsia="仿宋" w:cs="仿宋"/>
          <w:color w:val="auto"/>
          <w:kern w:val="0"/>
          <w:sz w:val="32"/>
          <w:szCs w:val="32"/>
          <w:highlight w:val="none"/>
          <w:u w:val="none" w:color="auto"/>
          <w:shd w:val="clear" w:color="auto" w:fill="auto"/>
          <w:lang w:val="en-US" w:eastAsia="zh-CN"/>
        </w:rPr>
        <w:t>2、</w:t>
      </w:r>
      <w:r>
        <w:rPr>
          <w:rFonts w:hint="eastAsia" w:ascii="仿宋" w:hAnsi="仿宋" w:eastAsia="仿宋" w:cs="仿宋"/>
          <w:color w:val="auto"/>
          <w:kern w:val="0"/>
          <w:sz w:val="32"/>
          <w:szCs w:val="32"/>
          <w:highlight w:val="none"/>
          <w:u w:val="none" w:color="auto"/>
          <w:shd w:val="clear" w:color="auto" w:fill="auto"/>
          <w:lang w:val="zh-CN"/>
        </w:rPr>
        <w:t>项目应实现的具体绩效目标：项目建设内容为项目质量指标达标准规范和要求，时效指标为202</w:t>
      </w:r>
      <w:r>
        <w:rPr>
          <w:rFonts w:hint="eastAsia" w:ascii="仿宋" w:hAnsi="仿宋" w:eastAsia="仿宋" w:cs="仿宋"/>
          <w:color w:val="auto"/>
          <w:kern w:val="0"/>
          <w:sz w:val="32"/>
          <w:szCs w:val="32"/>
          <w:highlight w:val="none"/>
          <w:u w:val="none" w:color="auto"/>
          <w:shd w:val="clear" w:color="auto" w:fill="auto"/>
          <w:lang w:val="en-US" w:eastAsia="zh-CN"/>
        </w:rPr>
        <w:t>3</w:t>
      </w:r>
      <w:r>
        <w:rPr>
          <w:rFonts w:hint="eastAsia" w:ascii="仿宋" w:hAnsi="仿宋" w:eastAsia="仿宋" w:cs="仿宋"/>
          <w:color w:val="auto"/>
          <w:kern w:val="0"/>
          <w:sz w:val="32"/>
          <w:szCs w:val="32"/>
          <w:highlight w:val="none"/>
          <w:u w:val="none" w:color="auto"/>
          <w:shd w:val="clear" w:color="auto" w:fill="auto"/>
          <w:lang w:val="zh-CN"/>
        </w:rPr>
        <w:t>年全面开工，202</w:t>
      </w:r>
      <w:r>
        <w:rPr>
          <w:rFonts w:hint="eastAsia" w:ascii="仿宋" w:hAnsi="仿宋" w:eastAsia="仿宋" w:cs="仿宋"/>
          <w:color w:val="auto"/>
          <w:kern w:val="0"/>
          <w:sz w:val="32"/>
          <w:szCs w:val="32"/>
          <w:highlight w:val="none"/>
          <w:u w:val="none" w:color="auto"/>
          <w:shd w:val="clear" w:color="auto" w:fill="auto"/>
          <w:lang w:val="en-US" w:eastAsia="zh-CN"/>
        </w:rPr>
        <w:t>4</w:t>
      </w:r>
      <w:r>
        <w:rPr>
          <w:rFonts w:hint="eastAsia" w:ascii="仿宋" w:hAnsi="仿宋" w:eastAsia="仿宋" w:cs="仿宋"/>
          <w:color w:val="auto"/>
          <w:kern w:val="0"/>
          <w:sz w:val="32"/>
          <w:szCs w:val="32"/>
          <w:highlight w:val="none"/>
          <w:u w:val="none" w:color="auto"/>
          <w:shd w:val="clear" w:color="auto" w:fill="auto"/>
          <w:lang w:val="zh-CN"/>
        </w:rPr>
        <w:t>年完工，</w:t>
      </w:r>
      <w:r>
        <w:rPr>
          <w:rFonts w:hint="eastAsia" w:ascii="仿宋" w:hAnsi="仿宋" w:eastAsia="仿宋" w:cs="仿宋"/>
          <w:b w:val="0"/>
          <w:bCs/>
          <w:sz w:val="32"/>
          <w:szCs w:val="32"/>
          <w:u w:val="none" w:color="auto"/>
          <w:shd w:val="clear" w:fill="auto"/>
          <w:lang w:val="en-US" w:eastAsia="zh-CN"/>
        </w:rPr>
        <w:t>新建标准化养殖场11个单元，年出栏</w:t>
      </w:r>
      <w:r>
        <w:rPr>
          <w:rFonts w:hint="eastAsia" w:ascii="仿宋" w:hAnsi="仿宋" w:eastAsia="仿宋" w:cs="仿宋"/>
          <w:color w:val="auto"/>
          <w:kern w:val="0"/>
          <w:sz w:val="32"/>
          <w:szCs w:val="32"/>
          <w:highlight w:val="none"/>
          <w:u w:val="none" w:color="auto"/>
          <w:shd w:val="clear" w:color="auto" w:fill="auto"/>
          <w:lang w:val="zh-CN" w:eastAsia="zh-CN"/>
        </w:rPr>
        <w:t>商品兔</w:t>
      </w:r>
      <w:r>
        <w:rPr>
          <w:rFonts w:hint="eastAsia" w:ascii="仿宋" w:hAnsi="仿宋" w:eastAsia="仿宋" w:cs="仿宋"/>
          <w:color w:val="auto"/>
          <w:kern w:val="0"/>
          <w:sz w:val="32"/>
          <w:szCs w:val="32"/>
          <w:highlight w:val="none"/>
          <w:u w:val="none" w:color="auto"/>
          <w:shd w:val="clear" w:color="auto" w:fill="auto"/>
          <w:lang w:val="en-US" w:eastAsia="zh-CN"/>
        </w:rPr>
        <w:t>15万只</w:t>
      </w:r>
      <w:r>
        <w:rPr>
          <w:rFonts w:hint="eastAsia" w:ascii="仿宋" w:hAnsi="仿宋" w:eastAsia="仿宋" w:cs="仿宋"/>
          <w:color w:val="auto"/>
          <w:kern w:val="0"/>
          <w:sz w:val="32"/>
          <w:szCs w:val="32"/>
          <w:highlight w:val="none"/>
          <w:u w:val="none" w:color="auto"/>
          <w:shd w:val="clear" w:color="auto" w:fill="auto"/>
          <w:lang w:val="zh-CN" w:eastAsia="zh-CN"/>
        </w:rPr>
        <w:t>；</w:t>
      </w:r>
      <w:r>
        <w:rPr>
          <w:rFonts w:hint="eastAsia" w:ascii="仿宋" w:hAnsi="仿宋" w:eastAsia="仿宋" w:cs="仿宋"/>
          <w:color w:val="auto"/>
          <w:kern w:val="0"/>
          <w:sz w:val="32"/>
          <w:szCs w:val="32"/>
          <w:highlight w:val="none"/>
          <w:u w:val="none" w:color="auto"/>
          <w:shd w:val="clear" w:color="auto" w:fill="auto"/>
          <w:lang w:val="zh-CN"/>
        </w:rPr>
        <w:t>数量指标</w:t>
      </w:r>
      <w:r>
        <w:rPr>
          <w:rFonts w:hint="eastAsia" w:ascii="仿宋" w:hAnsi="仿宋" w:eastAsia="仿宋" w:cs="仿宋"/>
          <w:color w:val="auto"/>
          <w:kern w:val="0"/>
          <w:sz w:val="32"/>
          <w:szCs w:val="32"/>
          <w:highlight w:val="none"/>
          <w:u w:val="none" w:color="auto"/>
          <w:shd w:val="clear" w:color="auto" w:fill="auto"/>
          <w:lang w:val="en-US" w:eastAsia="zh-CN"/>
        </w:rPr>
        <w:t>受益人口达50余人</w:t>
      </w:r>
      <w:r>
        <w:rPr>
          <w:rFonts w:hint="eastAsia" w:ascii="仿宋" w:hAnsi="仿宋" w:eastAsia="仿宋" w:cs="仿宋"/>
          <w:color w:val="auto"/>
          <w:kern w:val="0"/>
          <w:sz w:val="32"/>
          <w:szCs w:val="32"/>
          <w:highlight w:val="none"/>
          <w:u w:val="none" w:color="auto"/>
          <w:shd w:val="clear" w:color="auto" w:fill="auto"/>
          <w:lang w:val="zh-CN"/>
        </w:rPr>
        <w:t>；</w:t>
      </w:r>
      <w:r>
        <w:rPr>
          <w:rFonts w:hint="eastAsia" w:ascii="仿宋" w:hAnsi="仿宋" w:eastAsia="仿宋" w:cs="仿宋"/>
          <w:sz w:val="32"/>
          <w:szCs w:val="32"/>
          <w:u w:val="none" w:color="auto"/>
          <w:shd w:val="clear" w:fill="auto"/>
          <w:lang w:val="en-US" w:eastAsia="zh-CN"/>
        </w:rPr>
        <w:t>带动劳动力就业10</w:t>
      </w:r>
      <w:r>
        <w:rPr>
          <w:rFonts w:hint="eastAsia" w:ascii="仿宋" w:hAnsi="仿宋" w:eastAsia="仿宋" w:cs="仿宋"/>
          <w:sz w:val="32"/>
          <w:szCs w:val="32"/>
          <w:u w:val="none" w:color="auto"/>
          <w:shd w:val="clear" w:fill="auto"/>
          <w:lang w:val="en-US" w:eastAsia="zh-CN"/>
        </w:rPr>
        <w:t>人</w:t>
      </w:r>
      <w:r>
        <w:rPr>
          <w:rFonts w:hint="eastAsia" w:ascii="仿宋" w:hAnsi="仿宋" w:eastAsia="仿宋" w:cs="仿宋"/>
          <w:sz w:val="32"/>
          <w:szCs w:val="32"/>
          <w:u w:val="none" w:color="auto"/>
          <w:shd w:val="clear" w:fill="auto"/>
          <w:lang w:val="en-US" w:eastAsia="zh-CN"/>
        </w:rPr>
        <w:t>，建设业主满意度90%以上，群众满意度90%以上。</w:t>
      </w:r>
    </w:p>
    <w:p>
      <w:pPr>
        <w:keepNext w:val="0"/>
        <w:keepLines w:val="0"/>
        <w:pageBreakBefore w:val="0"/>
        <w:kinsoku/>
        <w:wordWrap/>
        <w:overflowPunct/>
        <w:topLinePunct w:val="0"/>
        <w:autoSpaceDE/>
        <w:autoSpaceDN/>
        <w:bidi w:val="0"/>
        <w:adjustRightInd w:val="0"/>
        <w:snapToGrid w:val="0"/>
        <w:spacing w:line="595" w:lineRule="exact"/>
        <w:ind w:firstLine="720"/>
        <w:textAlignment w:val="auto"/>
        <w:rPr>
          <w:rFonts w:hint="eastAsia" w:ascii="仿宋" w:hAnsi="仿宋" w:eastAsia="仿宋" w:cs="仿宋"/>
          <w:b/>
          <w:color w:val="auto"/>
          <w:sz w:val="32"/>
          <w:szCs w:val="32"/>
          <w:highlight w:val="none"/>
          <w:u w:val="none" w:color="auto"/>
          <w:shd w:val="clear" w:fill="auto"/>
          <w:lang w:val="zh-CN"/>
        </w:rPr>
      </w:pPr>
      <w:r>
        <w:rPr>
          <w:rFonts w:hint="eastAsia" w:ascii="仿宋" w:hAnsi="仿宋" w:eastAsia="仿宋" w:cs="仿宋"/>
          <w:b/>
          <w:color w:val="auto"/>
          <w:sz w:val="32"/>
          <w:szCs w:val="32"/>
          <w:highlight w:val="none"/>
          <w:u w:val="none" w:color="auto"/>
          <w:shd w:val="clear" w:fill="auto"/>
          <w:lang w:val="zh-CN"/>
        </w:rPr>
        <w:t>（三）项目自评步骤及方法。</w:t>
      </w:r>
    </w:p>
    <w:p>
      <w:pPr>
        <w:keepNext w:val="0"/>
        <w:keepLines w:val="0"/>
        <w:pageBreakBefore w:val="0"/>
        <w:widowControl/>
        <w:numPr>
          <w:ilvl w:val="0"/>
          <w:numId w:val="0"/>
        </w:numPr>
        <w:kinsoku/>
        <w:wordWrap/>
        <w:overflowPunct/>
        <w:topLinePunct w:val="0"/>
        <w:autoSpaceDE/>
        <w:autoSpaceDN/>
        <w:bidi w:val="0"/>
        <w:adjustRightInd w:val="0"/>
        <w:snapToGrid w:val="0"/>
        <w:spacing w:line="595" w:lineRule="exact"/>
        <w:ind w:firstLine="640" w:firstLineChars="200"/>
        <w:contextualSpacing/>
        <w:jc w:val="left"/>
        <w:textAlignment w:val="auto"/>
        <w:rPr>
          <w:rFonts w:hint="eastAsia" w:ascii="仿宋" w:hAnsi="仿宋" w:eastAsia="仿宋" w:cs="仿宋"/>
          <w:color w:val="auto"/>
          <w:kern w:val="0"/>
          <w:sz w:val="32"/>
          <w:szCs w:val="32"/>
          <w:highlight w:val="none"/>
          <w:u w:val="none" w:color="auto"/>
          <w:shd w:val="clear" w:color="auto" w:fill="auto"/>
          <w:lang w:val="zh-CN"/>
        </w:rPr>
      </w:pPr>
      <w:r>
        <w:rPr>
          <w:rFonts w:hint="eastAsia" w:ascii="仿宋" w:hAnsi="仿宋" w:eastAsia="仿宋" w:cs="仿宋"/>
          <w:color w:val="auto"/>
          <w:kern w:val="0"/>
          <w:sz w:val="32"/>
          <w:szCs w:val="32"/>
          <w:highlight w:val="none"/>
          <w:u w:val="none" w:color="auto"/>
          <w:shd w:val="clear" w:color="auto" w:fill="auto"/>
          <w:lang w:val="zh-CN"/>
        </w:rPr>
        <w:t>项目采取自评与他评相结合方式，成立项目自评小组，结合评价内容，做到有计划，有安排，有奖惩，扎实开展</w:t>
      </w:r>
      <w:r>
        <w:rPr>
          <w:rFonts w:hint="eastAsia" w:ascii="仿宋" w:hAnsi="仿宋" w:eastAsia="仿宋" w:cs="仿宋"/>
          <w:color w:val="auto"/>
          <w:kern w:val="0"/>
          <w:sz w:val="32"/>
          <w:szCs w:val="32"/>
          <w:highlight w:val="none"/>
          <w:u w:val="none" w:color="auto"/>
          <w:shd w:val="clear" w:color="auto" w:fill="auto"/>
          <w:lang w:val="en-US" w:eastAsia="zh-CN"/>
        </w:rPr>
        <w:t>项目</w:t>
      </w:r>
      <w:r>
        <w:rPr>
          <w:rFonts w:hint="eastAsia" w:ascii="仿宋" w:hAnsi="仿宋" w:eastAsia="仿宋" w:cs="仿宋"/>
          <w:color w:val="auto"/>
          <w:kern w:val="0"/>
          <w:sz w:val="32"/>
          <w:szCs w:val="32"/>
          <w:highlight w:val="none"/>
          <w:u w:val="none" w:color="auto"/>
          <w:shd w:val="clear" w:color="auto" w:fill="auto"/>
          <w:lang w:val="zh-CN"/>
        </w:rPr>
        <w:t>自评工作。按照上级下达的项目支出绩效评价指标体系，自评小组针对申报内容、实施情况、资金兑现、财务管理、社会效益等做出自我评价，认真听取上级领导建议意见，做好自评工作。</w:t>
      </w:r>
    </w:p>
    <w:p>
      <w:pPr>
        <w:keepNext w:val="0"/>
        <w:keepLines w:val="0"/>
        <w:pageBreakBefore w:val="0"/>
        <w:kinsoku/>
        <w:wordWrap/>
        <w:overflowPunct/>
        <w:topLinePunct w:val="0"/>
        <w:autoSpaceDE/>
        <w:autoSpaceDN/>
        <w:bidi w:val="0"/>
        <w:adjustRightInd w:val="0"/>
        <w:snapToGrid w:val="0"/>
        <w:spacing w:line="595" w:lineRule="exact"/>
        <w:ind w:firstLine="720"/>
        <w:textAlignment w:val="auto"/>
        <w:rPr>
          <w:rFonts w:hint="eastAsia" w:ascii="仿宋" w:hAnsi="仿宋" w:eastAsia="仿宋" w:cs="仿宋"/>
          <w:color w:val="auto"/>
          <w:sz w:val="32"/>
          <w:szCs w:val="32"/>
          <w:highlight w:val="none"/>
          <w:u w:val="none" w:color="auto"/>
          <w:shd w:val="clear" w:fill="auto"/>
        </w:rPr>
      </w:pPr>
      <w:r>
        <w:rPr>
          <w:rFonts w:hint="eastAsia" w:ascii="仿宋" w:hAnsi="仿宋" w:eastAsia="仿宋" w:cs="仿宋"/>
          <w:color w:val="auto"/>
          <w:sz w:val="32"/>
          <w:szCs w:val="32"/>
          <w:highlight w:val="none"/>
          <w:u w:val="none" w:color="auto"/>
          <w:shd w:val="clear" w:fill="auto"/>
        </w:rPr>
        <w:t>二、项目资金申报及使用情况</w:t>
      </w:r>
    </w:p>
    <w:p>
      <w:pPr>
        <w:keepNext w:val="0"/>
        <w:keepLines w:val="0"/>
        <w:pageBreakBefore w:val="0"/>
        <w:kinsoku/>
        <w:wordWrap/>
        <w:overflowPunct/>
        <w:topLinePunct w:val="0"/>
        <w:autoSpaceDE/>
        <w:autoSpaceDN/>
        <w:bidi w:val="0"/>
        <w:adjustRightInd w:val="0"/>
        <w:snapToGrid w:val="0"/>
        <w:spacing w:line="595" w:lineRule="exact"/>
        <w:ind w:firstLine="720"/>
        <w:textAlignment w:val="auto"/>
        <w:rPr>
          <w:rFonts w:hint="eastAsia" w:ascii="仿宋" w:hAnsi="仿宋" w:eastAsia="仿宋" w:cs="仿宋"/>
          <w:b/>
          <w:color w:val="auto"/>
          <w:sz w:val="32"/>
          <w:szCs w:val="32"/>
          <w:highlight w:val="none"/>
          <w:u w:val="none" w:color="auto"/>
          <w:shd w:val="clear" w:fill="auto"/>
          <w:lang w:val="zh-CN"/>
        </w:rPr>
      </w:pPr>
      <w:r>
        <w:rPr>
          <w:rFonts w:hint="eastAsia" w:ascii="仿宋" w:hAnsi="仿宋" w:eastAsia="仿宋" w:cs="仿宋"/>
          <w:b/>
          <w:color w:val="auto"/>
          <w:sz w:val="32"/>
          <w:szCs w:val="32"/>
          <w:highlight w:val="none"/>
          <w:u w:val="none" w:color="auto"/>
          <w:shd w:val="clear" w:fill="auto"/>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u w:val="none" w:color="auto"/>
          <w:shd w:val="clear" w:fill="auto"/>
          <w:lang w:val="zh-CN"/>
        </w:rPr>
      </w:pPr>
      <w:r>
        <w:rPr>
          <w:rFonts w:hint="eastAsia" w:ascii="楷体_GB2312" w:hAnsi="宋体" w:eastAsia="楷体_GB2312"/>
          <w:u w:val="none" w:color="auto"/>
          <w:shd w:val="clear" w:fill="auto"/>
          <w:lang w:val="zh-CN"/>
        </w:rPr>
        <w:t>1．资金计划及到位。</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Times New Roman"/>
          <w:sz w:val="32"/>
          <w:szCs w:val="32"/>
          <w:u w:val="none" w:color="auto"/>
          <w:shd w:val="clear" w:fill="auto"/>
          <w:lang w:val="en-US" w:eastAsia="zh-CN"/>
        </w:rPr>
      </w:pPr>
      <w:r>
        <w:rPr>
          <w:rFonts w:hint="eastAsia" w:ascii="仿宋" w:hAnsi="仿宋" w:eastAsia="仿宋" w:cs="Times New Roman"/>
          <w:sz w:val="32"/>
          <w:szCs w:val="32"/>
          <w:u w:val="none" w:color="auto"/>
          <w:shd w:val="clear" w:fill="auto"/>
          <w:lang w:val="zh-CN" w:eastAsia="zh-CN"/>
        </w:rPr>
        <w:t>项目总投资</w:t>
      </w:r>
      <w:r>
        <w:rPr>
          <w:rFonts w:hint="eastAsia" w:ascii="仿宋" w:hAnsi="仿宋" w:eastAsia="仿宋" w:cs="Times New Roman"/>
          <w:sz w:val="32"/>
          <w:szCs w:val="32"/>
          <w:u w:val="none" w:color="auto"/>
          <w:shd w:val="clear" w:fill="auto"/>
          <w:lang w:val="en-US" w:eastAsia="zh-CN"/>
        </w:rPr>
        <w:t>330</w:t>
      </w:r>
      <w:r>
        <w:rPr>
          <w:rFonts w:hint="eastAsia" w:ascii="仿宋" w:hAnsi="仿宋" w:eastAsia="仿宋" w:cs="Times New Roman"/>
          <w:sz w:val="32"/>
          <w:szCs w:val="32"/>
          <w:u w:val="none" w:color="auto"/>
          <w:shd w:val="clear" w:fill="auto"/>
          <w:lang w:val="zh-CN" w:eastAsia="zh-CN"/>
        </w:rPr>
        <w:t>万元，申请补助资金</w:t>
      </w:r>
      <w:r>
        <w:rPr>
          <w:rFonts w:hint="eastAsia" w:ascii="仿宋" w:hAnsi="仿宋" w:eastAsia="仿宋" w:cs="Times New Roman"/>
          <w:sz w:val="32"/>
          <w:szCs w:val="32"/>
          <w:u w:val="none" w:color="auto"/>
          <w:shd w:val="clear" w:fill="auto"/>
          <w:lang w:val="en-US" w:eastAsia="zh-CN"/>
        </w:rPr>
        <w:t>330</w:t>
      </w:r>
      <w:r>
        <w:rPr>
          <w:rFonts w:hint="eastAsia" w:ascii="仿宋" w:hAnsi="仿宋" w:eastAsia="仿宋" w:cs="Times New Roman"/>
          <w:sz w:val="32"/>
          <w:szCs w:val="32"/>
          <w:u w:val="none" w:color="auto"/>
          <w:shd w:val="clear" w:fill="auto"/>
          <w:lang w:val="zh-CN" w:eastAsia="zh-CN"/>
        </w:rPr>
        <w:t>万元，其中复兴场村</w:t>
      </w:r>
      <w:r>
        <w:rPr>
          <w:rFonts w:hint="eastAsia" w:ascii="仿宋" w:hAnsi="仿宋" w:eastAsia="仿宋" w:cs="Times New Roman"/>
          <w:sz w:val="32"/>
          <w:szCs w:val="32"/>
          <w:u w:val="none" w:color="auto"/>
          <w:shd w:val="clear" w:fill="auto"/>
          <w:lang w:val="en-US" w:eastAsia="zh-CN"/>
        </w:rPr>
        <w:t>210万元、学堂山村90万元、柳枝坪30万元，共计</w:t>
      </w:r>
      <w:r>
        <w:rPr>
          <w:rFonts w:hint="eastAsia" w:ascii="仿宋" w:hAnsi="仿宋" w:eastAsia="仿宋" w:cs="Times New Roman"/>
          <w:sz w:val="32"/>
          <w:szCs w:val="32"/>
          <w:u w:val="none" w:color="auto"/>
          <w:shd w:val="clear" w:fill="auto"/>
          <w:lang w:val="zh-CN" w:eastAsia="zh-CN"/>
        </w:rPr>
        <w:t>资金到位</w:t>
      </w:r>
      <w:r>
        <w:rPr>
          <w:rFonts w:hint="eastAsia" w:ascii="仿宋" w:hAnsi="仿宋" w:eastAsia="仿宋" w:cs="Times New Roman"/>
          <w:sz w:val="32"/>
          <w:szCs w:val="32"/>
          <w:u w:val="none" w:color="auto"/>
          <w:shd w:val="clear" w:fill="auto"/>
          <w:lang w:val="en-US" w:eastAsia="zh-CN"/>
        </w:rPr>
        <w:t>330万元，到位率100%。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color w:val="auto"/>
          <w:sz w:val="32"/>
          <w:szCs w:val="32"/>
          <w:highlight w:val="none"/>
          <w:u w:val="none" w:color="auto"/>
          <w:shd w:val="clear" w:fill="auto"/>
          <w:lang w:val="zh-CN"/>
        </w:rPr>
      </w:pPr>
      <w:r>
        <w:rPr>
          <w:rFonts w:hint="eastAsia" w:ascii="仿宋" w:hAnsi="仿宋" w:eastAsia="仿宋" w:cs="Times New Roman"/>
          <w:sz w:val="32"/>
          <w:szCs w:val="32"/>
          <w:u w:val="none" w:color="auto"/>
          <w:shd w:val="clear" w:fill="auto"/>
          <w:lang w:val="en-US" w:eastAsia="zh-CN"/>
        </w:rPr>
        <w:t>2.</w:t>
      </w:r>
      <w:r>
        <w:rPr>
          <w:rFonts w:hint="eastAsia" w:ascii="仿宋" w:hAnsi="仿宋" w:eastAsia="仿宋" w:cs="Times New Roman"/>
          <w:sz w:val="32"/>
          <w:szCs w:val="32"/>
          <w:u w:val="none" w:color="auto"/>
          <w:shd w:val="clear" w:fill="auto"/>
          <w:lang w:val="zh-CN" w:eastAsia="zh-CN"/>
        </w:rPr>
        <w:t>资金使用。目前正在推进</w:t>
      </w:r>
      <w:r>
        <w:rPr>
          <w:rFonts w:hint="eastAsia" w:ascii="仿宋" w:hAnsi="仿宋" w:eastAsia="仿宋" w:cs="Times New Roman"/>
          <w:sz w:val="32"/>
          <w:szCs w:val="32"/>
          <w:u w:val="none" w:color="auto"/>
          <w:shd w:val="clear" w:fill="auto"/>
          <w:lang w:val="en-US" w:eastAsia="zh-CN"/>
        </w:rPr>
        <w:t>330</w:t>
      </w:r>
      <w:r>
        <w:rPr>
          <w:rFonts w:hint="eastAsia" w:ascii="仿宋" w:hAnsi="仿宋" w:eastAsia="仿宋" w:cs="Times New Roman"/>
          <w:sz w:val="32"/>
          <w:szCs w:val="32"/>
          <w:u w:val="none" w:color="auto"/>
          <w:shd w:val="clear" w:fill="auto"/>
          <w:lang w:val="zh-CN" w:eastAsia="zh-CN"/>
        </w:rPr>
        <w:t>万元工程量投资，已完成</w:t>
      </w:r>
      <w:r>
        <w:rPr>
          <w:rFonts w:hint="eastAsia" w:ascii="仿宋" w:hAnsi="仿宋" w:eastAsia="仿宋" w:cs="Times New Roman"/>
          <w:sz w:val="32"/>
          <w:szCs w:val="32"/>
          <w:u w:val="none" w:color="auto"/>
          <w:shd w:val="clear" w:fill="auto"/>
          <w:lang w:val="en-US" w:eastAsia="zh-CN"/>
        </w:rPr>
        <w:t>330</w:t>
      </w:r>
      <w:r>
        <w:rPr>
          <w:rFonts w:hint="eastAsia" w:ascii="仿宋" w:hAnsi="仿宋" w:eastAsia="仿宋" w:cs="Times New Roman"/>
          <w:sz w:val="32"/>
          <w:szCs w:val="32"/>
          <w:u w:val="none" w:color="auto"/>
          <w:shd w:val="clear" w:fill="auto"/>
          <w:lang w:val="zh-CN" w:eastAsia="zh-CN"/>
        </w:rPr>
        <w:t>万元资金拨付，支付进度</w:t>
      </w:r>
      <w:r>
        <w:rPr>
          <w:rFonts w:hint="eastAsia" w:ascii="仿宋" w:hAnsi="仿宋" w:eastAsia="仿宋" w:cs="Times New Roman"/>
          <w:sz w:val="32"/>
          <w:szCs w:val="32"/>
          <w:u w:val="none" w:color="auto"/>
          <w:shd w:val="clear" w:fill="auto"/>
          <w:lang w:val="en-US" w:eastAsia="zh-CN"/>
        </w:rPr>
        <w:t>100</w:t>
      </w:r>
      <w:r>
        <w:rPr>
          <w:rFonts w:hint="eastAsia" w:ascii="仿宋" w:hAnsi="仿宋" w:eastAsia="仿宋" w:cs="Times New Roman"/>
          <w:sz w:val="32"/>
          <w:szCs w:val="32"/>
          <w:u w:val="none" w:color="auto"/>
          <w:shd w:val="clear" w:fill="auto"/>
          <w:lang w:val="zh-CN" w:eastAsia="zh-CN"/>
        </w:rPr>
        <w:t>%。支付依据合规合法，资金支付与预算相符</w:t>
      </w:r>
      <w:r>
        <w:rPr>
          <w:rFonts w:hint="eastAsia" w:ascii="仿宋" w:hAnsi="仿宋" w:eastAsia="仿宋" w:cs="Times New Roman"/>
          <w:sz w:val="32"/>
          <w:szCs w:val="32"/>
          <w:u w:val="none" w:color="auto"/>
          <w:shd w:val="clear" w:fill="auto"/>
          <w:lang w:val="en-US" w:eastAsia="zh-CN"/>
        </w:rPr>
        <w:t>。</w:t>
      </w:r>
    </w:p>
    <w:p>
      <w:pPr>
        <w:keepNext w:val="0"/>
        <w:keepLines w:val="0"/>
        <w:pageBreakBefore w:val="0"/>
        <w:kinsoku/>
        <w:wordWrap/>
        <w:overflowPunct/>
        <w:topLinePunct w:val="0"/>
        <w:autoSpaceDE/>
        <w:autoSpaceDN/>
        <w:bidi w:val="0"/>
        <w:adjustRightInd w:val="0"/>
        <w:snapToGrid w:val="0"/>
        <w:spacing w:line="595" w:lineRule="exact"/>
        <w:ind w:firstLine="720"/>
        <w:textAlignment w:val="auto"/>
        <w:rPr>
          <w:rFonts w:hint="eastAsia" w:ascii="仿宋" w:hAnsi="仿宋" w:eastAsia="仿宋" w:cs="仿宋"/>
          <w:b/>
          <w:color w:val="auto"/>
          <w:sz w:val="32"/>
          <w:szCs w:val="32"/>
          <w:highlight w:val="none"/>
          <w:u w:val="none" w:color="auto"/>
          <w:shd w:val="clear" w:fill="auto"/>
          <w:lang w:val="zh-CN"/>
        </w:rPr>
      </w:pPr>
      <w:r>
        <w:rPr>
          <w:rFonts w:hint="eastAsia" w:ascii="仿宋" w:hAnsi="仿宋" w:eastAsia="仿宋" w:cs="仿宋"/>
          <w:b/>
          <w:color w:val="auto"/>
          <w:sz w:val="32"/>
          <w:szCs w:val="32"/>
          <w:highlight w:val="none"/>
          <w:u w:val="none" w:color="auto"/>
          <w:shd w:val="clear" w:fill="auto"/>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u w:val="none" w:color="auto"/>
          <w:shd w:val="clear" w:fill="auto"/>
          <w:lang w:val="zh-CN"/>
        </w:rPr>
      </w:pPr>
      <w:r>
        <w:rPr>
          <w:rFonts w:hint="eastAsia" w:ascii="仿宋" w:hAnsi="仿宋" w:eastAsia="仿宋" w:cs="Times New Roman"/>
          <w:sz w:val="32"/>
          <w:szCs w:val="32"/>
          <w:u w:val="none" w:color="auto"/>
          <w:shd w:val="clear" w:fill="auto"/>
          <w:lang w:val="zh-CN" w:eastAsia="zh-CN"/>
        </w:rPr>
        <w:t>按照制定的项目财务管理制度，严格执行项目核算和账务处理，并对照项目资金管理办法，在项目资金使用中严格执行了财务管理制度、财务处理及时、会计核算符合规范。</w:t>
      </w:r>
    </w:p>
    <w:p>
      <w:pPr>
        <w:keepNext w:val="0"/>
        <w:keepLines w:val="0"/>
        <w:pageBreakBefore w:val="0"/>
        <w:kinsoku/>
        <w:wordWrap/>
        <w:overflowPunct/>
        <w:topLinePunct w:val="0"/>
        <w:autoSpaceDE/>
        <w:autoSpaceDN/>
        <w:bidi w:val="0"/>
        <w:adjustRightInd w:val="0"/>
        <w:snapToGrid w:val="0"/>
        <w:spacing w:line="595" w:lineRule="exact"/>
        <w:ind w:firstLine="720"/>
        <w:textAlignment w:val="auto"/>
        <w:rPr>
          <w:rFonts w:hint="eastAsia" w:ascii="仿宋" w:hAnsi="仿宋" w:eastAsia="仿宋" w:cs="仿宋"/>
          <w:b/>
          <w:bCs/>
          <w:color w:val="auto"/>
          <w:sz w:val="32"/>
          <w:szCs w:val="32"/>
          <w:highlight w:val="none"/>
          <w:u w:val="none" w:color="auto"/>
          <w:shd w:val="clear" w:fill="auto"/>
        </w:rPr>
      </w:pPr>
      <w:r>
        <w:rPr>
          <w:rFonts w:hint="eastAsia" w:ascii="仿宋" w:hAnsi="仿宋" w:eastAsia="仿宋" w:cs="仿宋"/>
          <w:b/>
          <w:bCs/>
          <w:color w:val="auto"/>
          <w:sz w:val="32"/>
          <w:szCs w:val="32"/>
          <w:highlight w:val="none"/>
          <w:u w:val="none" w:color="auto"/>
          <w:shd w:val="clear" w:fill="auto"/>
        </w:rPr>
        <w:t>三、项目实施及管理情况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95" w:lineRule="exact"/>
        <w:ind w:firstLine="640" w:firstLineChars="200"/>
        <w:contextualSpacing/>
        <w:jc w:val="left"/>
        <w:textAlignment w:val="auto"/>
        <w:rPr>
          <w:rFonts w:hint="eastAsia" w:ascii="仿宋" w:hAnsi="仿宋" w:eastAsia="仿宋" w:cs="仿宋"/>
          <w:color w:val="auto"/>
          <w:kern w:val="0"/>
          <w:sz w:val="32"/>
          <w:szCs w:val="32"/>
          <w:highlight w:val="none"/>
          <w:u w:val="none" w:color="auto"/>
          <w:shd w:val="clear" w:color="auto" w:fill="auto"/>
          <w:lang w:val="zh-CN"/>
        </w:rPr>
      </w:pPr>
      <w:r>
        <w:rPr>
          <w:rFonts w:hint="eastAsia" w:ascii="仿宋" w:hAnsi="仿宋" w:eastAsia="仿宋" w:cs="仿宋"/>
          <w:color w:val="auto"/>
          <w:kern w:val="0"/>
          <w:sz w:val="32"/>
          <w:szCs w:val="32"/>
          <w:highlight w:val="none"/>
          <w:u w:val="none" w:color="auto"/>
          <w:shd w:val="clear" w:color="auto" w:fill="auto"/>
          <w:lang w:val="zh-CN"/>
        </w:rPr>
        <w:t>结合项目组织实施管理办法，重点围绕以下内容进行分析评价，并对自评中发现的问题</w:t>
      </w:r>
      <w:r>
        <w:rPr>
          <w:rFonts w:hint="eastAsia" w:ascii="仿宋" w:hAnsi="仿宋" w:eastAsia="仿宋" w:cs="仿宋"/>
          <w:color w:val="auto"/>
          <w:kern w:val="0"/>
          <w:sz w:val="32"/>
          <w:szCs w:val="32"/>
          <w:highlight w:val="none"/>
          <w:u w:val="none" w:color="auto"/>
          <w:shd w:val="clear" w:color="auto" w:fill="auto"/>
          <w:lang w:val="zh-CN"/>
        </w:rPr>
        <w:t>进行分析</w:t>
      </w:r>
      <w:r>
        <w:rPr>
          <w:rFonts w:hint="eastAsia" w:ascii="仿宋" w:hAnsi="仿宋" w:eastAsia="仿宋" w:cs="仿宋"/>
          <w:color w:val="auto"/>
          <w:kern w:val="0"/>
          <w:sz w:val="32"/>
          <w:szCs w:val="32"/>
          <w:highlight w:val="none"/>
          <w:u w:val="none" w:color="auto"/>
          <w:shd w:val="clear" w:color="auto" w:fill="auto"/>
          <w:lang w:val="zh-CN"/>
        </w:rPr>
        <w:t>说明。</w:t>
      </w:r>
    </w:p>
    <w:p>
      <w:pPr>
        <w:keepNext w:val="0"/>
        <w:keepLines w:val="0"/>
        <w:pageBreakBefore w:val="0"/>
        <w:numPr>
          <w:ilvl w:val="0"/>
          <w:numId w:val="11"/>
        </w:numPr>
        <w:kinsoku/>
        <w:wordWrap/>
        <w:overflowPunct/>
        <w:topLinePunct w:val="0"/>
        <w:autoSpaceDE/>
        <w:autoSpaceDN/>
        <w:bidi w:val="0"/>
        <w:adjustRightInd w:val="0"/>
        <w:snapToGrid w:val="0"/>
        <w:spacing w:line="595" w:lineRule="exact"/>
        <w:ind w:firstLine="720"/>
        <w:textAlignment w:val="auto"/>
        <w:rPr>
          <w:rFonts w:hint="eastAsia" w:ascii="仿宋" w:hAnsi="仿宋" w:eastAsia="仿宋" w:cs="仿宋"/>
          <w:b/>
          <w:color w:val="auto"/>
          <w:sz w:val="32"/>
          <w:szCs w:val="32"/>
          <w:highlight w:val="none"/>
          <w:u w:val="none" w:color="auto"/>
          <w:shd w:val="clear" w:fill="auto"/>
          <w:lang w:val="zh-CN"/>
        </w:rPr>
      </w:pPr>
      <w:r>
        <w:rPr>
          <w:rFonts w:hint="eastAsia" w:ascii="仿宋" w:hAnsi="仿宋" w:eastAsia="仿宋" w:cs="仿宋"/>
          <w:b/>
          <w:color w:val="auto"/>
          <w:sz w:val="32"/>
          <w:szCs w:val="32"/>
          <w:highlight w:val="none"/>
          <w:u w:val="none" w:color="auto"/>
          <w:shd w:val="clear" w:fill="auto"/>
          <w:lang w:val="zh-CN"/>
        </w:rPr>
        <w:t>项目组织架构及实施流程。</w:t>
      </w:r>
    </w:p>
    <w:p>
      <w:pPr>
        <w:keepNext w:val="0"/>
        <w:keepLines w:val="0"/>
        <w:pageBreakBefore w:val="0"/>
        <w:kinsoku/>
        <w:wordWrap/>
        <w:overflowPunct/>
        <w:autoSpaceDE/>
        <w:autoSpaceDN/>
        <w:bidi w:val="0"/>
        <w:adjustRightInd w:val="0"/>
        <w:snapToGrid w:val="0"/>
        <w:spacing w:line="595" w:lineRule="exact"/>
        <w:ind w:firstLine="720"/>
        <w:rPr>
          <w:rFonts w:hint="eastAsia" w:ascii="仿宋" w:hAnsi="仿宋" w:eastAsia="仿宋" w:cs="仿宋"/>
          <w:sz w:val="32"/>
          <w:szCs w:val="32"/>
          <w:u w:val="none" w:color="auto"/>
          <w:shd w:val="clear" w:fill="auto"/>
          <w:lang w:val="zh-CN"/>
        </w:rPr>
      </w:pPr>
      <w:r>
        <w:rPr>
          <w:rFonts w:hint="eastAsia" w:ascii="仿宋" w:hAnsi="仿宋" w:eastAsia="仿宋" w:cs="仿宋"/>
          <w:sz w:val="32"/>
          <w:szCs w:val="32"/>
          <w:u w:val="none" w:color="auto"/>
          <w:shd w:val="clear" w:fill="auto"/>
          <w:lang w:val="zh-CN"/>
        </w:rPr>
        <w:t>设置有专项资金管理领导小组，专项资金管理办公室，对项目要进行专项预算，专项审批，专项验收，专项决算，资金从审批到执行都有专门工作人员跟踪资金项目的整个落实执行情况，做到专款专用。</w:t>
      </w:r>
    </w:p>
    <w:p>
      <w:pPr>
        <w:keepNext w:val="0"/>
        <w:keepLines w:val="0"/>
        <w:pageBreakBefore w:val="0"/>
        <w:numPr>
          <w:ilvl w:val="0"/>
          <w:numId w:val="11"/>
        </w:numPr>
        <w:kinsoku/>
        <w:wordWrap/>
        <w:overflowPunct/>
        <w:topLinePunct w:val="0"/>
        <w:autoSpaceDE/>
        <w:autoSpaceDN/>
        <w:bidi w:val="0"/>
        <w:adjustRightInd w:val="0"/>
        <w:snapToGrid w:val="0"/>
        <w:spacing w:line="595" w:lineRule="exact"/>
        <w:ind w:left="0" w:leftChars="0" w:firstLine="720" w:firstLineChars="0"/>
        <w:textAlignment w:val="auto"/>
        <w:rPr>
          <w:rFonts w:hint="eastAsia" w:ascii="仿宋" w:hAnsi="仿宋" w:eastAsia="仿宋" w:cs="仿宋"/>
          <w:b/>
          <w:color w:val="auto"/>
          <w:sz w:val="32"/>
          <w:szCs w:val="32"/>
          <w:highlight w:val="none"/>
          <w:u w:val="none" w:color="auto"/>
          <w:shd w:val="clear" w:fill="auto"/>
          <w:lang w:val="zh-CN"/>
        </w:rPr>
      </w:pPr>
      <w:r>
        <w:rPr>
          <w:rFonts w:hint="eastAsia" w:ascii="仿宋" w:hAnsi="仿宋" w:eastAsia="仿宋" w:cs="仿宋"/>
          <w:b/>
          <w:color w:val="auto"/>
          <w:sz w:val="32"/>
          <w:szCs w:val="32"/>
          <w:highlight w:val="none"/>
          <w:u w:val="none" w:color="auto"/>
          <w:shd w:val="clear" w:fill="auto"/>
          <w:lang w:val="zh-CN"/>
        </w:rPr>
        <w:t>项目管理情况。</w:t>
      </w:r>
    </w:p>
    <w:p>
      <w:pPr>
        <w:keepNext w:val="0"/>
        <w:keepLines w:val="0"/>
        <w:pageBreakBefore w:val="0"/>
        <w:numPr>
          <w:ilvl w:val="0"/>
          <w:numId w:val="0"/>
        </w:numPr>
        <w:kinsoku/>
        <w:wordWrap/>
        <w:overflowPunct/>
        <w:topLinePunct w:val="0"/>
        <w:autoSpaceDE/>
        <w:autoSpaceDN/>
        <w:bidi w:val="0"/>
        <w:adjustRightInd w:val="0"/>
        <w:snapToGrid w:val="0"/>
        <w:spacing w:line="595" w:lineRule="exact"/>
        <w:ind w:left="720" w:leftChars="0"/>
        <w:textAlignment w:val="auto"/>
        <w:rPr>
          <w:rFonts w:hint="eastAsia" w:ascii="仿宋" w:hAnsi="仿宋" w:eastAsia="仿宋" w:cs="仿宋"/>
          <w:color w:val="auto"/>
          <w:kern w:val="0"/>
          <w:sz w:val="32"/>
          <w:szCs w:val="32"/>
          <w:highlight w:val="none"/>
          <w:u w:val="none" w:color="auto"/>
          <w:shd w:val="clear" w:color="auto" w:fill="auto"/>
          <w:lang w:val="zh-CN"/>
        </w:rPr>
      </w:pPr>
      <w:r>
        <w:rPr>
          <w:rFonts w:hint="eastAsia" w:ascii="仿宋" w:hAnsi="仿宋" w:eastAsia="仿宋" w:cs="仿宋"/>
          <w:color w:val="auto"/>
          <w:kern w:val="0"/>
          <w:sz w:val="32"/>
          <w:szCs w:val="32"/>
          <w:highlight w:val="none"/>
          <w:u w:val="none" w:color="auto"/>
          <w:shd w:val="clear" w:color="auto" w:fill="auto"/>
          <w:lang w:val="zh-CN"/>
        </w:rPr>
        <w:t>一是组织机构健全。成立了专门的项目组织机构。</w:t>
      </w:r>
    </w:p>
    <w:p>
      <w:pPr>
        <w:keepNext w:val="0"/>
        <w:keepLines w:val="0"/>
        <w:pageBreakBefore w:val="0"/>
        <w:kinsoku/>
        <w:wordWrap/>
        <w:overflowPunct/>
        <w:topLinePunct w:val="0"/>
        <w:autoSpaceDE/>
        <w:autoSpaceDN/>
        <w:bidi w:val="0"/>
        <w:adjustRightInd w:val="0"/>
        <w:snapToGrid w:val="0"/>
        <w:spacing w:line="595" w:lineRule="exact"/>
        <w:ind w:firstLine="720"/>
        <w:textAlignment w:val="auto"/>
        <w:rPr>
          <w:rFonts w:hint="eastAsia" w:ascii="仿宋" w:hAnsi="仿宋" w:eastAsia="仿宋" w:cs="仿宋"/>
          <w:color w:val="auto"/>
          <w:kern w:val="0"/>
          <w:sz w:val="32"/>
          <w:szCs w:val="32"/>
          <w:highlight w:val="none"/>
          <w:u w:val="none" w:color="auto"/>
          <w:shd w:val="clear" w:color="auto" w:fill="auto"/>
          <w:lang w:val="zh-CN"/>
        </w:rPr>
      </w:pPr>
      <w:r>
        <w:rPr>
          <w:rFonts w:hint="eastAsia" w:ascii="仿宋" w:hAnsi="仿宋" w:eastAsia="仿宋" w:cs="仿宋"/>
          <w:color w:val="auto"/>
          <w:kern w:val="0"/>
          <w:sz w:val="32"/>
          <w:szCs w:val="32"/>
          <w:highlight w:val="none"/>
          <w:u w:val="none" w:color="auto"/>
          <w:shd w:val="clear" w:color="auto" w:fill="auto"/>
          <w:lang w:val="zh-CN"/>
        </w:rPr>
        <w:t>二是实施程序规范。制定了工作实施方案，并规范了项目资金支付流程。</w:t>
      </w:r>
    </w:p>
    <w:p>
      <w:pPr>
        <w:keepNext w:val="0"/>
        <w:keepLines w:val="0"/>
        <w:pageBreakBefore w:val="0"/>
        <w:widowControl/>
        <w:numPr>
          <w:ilvl w:val="0"/>
          <w:numId w:val="0"/>
        </w:numPr>
        <w:kinsoku/>
        <w:wordWrap/>
        <w:overflowPunct/>
        <w:topLinePunct w:val="0"/>
        <w:autoSpaceDE/>
        <w:autoSpaceDN/>
        <w:bidi w:val="0"/>
        <w:adjustRightInd w:val="0"/>
        <w:snapToGrid w:val="0"/>
        <w:spacing w:line="595" w:lineRule="exact"/>
        <w:ind w:firstLine="643" w:firstLineChars="200"/>
        <w:contextualSpacing/>
        <w:jc w:val="left"/>
        <w:textAlignment w:val="auto"/>
        <w:rPr>
          <w:rFonts w:hint="eastAsia" w:ascii="仿宋" w:hAnsi="仿宋" w:eastAsia="仿宋" w:cs="仿宋"/>
          <w:color w:val="auto"/>
          <w:kern w:val="0"/>
          <w:sz w:val="32"/>
          <w:szCs w:val="32"/>
          <w:highlight w:val="none"/>
          <w:u w:val="none" w:color="auto"/>
          <w:shd w:val="clear" w:color="auto" w:fill="auto"/>
          <w:lang w:val="zh-CN"/>
        </w:rPr>
      </w:pPr>
      <w:r>
        <w:rPr>
          <w:rFonts w:hint="eastAsia" w:ascii="仿宋" w:hAnsi="仿宋" w:eastAsia="仿宋" w:cs="仿宋"/>
          <w:b/>
          <w:color w:val="auto"/>
          <w:sz w:val="32"/>
          <w:szCs w:val="32"/>
          <w:highlight w:val="none"/>
          <w:u w:val="none" w:color="auto"/>
          <w:shd w:val="clear" w:fill="auto"/>
          <w:lang w:val="zh-CN"/>
        </w:rPr>
        <w:t>（三）项目监管情况。</w:t>
      </w:r>
      <w:r>
        <w:rPr>
          <w:rFonts w:hint="eastAsia" w:ascii="仿宋" w:hAnsi="仿宋" w:eastAsia="仿宋" w:cs="仿宋"/>
          <w:color w:val="auto"/>
          <w:kern w:val="0"/>
          <w:sz w:val="32"/>
          <w:szCs w:val="32"/>
          <w:highlight w:val="none"/>
          <w:u w:val="none" w:color="auto"/>
          <w:shd w:val="clear" w:color="auto" w:fill="auto"/>
          <w:lang w:val="zh-CN"/>
        </w:rPr>
        <w:t>建立检查督办机制，采取不定期抽查、明察暗访等多种方式加强产业工作方案和措施落实情况的检查督办，确保各项工作全面落实到位。</w:t>
      </w:r>
    </w:p>
    <w:p>
      <w:pPr>
        <w:keepNext w:val="0"/>
        <w:keepLines w:val="0"/>
        <w:pageBreakBefore w:val="0"/>
        <w:kinsoku/>
        <w:wordWrap/>
        <w:overflowPunct/>
        <w:topLinePunct w:val="0"/>
        <w:autoSpaceDE/>
        <w:autoSpaceDN/>
        <w:bidi w:val="0"/>
        <w:adjustRightInd w:val="0"/>
        <w:snapToGrid w:val="0"/>
        <w:spacing w:line="595" w:lineRule="exact"/>
        <w:ind w:firstLine="720"/>
        <w:textAlignment w:val="auto"/>
        <w:rPr>
          <w:rFonts w:hint="eastAsia" w:ascii="仿宋" w:hAnsi="仿宋" w:eastAsia="仿宋" w:cs="仿宋"/>
          <w:color w:val="auto"/>
          <w:sz w:val="32"/>
          <w:szCs w:val="32"/>
          <w:highlight w:val="none"/>
          <w:u w:val="none" w:color="auto"/>
          <w:shd w:val="clear" w:fill="auto"/>
          <w:lang w:val="zh-CN"/>
        </w:rPr>
      </w:pPr>
      <w:r>
        <w:rPr>
          <w:rFonts w:hint="eastAsia" w:ascii="仿宋" w:hAnsi="仿宋" w:eastAsia="仿宋" w:cs="仿宋"/>
          <w:color w:val="auto"/>
          <w:sz w:val="32"/>
          <w:szCs w:val="32"/>
          <w:highlight w:val="none"/>
          <w:u w:val="none" w:color="auto"/>
          <w:shd w:val="clear" w:fill="auto"/>
        </w:rPr>
        <w:t>四、项目绩效情况</w:t>
      </w:r>
      <w:r>
        <w:rPr>
          <w:rFonts w:hint="eastAsia" w:ascii="仿宋" w:hAnsi="仿宋" w:eastAsia="仿宋" w:cs="仿宋"/>
          <w:color w:val="auto"/>
          <w:sz w:val="32"/>
          <w:szCs w:val="32"/>
          <w:highlight w:val="none"/>
          <w:u w:val="none" w:color="auto"/>
          <w:shd w:val="clear" w:fill="auto"/>
          <w:lang w:val="zh-CN"/>
        </w:rPr>
        <w:tab/>
      </w:r>
    </w:p>
    <w:p>
      <w:pPr>
        <w:keepNext w:val="0"/>
        <w:keepLines w:val="0"/>
        <w:pageBreakBefore w:val="0"/>
        <w:kinsoku/>
        <w:wordWrap/>
        <w:overflowPunct/>
        <w:topLinePunct w:val="0"/>
        <w:autoSpaceDE/>
        <w:autoSpaceDN/>
        <w:bidi w:val="0"/>
        <w:adjustRightInd w:val="0"/>
        <w:snapToGrid w:val="0"/>
        <w:spacing w:line="595" w:lineRule="exact"/>
        <w:ind w:firstLine="720"/>
        <w:textAlignment w:val="auto"/>
        <w:rPr>
          <w:rFonts w:hint="eastAsia" w:ascii="仿宋" w:hAnsi="仿宋" w:eastAsia="仿宋" w:cs="仿宋"/>
          <w:b/>
          <w:color w:val="auto"/>
          <w:sz w:val="32"/>
          <w:szCs w:val="32"/>
          <w:highlight w:val="none"/>
          <w:u w:val="none" w:color="auto"/>
          <w:shd w:val="clear" w:fill="auto"/>
          <w:lang w:val="zh-CN"/>
        </w:rPr>
      </w:pPr>
      <w:r>
        <w:rPr>
          <w:rFonts w:hint="eastAsia" w:ascii="仿宋" w:hAnsi="仿宋" w:eastAsia="仿宋" w:cs="仿宋"/>
          <w:b/>
          <w:color w:val="auto"/>
          <w:sz w:val="32"/>
          <w:szCs w:val="32"/>
          <w:highlight w:val="none"/>
          <w:u w:val="none" w:color="auto"/>
          <w:shd w:val="clear" w:fill="auto"/>
          <w:lang w:val="zh-CN"/>
        </w:rPr>
        <w:t>（一）项目完成情况。</w:t>
      </w:r>
    </w:p>
    <w:p>
      <w:pPr>
        <w:keepNext w:val="0"/>
        <w:keepLines w:val="0"/>
        <w:pageBreakBefore w:val="0"/>
        <w:widowControl/>
        <w:numPr>
          <w:ilvl w:val="0"/>
          <w:numId w:val="0"/>
        </w:numPr>
        <w:kinsoku/>
        <w:wordWrap/>
        <w:overflowPunct/>
        <w:topLinePunct w:val="0"/>
        <w:autoSpaceDE/>
        <w:autoSpaceDN/>
        <w:bidi w:val="0"/>
        <w:adjustRightInd w:val="0"/>
        <w:snapToGrid w:val="0"/>
        <w:spacing w:line="595" w:lineRule="exact"/>
        <w:ind w:firstLine="640" w:firstLineChars="200"/>
        <w:contextualSpacing/>
        <w:jc w:val="both"/>
        <w:textAlignment w:val="auto"/>
        <w:rPr>
          <w:rFonts w:hint="eastAsia" w:ascii="仿宋" w:hAnsi="仿宋" w:eastAsia="仿宋" w:cs="仿宋"/>
          <w:b w:val="0"/>
          <w:color w:val="auto"/>
          <w:kern w:val="0"/>
          <w:sz w:val="32"/>
          <w:szCs w:val="32"/>
          <w:highlight w:val="none"/>
          <w:u w:val="none" w:color="auto"/>
          <w:shd w:val="clear" w:color="auto" w:fill="auto"/>
          <w:lang w:val="zh-CN"/>
        </w:rPr>
      </w:pPr>
      <w:r>
        <w:rPr>
          <w:rFonts w:hint="eastAsia" w:ascii="仿宋" w:hAnsi="仿宋" w:eastAsia="仿宋" w:cs="仿宋"/>
          <w:color w:val="auto"/>
          <w:kern w:val="0"/>
          <w:sz w:val="32"/>
          <w:szCs w:val="32"/>
          <w:highlight w:val="none"/>
          <w:u w:val="none" w:color="auto"/>
          <w:shd w:val="clear" w:color="auto" w:fill="auto"/>
          <w:lang w:val="zh-CN"/>
        </w:rPr>
        <w:t>按照工作实施方案的标准和要求，保质保量完成工作，严格执行相关文件要求，实行监督考核，确保</w:t>
      </w:r>
      <w:r>
        <w:rPr>
          <w:rFonts w:hint="eastAsia" w:ascii="仿宋" w:hAnsi="仿宋" w:eastAsia="仿宋" w:cs="仿宋"/>
          <w:color w:val="auto"/>
          <w:kern w:val="0"/>
          <w:sz w:val="32"/>
          <w:szCs w:val="32"/>
          <w:highlight w:val="none"/>
          <w:u w:val="none" w:color="auto"/>
          <w:shd w:val="clear" w:color="auto" w:fill="auto"/>
          <w:lang w:val="en-US" w:eastAsia="zh-CN"/>
        </w:rPr>
        <w:t>2024年项目全面完工并正常养殖</w:t>
      </w:r>
      <w:r>
        <w:rPr>
          <w:rFonts w:hint="eastAsia" w:ascii="仿宋" w:hAnsi="仿宋" w:eastAsia="仿宋" w:cs="仿宋"/>
          <w:color w:val="auto"/>
          <w:kern w:val="0"/>
          <w:sz w:val="32"/>
          <w:szCs w:val="32"/>
          <w:highlight w:val="none"/>
          <w:u w:val="none" w:color="auto"/>
          <w:shd w:val="clear" w:color="auto" w:fill="auto"/>
          <w:lang w:val="zh-CN"/>
        </w:rPr>
        <w:t>，按期完成项目内容。</w:t>
      </w:r>
    </w:p>
    <w:p>
      <w:pPr>
        <w:keepNext w:val="0"/>
        <w:keepLines w:val="0"/>
        <w:pageBreakBefore w:val="0"/>
        <w:kinsoku/>
        <w:wordWrap/>
        <w:overflowPunct/>
        <w:topLinePunct w:val="0"/>
        <w:autoSpaceDE/>
        <w:autoSpaceDN/>
        <w:bidi w:val="0"/>
        <w:adjustRightInd w:val="0"/>
        <w:snapToGrid w:val="0"/>
        <w:spacing w:line="595" w:lineRule="exact"/>
        <w:ind w:firstLine="720"/>
        <w:textAlignment w:val="auto"/>
        <w:rPr>
          <w:rFonts w:hint="eastAsia" w:ascii="仿宋" w:hAnsi="仿宋" w:eastAsia="仿宋" w:cs="仿宋"/>
          <w:b/>
          <w:color w:val="auto"/>
          <w:sz w:val="32"/>
          <w:szCs w:val="32"/>
          <w:highlight w:val="none"/>
          <w:u w:val="none" w:color="auto"/>
          <w:shd w:val="clear" w:fill="auto"/>
          <w:lang w:val="zh-CN"/>
        </w:rPr>
      </w:pPr>
      <w:r>
        <w:rPr>
          <w:rFonts w:hint="eastAsia" w:ascii="仿宋" w:hAnsi="仿宋" w:eastAsia="仿宋" w:cs="仿宋"/>
          <w:b/>
          <w:color w:val="auto"/>
          <w:sz w:val="32"/>
          <w:szCs w:val="32"/>
          <w:highlight w:val="none"/>
          <w:u w:val="none" w:color="auto"/>
          <w:shd w:val="clear" w:fill="auto"/>
          <w:lang w:val="zh-CN"/>
        </w:rPr>
        <w:t>（二）项目效益情况。</w:t>
      </w:r>
    </w:p>
    <w:p>
      <w:pPr>
        <w:keepNext w:val="0"/>
        <w:keepLines w:val="0"/>
        <w:pageBreakBefore w:val="0"/>
        <w:widowControl/>
        <w:numPr>
          <w:ilvl w:val="0"/>
          <w:numId w:val="0"/>
        </w:numPr>
        <w:kinsoku/>
        <w:wordWrap/>
        <w:overflowPunct/>
        <w:topLinePunct w:val="0"/>
        <w:autoSpaceDE/>
        <w:autoSpaceDN/>
        <w:bidi w:val="0"/>
        <w:adjustRightInd w:val="0"/>
        <w:snapToGrid w:val="0"/>
        <w:spacing w:line="595" w:lineRule="exact"/>
        <w:ind w:firstLine="640" w:firstLineChars="200"/>
        <w:contextualSpacing/>
        <w:jc w:val="both"/>
        <w:textAlignment w:val="auto"/>
        <w:rPr>
          <w:rFonts w:hint="eastAsia" w:ascii="仿宋" w:hAnsi="仿宋" w:eastAsia="仿宋" w:cs="仿宋"/>
          <w:color w:val="auto"/>
          <w:kern w:val="0"/>
          <w:sz w:val="32"/>
          <w:szCs w:val="32"/>
          <w:highlight w:val="none"/>
          <w:u w:val="none" w:color="auto"/>
          <w:shd w:val="clear" w:color="auto" w:fill="auto"/>
          <w:lang w:val="zh-CN"/>
        </w:rPr>
      </w:pPr>
      <w:r>
        <w:rPr>
          <w:rFonts w:hint="eastAsia" w:ascii="仿宋" w:hAnsi="仿宋" w:eastAsia="仿宋" w:cs="仿宋"/>
          <w:color w:val="auto"/>
          <w:kern w:val="0"/>
          <w:sz w:val="32"/>
          <w:szCs w:val="32"/>
          <w:highlight w:val="none"/>
          <w:u w:val="none" w:color="auto"/>
          <w:shd w:val="clear" w:color="auto" w:fill="auto"/>
          <w:lang w:val="en-US" w:eastAsia="zh-CN"/>
        </w:rPr>
        <w:t>分项目类别</w:t>
      </w:r>
      <w:r>
        <w:rPr>
          <w:rFonts w:hint="eastAsia" w:ascii="仿宋" w:hAnsi="仿宋" w:eastAsia="仿宋" w:cs="仿宋"/>
          <w:color w:val="auto"/>
          <w:kern w:val="0"/>
          <w:sz w:val="32"/>
          <w:szCs w:val="32"/>
          <w:highlight w:val="none"/>
          <w:u w:val="none" w:color="auto"/>
          <w:shd w:val="clear" w:color="auto" w:fill="auto"/>
          <w:lang w:val="zh-CN"/>
        </w:rPr>
        <w:t>从项目经济效益、社会效益、生态效益、可持续效益以及服务对象满意度等方面对项目效益进行全面分析评价。</w:t>
      </w:r>
    </w:p>
    <w:p>
      <w:pPr>
        <w:keepNext w:val="0"/>
        <w:keepLines w:val="0"/>
        <w:pageBreakBefore w:val="0"/>
        <w:kinsoku/>
        <w:wordWrap/>
        <w:overflowPunct/>
        <w:topLinePunct w:val="0"/>
        <w:autoSpaceDE/>
        <w:autoSpaceDN/>
        <w:bidi w:val="0"/>
        <w:adjustRightInd w:val="0"/>
        <w:snapToGrid w:val="0"/>
        <w:spacing w:line="595" w:lineRule="exact"/>
        <w:ind w:firstLine="720"/>
        <w:textAlignment w:val="auto"/>
        <w:rPr>
          <w:rFonts w:hint="eastAsia" w:ascii="仿宋" w:hAnsi="仿宋" w:eastAsia="仿宋" w:cs="仿宋"/>
          <w:color w:val="auto"/>
          <w:sz w:val="32"/>
          <w:szCs w:val="32"/>
          <w:highlight w:val="none"/>
          <w:u w:val="none" w:color="auto"/>
          <w:shd w:val="clear" w:fill="auto"/>
        </w:rPr>
      </w:pPr>
      <w:r>
        <w:rPr>
          <w:rFonts w:hint="eastAsia" w:ascii="仿宋" w:hAnsi="仿宋" w:eastAsia="仿宋" w:cs="仿宋"/>
          <w:color w:val="auto"/>
          <w:sz w:val="32"/>
          <w:szCs w:val="32"/>
          <w:highlight w:val="none"/>
          <w:u w:val="none" w:color="auto"/>
          <w:shd w:val="clear" w:fill="auto"/>
        </w:rPr>
        <w:t>五、评价结论及建议</w:t>
      </w:r>
    </w:p>
    <w:p>
      <w:pPr>
        <w:keepNext w:val="0"/>
        <w:keepLines w:val="0"/>
        <w:pageBreakBefore w:val="0"/>
        <w:kinsoku/>
        <w:wordWrap/>
        <w:overflowPunct/>
        <w:topLinePunct w:val="0"/>
        <w:autoSpaceDE/>
        <w:autoSpaceDN/>
        <w:bidi w:val="0"/>
        <w:adjustRightInd w:val="0"/>
        <w:snapToGrid w:val="0"/>
        <w:spacing w:line="595" w:lineRule="exact"/>
        <w:ind w:firstLine="720"/>
        <w:textAlignment w:val="auto"/>
        <w:rPr>
          <w:rFonts w:hint="eastAsia" w:ascii="仿宋" w:hAnsi="仿宋" w:eastAsia="仿宋" w:cs="仿宋"/>
          <w:b/>
          <w:color w:val="auto"/>
          <w:sz w:val="32"/>
          <w:szCs w:val="32"/>
          <w:highlight w:val="none"/>
          <w:u w:val="none" w:color="auto"/>
          <w:shd w:val="clear" w:fill="auto"/>
          <w:lang w:val="zh-CN"/>
        </w:rPr>
      </w:pPr>
      <w:r>
        <w:rPr>
          <w:rFonts w:hint="eastAsia" w:ascii="仿宋" w:hAnsi="仿宋" w:eastAsia="仿宋" w:cs="仿宋"/>
          <w:b/>
          <w:color w:val="auto"/>
          <w:sz w:val="32"/>
          <w:szCs w:val="32"/>
          <w:highlight w:val="none"/>
          <w:u w:val="none" w:color="auto"/>
          <w:shd w:val="clear" w:fill="auto"/>
          <w:lang w:val="zh-CN"/>
        </w:rPr>
        <w:t>（一）评价结论。</w:t>
      </w:r>
    </w:p>
    <w:p>
      <w:pPr>
        <w:keepNext w:val="0"/>
        <w:keepLines w:val="0"/>
        <w:pageBreakBefore w:val="0"/>
        <w:widowControl/>
        <w:kinsoku/>
        <w:wordWrap/>
        <w:overflowPunct/>
        <w:topLinePunct w:val="0"/>
        <w:autoSpaceDE/>
        <w:autoSpaceDN/>
        <w:bidi w:val="0"/>
        <w:adjustRightInd w:val="0"/>
        <w:snapToGrid w:val="0"/>
        <w:spacing w:line="595" w:lineRule="exact"/>
        <w:ind w:firstLine="640" w:firstLineChars="200"/>
        <w:contextualSpacing/>
        <w:jc w:val="left"/>
        <w:textAlignment w:val="auto"/>
        <w:rPr>
          <w:rFonts w:hint="eastAsia" w:ascii="仿宋" w:hAnsi="仿宋" w:eastAsia="仿宋" w:cs="仿宋"/>
          <w:color w:val="auto"/>
          <w:kern w:val="0"/>
          <w:sz w:val="32"/>
          <w:szCs w:val="32"/>
          <w:highlight w:val="none"/>
          <w:u w:val="none" w:color="auto"/>
          <w:shd w:val="clear" w:color="auto" w:fill="auto"/>
          <w:lang w:val="zh-CN"/>
        </w:rPr>
      </w:pPr>
      <w:r>
        <w:rPr>
          <w:rFonts w:hint="eastAsia" w:ascii="仿宋" w:hAnsi="仿宋" w:eastAsia="仿宋" w:cs="仿宋"/>
          <w:color w:val="auto"/>
          <w:kern w:val="0"/>
          <w:sz w:val="32"/>
          <w:szCs w:val="32"/>
          <w:highlight w:val="none"/>
          <w:u w:val="none" w:color="auto"/>
          <w:shd w:val="clear" w:color="auto" w:fill="auto"/>
          <w:lang w:val="zh-CN"/>
        </w:rPr>
        <w:t>项目管理做到了管理规范，操作阳光透明，运行有序高效，群众满意度高，确保了项目按时完成。</w:t>
      </w:r>
    </w:p>
    <w:p>
      <w:pPr>
        <w:keepNext w:val="0"/>
        <w:keepLines w:val="0"/>
        <w:pageBreakBefore w:val="0"/>
        <w:widowControl/>
        <w:kinsoku/>
        <w:wordWrap/>
        <w:overflowPunct/>
        <w:topLinePunct w:val="0"/>
        <w:autoSpaceDE/>
        <w:autoSpaceDN/>
        <w:bidi w:val="0"/>
        <w:adjustRightInd w:val="0"/>
        <w:snapToGrid w:val="0"/>
        <w:spacing w:line="595" w:lineRule="exact"/>
        <w:ind w:firstLine="640" w:firstLineChars="200"/>
        <w:contextualSpacing/>
        <w:jc w:val="left"/>
        <w:textAlignment w:val="auto"/>
        <w:rPr>
          <w:rFonts w:hint="eastAsia" w:ascii="仿宋" w:hAnsi="仿宋" w:eastAsia="仿宋" w:cs="仿宋"/>
          <w:color w:val="auto"/>
          <w:kern w:val="0"/>
          <w:sz w:val="32"/>
          <w:szCs w:val="32"/>
          <w:highlight w:val="none"/>
          <w:u w:val="none" w:color="auto"/>
          <w:shd w:val="clear" w:color="auto" w:fill="auto"/>
          <w:lang w:val="zh-CN"/>
        </w:rPr>
      </w:pPr>
      <w:r>
        <w:rPr>
          <w:rFonts w:hint="eastAsia" w:ascii="仿宋" w:hAnsi="仿宋" w:eastAsia="仿宋" w:cs="仿宋"/>
          <w:color w:val="auto"/>
          <w:kern w:val="0"/>
          <w:sz w:val="32"/>
          <w:szCs w:val="32"/>
          <w:highlight w:val="none"/>
          <w:u w:val="none" w:color="auto"/>
          <w:shd w:val="clear" w:color="auto" w:fill="auto"/>
          <w:lang w:val="zh-CN"/>
        </w:rPr>
        <w:t>在项目管理上，通过了逐步规划申报审批支付程序，确保了项目的质量。</w:t>
      </w:r>
    </w:p>
    <w:p>
      <w:pPr>
        <w:keepNext w:val="0"/>
        <w:keepLines w:val="0"/>
        <w:pageBreakBefore w:val="0"/>
        <w:widowControl/>
        <w:kinsoku/>
        <w:wordWrap/>
        <w:overflowPunct/>
        <w:topLinePunct w:val="0"/>
        <w:autoSpaceDE/>
        <w:autoSpaceDN/>
        <w:bidi w:val="0"/>
        <w:adjustRightInd w:val="0"/>
        <w:snapToGrid w:val="0"/>
        <w:spacing w:line="595" w:lineRule="exact"/>
        <w:ind w:firstLine="640" w:firstLineChars="200"/>
        <w:contextualSpacing/>
        <w:jc w:val="left"/>
        <w:textAlignment w:val="auto"/>
        <w:rPr>
          <w:rFonts w:hint="eastAsia" w:ascii="仿宋" w:hAnsi="仿宋" w:eastAsia="仿宋" w:cs="仿宋"/>
          <w:color w:val="auto"/>
          <w:kern w:val="0"/>
          <w:sz w:val="32"/>
          <w:szCs w:val="32"/>
          <w:highlight w:val="none"/>
          <w:u w:val="none" w:color="auto"/>
          <w:shd w:val="clear" w:color="auto" w:fill="auto"/>
          <w:lang w:val="zh-CN"/>
        </w:rPr>
      </w:pPr>
      <w:r>
        <w:rPr>
          <w:rFonts w:hint="eastAsia" w:ascii="仿宋" w:hAnsi="仿宋" w:eastAsia="仿宋" w:cs="仿宋"/>
          <w:color w:val="auto"/>
          <w:kern w:val="0"/>
          <w:sz w:val="32"/>
          <w:szCs w:val="32"/>
          <w:highlight w:val="none"/>
          <w:u w:val="none" w:color="auto"/>
          <w:shd w:val="clear" w:color="auto" w:fill="auto"/>
          <w:lang w:val="zh-CN"/>
        </w:rPr>
        <w:t>在资金管理上，严格按照支付程序，实行专款专用，确保了项目资金及时支付到位。</w:t>
      </w:r>
    </w:p>
    <w:p>
      <w:pPr>
        <w:keepNext w:val="0"/>
        <w:keepLines w:val="0"/>
        <w:pageBreakBefore w:val="0"/>
        <w:kinsoku/>
        <w:wordWrap/>
        <w:overflowPunct/>
        <w:topLinePunct w:val="0"/>
        <w:autoSpaceDE/>
        <w:autoSpaceDN/>
        <w:bidi w:val="0"/>
        <w:adjustRightInd w:val="0"/>
        <w:snapToGrid w:val="0"/>
        <w:spacing w:line="595" w:lineRule="exact"/>
        <w:ind w:firstLine="720"/>
        <w:textAlignment w:val="auto"/>
        <w:rPr>
          <w:rFonts w:hint="eastAsia" w:ascii="仿宋" w:hAnsi="仿宋" w:eastAsia="仿宋" w:cs="仿宋"/>
          <w:b/>
          <w:color w:val="auto"/>
          <w:sz w:val="32"/>
          <w:szCs w:val="32"/>
          <w:highlight w:val="none"/>
          <w:u w:val="none" w:color="auto"/>
          <w:shd w:val="clear" w:fill="auto"/>
          <w:lang w:val="zh-CN"/>
        </w:rPr>
      </w:pPr>
      <w:r>
        <w:rPr>
          <w:rFonts w:hint="eastAsia" w:ascii="仿宋" w:hAnsi="仿宋" w:eastAsia="仿宋" w:cs="仿宋"/>
          <w:b/>
          <w:color w:val="auto"/>
          <w:sz w:val="32"/>
          <w:szCs w:val="32"/>
          <w:highlight w:val="none"/>
          <w:u w:val="none" w:color="auto"/>
          <w:shd w:val="clear" w:fill="auto"/>
          <w:lang w:val="zh-CN"/>
        </w:rPr>
        <w:t>（二）存在的问题。</w:t>
      </w:r>
    </w:p>
    <w:p>
      <w:pPr>
        <w:keepNext w:val="0"/>
        <w:keepLines w:val="0"/>
        <w:pageBreakBefore w:val="0"/>
        <w:kinsoku/>
        <w:wordWrap/>
        <w:overflowPunct/>
        <w:topLinePunct w:val="0"/>
        <w:autoSpaceDE/>
        <w:autoSpaceDN/>
        <w:bidi w:val="0"/>
        <w:adjustRightInd w:val="0"/>
        <w:snapToGrid w:val="0"/>
        <w:spacing w:line="595" w:lineRule="exact"/>
        <w:ind w:firstLine="720"/>
        <w:textAlignment w:val="auto"/>
        <w:rPr>
          <w:rFonts w:hint="eastAsia" w:ascii="仿宋" w:hAnsi="仿宋" w:eastAsia="仿宋" w:cs="Times New Roman"/>
          <w:sz w:val="32"/>
          <w:szCs w:val="32"/>
          <w:u w:val="none" w:color="auto"/>
          <w:shd w:val="clear" w:fill="auto"/>
          <w:lang w:val="en-US" w:eastAsia="zh-CN"/>
        </w:rPr>
      </w:pPr>
      <w:r>
        <w:rPr>
          <w:rFonts w:hint="eastAsia" w:ascii="仿宋" w:hAnsi="仿宋" w:eastAsia="仿宋" w:cs="仿宋"/>
          <w:b/>
          <w:bCs/>
          <w:sz w:val="32"/>
          <w:szCs w:val="32"/>
          <w:u w:val="none" w:color="auto"/>
          <w:shd w:val="clear" w:fill="auto"/>
          <w:lang w:eastAsia="zh-CN"/>
        </w:rPr>
        <w:t>思想认识有待提高</w:t>
      </w:r>
      <w:r>
        <w:rPr>
          <w:rFonts w:hint="eastAsia" w:ascii="仿宋_GB2312" w:hAnsi="Times New Roman" w:eastAsia="仿宋_GB2312"/>
          <w:b/>
          <w:bCs/>
          <w:sz w:val="32"/>
          <w:szCs w:val="32"/>
          <w:u w:val="none" w:color="auto"/>
          <w:shd w:val="clear" w:fill="auto"/>
          <w:lang w:eastAsia="zh-CN"/>
        </w:rPr>
        <w:t>。</w:t>
      </w:r>
      <w:r>
        <w:rPr>
          <w:rFonts w:hint="eastAsia" w:ascii="仿宋" w:hAnsi="仿宋" w:eastAsia="仿宋" w:cs="Times New Roman"/>
          <w:sz w:val="32"/>
          <w:szCs w:val="32"/>
          <w:u w:val="none" w:color="auto"/>
          <w:shd w:val="clear" w:fill="auto"/>
          <w:lang w:val="en-US" w:eastAsia="zh-CN"/>
        </w:rPr>
        <w:t>未充分理解</w:t>
      </w:r>
      <w:r>
        <w:rPr>
          <w:rFonts w:hint="eastAsia" w:ascii="仿宋" w:hAnsi="仿宋" w:eastAsia="仿宋" w:cs="Times New Roman"/>
          <w:sz w:val="32"/>
          <w:szCs w:val="32"/>
          <w:u w:val="none" w:color="auto"/>
          <w:shd w:val="clear" w:fill="auto"/>
          <w:lang w:val="en-US" w:eastAsia="zh-CN"/>
        </w:rPr>
        <w:t>县委、县政府</w:t>
      </w:r>
      <w:r>
        <w:rPr>
          <w:rFonts w:hint="eastAsia" w:ascii="仿宋" w:hAnsi="仿宋" w:eastAsia="仿宋" w:cs="Times New Roman"/>
          <w:sz w:val="32"/>
          <w:szCs w:val="32"/>
          <w:u w:val="none" w:color="auto"/>
          <w:shd w:val="clear" w:fill="auto"/>
          <w:lang w:val="en-US" w:eastAsia="zh-CN"/>
        </w:rPr>
        <w:t>发展肉兔产业的初衷，对于肉兔产业</w:t>
      </w:r>
      <w:r>
        <w:rPr>
          <w:rFonts w:hint="eastAsia" w:ascii="仿宋" w:hAnsi="仿宋" w:eastAsia="仿宋" w:cs="Times New Roman"/>
          <w:sz w:val="32"/>
          <w:szCs w:val="32"/>
          <w:u w:val="none" w:color="auto"/>
          <w:shd w:val="clear" w:fill="auto"/>
          <w:lang w:val="en-US" w:eastAsia="zh-CN"/>
        </w:rPr>
        <w:t>发展</w:t>
      </w:r>
      <w:r>
        <w:rPr>
          <w:rFonts w:hint="eastAsia" w:ascii="仿宋" w:hAnsi="仿宋" w:eastAsia="仿宋" w:cs="Times New Roman"/>
          <w:sz w:val="32"/>
          <w:szCs w:val="32"/>
          <w:u w:val="none" w:color="auto"/>
          <w:shd w:val="clear" w:fill="auto"/>
          <w:lang w:val="en-US" w:eastAsia="zh-CN"/>
        </w:rPr>
        <w:t>作为完成工作任务应付了事，紧盯财政资金到位情况，不能主动思考、担当作为，缺乏主观能动性。</w:t>
      </w:r>
      <w:r>
        <w:rPr>
          <w:rFonts w:hint="eastAsia" w:ascii="仿宋" w:hAnsi="仿宋" w:eastAsia="仿宋" w:cs="Times New Roman"/>
          <w:b/>
          <w:bCs/>
          <w:sz w:val="32"/>
          <w:szCs w:val="32"/>
          <w:u w:val="none" w:color="auto"/>
          <w:shd w:val="clear" w:fill="auto"/>
          <w:lang w:val="en-US" w:eastAsia="zh-CN"/>
        </w:rPr>
        <w:t>饲养管理技术薄弱。</w:t>
      </w:r>
      <w:r>
        <w:rPr>
          <w:rFonts w:hint="eastAsia" w:ascii="仿宋" w:hAnsi="仿宋" w:eastAsia="仿宋" w:cs="Times New Roman"/>
          <w:sz w:val="32"/>
          <w:szCs w:val="32"/>
          <w:u w:val="none" w:color="auto"/>
          <w:shd w:val="clear" w:fill="auto"/>
          <w:lang w:val="en-US" w:eastAsia="zh-CN"/>
        </w:rPr>
        <w:t>管理人员、兔场饲养人员之前未接触肉兔产业，存在饲养管理粗放、随意和经验不足等问题，导致养殖效益低下。</w:t>
      </w:r>
    </w:p>
    <w:p>
      <w:pPr>
        <w:keepNext w:val="0"/>
        <w:keepLines w:val="0"/>
        <w:pageBreakBefore w:val="0"/>
        <w:kinsoku/>
        <w:wordWrap/>
        <w:overflowPunct/>
        <w:topLinePunct w:val="0"/>
        <w:autoSpaceDE/>
        <w:autoSpaceDN/>
        <w:bidi w:val="0"/>
        <w:adjustRightInd w:val="0"/>
        <w:snapToGrid w:val="0"/>
        <w:spacing w:line="595" w:lineRule="exact"/>
        <w:ind w:firstLine="720"/>
        <w:textAlignment w:val="auto"/>
        <w:rPr>
          <w:rFonts w:hint="eastAsia" w:ascii="仿宋" w:hAnsi="仿宋" w:eastAsia="仿宋" w:cs="仿宋"/>
          <w:b/>
          <w:color w:val="auto"/>
          <w:sz w:val="32"/>
          <w:szCs w:val="32"/>
          <w:highlight w:val="none"/>
          <w:u w:val="none" w:color="auto"/>
          <w:shd w:val="clear" w:fill="auto"/>
          <w:lang w:val="zh-CN"/>
        </w:rPr>
      </w:pPr>
      <w:r>
        <w:rPr>
          <w:rFonts w:hint="eastAsia" w:ascii="仿宋" w:hAnsi="仿宋" w:eastAsia="仿宋" w:cs="仿宋"/>
          <w:b/>
          <w:color w:val="auto"/>
          <w:sz w:val="32"/>
          <w:szCs w:val="32"/>
          <w:highlight w:val="none"/>
          <w:u w:val="none" w:color="auto"/>
          <w:shd w:val="clear" w:fill="auto"/>
          <w:lang w:val="zh-CN"/>
        </w:rPr>
        <w:t>（三）相关建议。</w:t>
      </w:r>
    </w:p>
    <w:p>
      <w:pPr>
        <w:rPr>
          <w:rFonts w:hint="eastAsia" w:ascii="仿宋_GB2312" w:hAnsi="仿宋_GB2312" w:cs="仿宋_GB2312"/>
          <w:color w:val="auto"/>
          <w:kern w:val="0"/>
          <w:sz w:val="32"/>
          <w:szCs w:val="32"/>
          <w:highlight w:val="none"/>
          <w:u w:val="none" w:color="auto"/>
          <w:shd w:val="clear" w:color="auto" w:fill="auto"/>
          <w:lang w:val="en-US" w:eastAsia="zh-CN"/>
        </w:rPr>
      </w:pPr>
      <w:r>
        <w:rPr>
          <w:rFonts w:hint="eastAsia" w:ascii="仿宋" w:hAnsi="仿宋" w:eastAsia="仿宋" w:cs="Times New Roman"/>
          <w:kern w:val="2"/>
          <w:sz w:val="32"/>
          <w:szCs w:val="32"/>
          <w:u w:val="none" w:color="auto"/>
          <w:shd w:val="clear" w:fill="auto"/>
          <w:lang w:val="zh-CN" w:eastAsia="zh-CN" w:bidi="ar-SA"/>
        </w:rPr>
        <w:t>建议进一步加大项目资金的投入力度，按照要求尽早完成项目建设。</w:t>
      </w:r>
      <w:r>
        <w:rPr>
          <w:rFonts w:hint="eastAsia" w:ascii="仿宋" w:hAnsi="仿宋" w:eastAsia="仿宋" w:cs="Times New Roman"/>
          <w:kern w:val="2"/>
          <w:sz w:val="32"/>
          <w:szCs w:val="32"/>
          <w:u w:val="none" w:color="auto"/>
          <w:shd w:val="clear" w:fill="auto"/>
          <w:lang w:val="en-US" w:eastAsia="zh-CN" w:bidi="ar-SA"/>
        </w:rPr>
        <w:t>指派专业技术人员</w:t>
      </w:r>
      <w:r>
        <w:rPr>
          <w:rFonts w:hint="eastAsia" w:ascii="仿宋" w:hAnsi="仿宋" w:eastAsia="仿宋" w:cs="Times New Roman"/>
          <w:kern w:val="2"/>
          <w:sz w:val="32"/>
          <w:szCs w:val="32"/>
          <w:u w:val="none" w:color="auto"/>
          <w:shd w:val="clear" w:fill="auto"/>
          <w:lang w:val="zh-CN" w:eastAsia="zh-CN" w:bidi="ar-SA"/>
        </w:rPr>
        <w:t>，到本村</w:t>
      </w:r>
      <w:r>
        <w:rPr>
          <w:rFonts w:hint="eastAsia" w:ascii="仿宋" w:hAnsi="仿宋" w:eastAsia="仿宋" w:cs="Times New Roman"/>
          <w:kern w:val="2"/>
          <w:sz w:val="32"/>
          <w:szCs w:val="32"/>
          <w:u w:val="none" w:color="auto"/>
          <w:shd w:val="clear" w:fill="auto"/>
          <w:lang w:val="en-US" w:eastAsia="zh-CN" w:bidi="ar-SA"/>
        </w:rPr>
        <w:t>培养</w:t>
      </w:r>
      <w:r>
        <w:rPr>
          <w:rFonts w:hint="eastAsia" w:ascii="仿宋" w:hAnsi="仿宋" w:eastAsia="仿宋" w:cs="Times New Roman"/>
          <w:kern w:val="2"/>
          <w:sz w:val="32"/>
          <w:szCs w:val="32"/>
          <w:u w:val="none" w:color="auto"/>
          <w:shd w:val="clear" w:fill="auto"/>
          <w:lang w:val="zh-CN" w:eastAsia="zh-CN" w:bidi="ar-SA"/>
        </w:rPr>
        <w:t>养殖、疫病防控等专业技术人才。高度重视养殖技术的全面掌握。从业人员要相对专业、固定、责任心强。要加强对养殖人员的技术培训，要求其多看、多学、多实践，定期到其他养殖较好的基地实训。</w:t>
      </w:r>
    </w:p>
    <w:p>
      <w:pPr>
        <w:rPr>
          <w:rFonts w:hint="eastAsia" w:ascii="仿宋_GB2312" w:hAnsi="仿宋_GB2312" w:cs="仿宋_GB2312"/>
          <w:color w:val="auto"/>
          <w:kern w:val="0"/>
          <w:sz w:val="32"/>
          <w:szCs w:val="32"/>
          <w:highlight w:val="none"/>
          <w:u w:val="none" w:color="auto"/>
          <w:shd w:val="clear" w:color="auto" w:fill="auto"/>
          <w:lang w:val="en-US" w:eastAsia="zh-CN"/>
        </w:rPr>
      </w:pPr>
    </w:p>
    <w:p>
      <w:pPr>
        <w:rPr>
          <w:rFonts w:hint="eastAsia" w:ascii="仿宋_GB2312" w:hAnsi="仿宋_GB2312" w:cs="仿宋_GB2312"/>
          <w:color w:val="auto"/>
          <w:kern w:val="0"/>
          <w:sz w:val="32"/>
          <w:szCs w:val="32"/>
          <w:highlight w:val="none"/>
          <w:u w:val="none" w:color="auto"/>
          <w:shd w:val="clear" w:color="auto" w:fill="auto"/>
          <w:lang w:val="en-US" w:eastAsia="zh-CN"/>
        </w:rPr>
      </w:pPr>
    </w:p>
    <w:p>
      <w:pPr>
        <w:rPr>
          <w:rFonts w:hint="eastAsia" w:ascii="仿宋_GB2312" w:hAnsi="仿宋_GB2312" w:cs="仿宋_GB2312"/>
          <w:color w:val="auto"/>
          <w:kern w:val="0"/>
          <w:sz w:val="32"/>
          <w:szCs w:val="32"/>
          <w:highlight w:val="none"/>
          <w:u w:val="none" w:color="auto"/>
          <w:shd w:val="clear" w:color="auto" w:fill="auto"/>
          <w:lang w:val="en-US" w:eastAsia="zh-CN"/>
        </w:rPr>
      </w:pPr>
    </w:p>
    <w:p>
      <w:pPr>
        <w:rPr>
          <w:rFonts w:hint="eastAsia" w:ascii="仿宋_GB2312" w:hAnsi="仿宋_GB2312" w:cs="仿宋_GB2312"/>
          <w:color w:val="auto"/>
          <w:kern w:val="0"/>
          <w:sz w:val="32"/>
          <w:szCs w:val="32"/>
          <w:highlight w:val="none"/>
          <w:u w:val="none" w:color="auto"/>
          <w:shd w:val="clear" w:color="auto" w:fill="auto"/>
          <w:lang w:val="en-US" w:eastAsia="zh-CN"/>
        </w:rPr>
      </w:pPr>
    </w:p>
    <w:p>
      <w:pPr>
        <w:rPr>
          <w:rFonts w:hint="eastAsia" w:ascii="仿宋_GB2312" w:hAnsi="仿宋_GB2312" w:cs="仿宋_GB2312"/>
          <w:color w:val="auto"/>
          <w:kern w:val="0"/>
          <w:sz w:val="32"/>
          <w:szCs w:val="32"/>
          <w:highlight w:val="none"/>
          <w:u w:val="none" w:color="auto"/>
          <w:shd w:val="clear" w:color="auto" w:fill="auto"/>
          <w:lang w:val="en-US" w:eastAsia="zh-CN"/>
        </w:rPr>
      </w:pPr>
    </w:p>
    <w:p>
      <w:pPr>
        <w:rPr>
          <w:rFonts w:hint="default" w:ascii="仿宋_GB2312" w:hAnsi="仿宋_GB2312" w:cs="仿宋_GB2312"/>
          <w:color w:val="auto"/>
          <w:kern w:val="0"/>
          <w:sz w:val="32"/>
          <w:szCs w:val="32"/>
          <w:highlight w:val="none"/>
          <w:u w:val="none" w:color="auto"/>
          <w:shd w:val="clear" w:color="auto" w:fill="auto"/>
          <w:lang w:val="en-US" w:eastAsia="zh-CN"/>
        </w:rPr>
      </w:pPr>
    </w:p>
    <w:p>
      <w:pPr>
        <w:rPr>
          <w:rFonts w:hint="default" w:ascii="仿宋_GB2312" w:hAnsi="仿宋_GB2312" w:cs="仿宋_GB2312"/>
          <w:color w:val="auto"/>
          <w:kern w:val="0"/>
          <w:sz w:val="32"/>
          <w:szCs w:val="32"/>
          <w:highlight w:val="none"/>
          <w:u w:val="none" w:color="auto"/>
          <w:shd w:val="clear" w:color="auto" w:fill="auto"/>
          <w:lang w:val="en-US" w:eastAsia="zh-CN"/>
        </w:rPr>
      </w:pPr>
    </w:p>
    <w:p>
      <w:pPr>
        <w:rPr>
          <w:rFonts w:hint="default" w:ascii="仿宋_GB2312" w:hAnsi="仿宋_GB2312" w:cs="仿宋_GB2312"/>
          <w:color w:val="auto"/>
          <w:kern w:val="0"/>
          <w:sz w:val="32"/>
          <w:szCs w:val="32"/>
          <w:highlight w:val="none"/>
          <w:u w:val="none" w:color="auto"/>
          <w:shd w:val="clear" w:color="auto" w:fill="auto"/>
          <w:lang w:val="en-US" w:eastAsia="zh-CN"/>
        </w:rPr>
      </w:pPr>
    </w:p>
    <w:p>
      <w:pPr>
        <w:pStyle w:val="15"/>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黑体" w:hAnsi="黑体" w:eastAsia="黑体"/>
          <w:sz w:val="32"/>
          <w:szCs w:val="32"/>
          <w:u w:val="none" w:color="auto"/>
          <w:shd w:val="clear" w:fill="auto"/>
          <w:lang w:val="en-US" w:eastAsia="zh-CN"/>
        </w:rPr>
      </w:pPr>
      <w:bookmarkStart w:id="69" w:name="_Toc11760"/>
      <w:r>
        <w:rPr>
          <w:rFonts w:hint="eastAsia" w:ascii="黑体" w:hAnsi="黑体" w:eastAsia="黑体"/>
          <w:sz w:val="32"/>
          <w:szCs w:val="32"/>
          <w:u w:val="none" w:color="auto"/>
          <w:shd w:val="clear" w:fill="auto"/>
        </w:rPr>
        <w:t>附件</w:t>
      </w:r>
      <w:r>
        <w:rPr>
          <w:rFonts w:hint="eastAsia" w:ascii="黑体" w:hAnsi="黑体" w:eastAsia="黑体"/>
          <w:sz w:val="32"/>
          <w:szCs w:val="32"/>
          <w:u w:val="none" w:color="auto"/>
          <w:shd w:val="clear" w:fill="auto"/>
          <w:lang w:val="en-US" w:eastAsia="zh-CN"/>
        </w:rPr>
        <w:t>5</w:t>
      </w:r>
      <w:bookmarkEnd w:id="69"/>
    </w:p>
    <w:p>
      <w:pPr>
        <w:pStyle w:val="15"/>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cs="方正小标宋简体"/>
          <w:b/>
          <w:bCs w:val="0"/>
          <w:u w:val="none" w:color="auto"/>
          <w:shd w:val="clear" w:fill="auto"/>
          <w:lang w:val="en-US" w:eastAsia="zh-CN"/>
        </w:rPr>
      </w:pPr>
      <w:bookmarkStart w:id="70" w:name="_Toc109"/>
      <w:r>
        <w:rPr>
          <w:rFonts w:hint="eastAsia" w:ascii="方正小标宋简体" w:hAnsi="方正小标宋简体" w:cs="方正小标宋简体"/>
          <w:b/>
          <w:bCs w:val="0"/>
          <w:u w:val="none" w:color="auto"/>
          <w:shd w:val="clear" w:fill="auto"/>
          <w:lang w:val="en-US" w:eastAsia="zh-CN"/>
        </w:rPr>
        <w:t>通江县沙溪镇人民政府</w:t>
      </w:r>
      <w:bookmarkEnd w:id="70"/>
    </w:p>
    <w:p>
      <w:pPr>
        <w:pStyle w:val="39"/>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1"/>
        <w:rPr>
          <w:rFonts w:hint="eastAsia" w:ascii="方正小标宋简体" w:hAnsi="方正小标宋简体" w:eastAsia="方正小标宋简体" w:cs="方正小标宋简体"/>
          <w:b/>
          <w:bCs w:val="0"/>
          <w:color w:val="auto"/>
          <w:kern w:val="2"/>
          <w:sz w:val="44"/>
          <w:szCs w:val="32"/>
          <w:u w:val="none" w:color="auto"/>
          <w:shd w:val="clear" w:fill="auto"/>
          <w:lang w:val="en-US" w:eastAsia="zh-CN" w:bidi="ar-SA"/>
        </w:rPr>
      </w:pPr>
      <w:bookmarkStart w:id="71" w:name="_Toc25029"/>
      <w:r>
        <w:rPr>
          <w:rFonts w:hint="eastAsia" w:ascii="方正小标宋简体" w:hAnsi="方正小标宋简体" w:eastAsia="方正小标宋简体" w:cs="方正小标宋简体"/>
          <w:b/>
          <w:bCs w:val="0"/>
          <w:color w:val="auto"/>
          <w:kern w:val="2"/>
          <w:sz w:val="44"/>
          <w:szCs w:val="32"/>
          <w:u w:val="none" w:color="auto"/>
          <w:shd w:val="clear" w:fill="auto"/>
          <w:lang w:val="en-US" w:eastAsia="zh-CN" w:bidi="ar-SA"/>
        </w:rPr>
        <w:t>关于2023年度百强中心镇专项资金预算项目绩效自评报告</w:t>
      </w:r>
      <w:bookmarkEnd w:id="71"/>
    </w:p>
    <w:p>
      <w:pPr>
        <w:keepNext w:val="0"/>
        <w:keepLines w:val="0"/>
        <w:pageBreakBefore w:val="0"/>
        <w:widowControl w:val="0"/>
        <w:kinsoku/>
        <w:wordWrap/>
        <w:overflowPunct/>
        <w:topLinePunct w:val="0"/>
        <w:autoSpaceDE/>
        <w:autoSpaceDN/>
        <w:bidi w:val="0"/>
        <w:adjustRightInd w:val="0"/>
        <w:snapToGrid w:val="0"/>
        <w:spacing w:line="640" w:lineRule="exact"/>
        <w:ind w:firstLine="720"/>
        <w:textAlignment w:val="auto"/>
        <w:outlineLvl w:val="1"/>
        <w:rPr>
          <w:rFonts w:hint="default" w:ascii="Times New Roman" w:hAnsi="Times New Roman" w:eastAsia="黑体" w:cs="Times New Roman"/>
          <w:b/>
          <w:bCs/>
          <w:sz w:val="32"/>
          <w:szCs w:val="32"/>
          <w:u w:val="none" w:color="auto"/>
          <w:shd w:val="clear" w:fill="auto"/>
          <w:lang w:val="zh-CN"/>
        </w:rPr>
      </w:pPr>
      <w:bookmarkStart w:id="72" w:name="_Toc4740"/>
      <w:r>
        <w:rPr>
          <w:rFonts w:hint="default" w:ascii="Times New Roman" w:hAnsi="Times New Roman" w:eastAsia="黑体" w:cs="Times New Roman"/>
          <w:b/>
          <w:bCs/>
          <w:sz w:val="32"/>
          <w:szCs w:val="32"/>
          <w:u w:val="none" w:color="auto"/>
          <w:shd w:val="clear" w:fill="auto"/>
        </w:rPr>
        <w:t>一、</w:t>
      </w:r>
      <w:r>
        <w:rPr>
          <w:rFonts w:hint="default" w:ascii="Times New Roman" w:hAnsi="Times New Roman" w:eastAsia="黑体" w:cs="Times New Roman"/>
          <w:b/>
          <w:bCs/>
          <w:sz w:val="32"/>
          <w:szCs w:val="32"/>
          <w:u w:val="none" w:color="auto"/>
          <w:shd w:val="clear" w:fill="auto"/>
          <w:lang w:val="zh-CN"/>
        </w:rPr>
        <w:t>项目概况</w:t>
      </w:r>
      <w:bookmarkEnd w:id="72"/>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rPr>
          <w:rFonts w:hint="default" w:ascii="仿宋" w:hAnsi="仿宋" w:eastAsia="仿宋" w:cs="Times New Roman"/>
          <w:kern w:val="2"/>
          <w:sz w:val="32"/>
          <w:szCs w:val="32"/>
          <w:u w:val="none" w:color="auto"/>
          <w:shd w:val="clear" w:fill="auto"/>
          <w:lang w:val="en-US" w:eastAsia="zh-CN" w:bidi="ar-SA"/>
        </w:rPr>
      </w:pPr>
      <w:r>
        <w:rPr>
          <w:rFonts w:hint="default" w:ascii="Times New Roman" w:hAnsi="Times New Roman" w:eastAsia="楷体_GB2312" w:cs="Times New Roman"/>
          <w:b/>
          <w:sz w:val="32"/>
          <w:szCs w:val="32"/>
          <w:u w:val="none" w:color="auto"/>
          <w:shd w:val="clear" w:fill="auto"/>
          <w:lang w:val="zh-CN"/>
        </w:rPr>
        <w:t>（一）建设专项资金申报及批复情况。</w:t>
      </w:r>
      <w:r>
        <w:rPr>
          <w:rFonts w:hint="default" w:ascii="仿宋" w:hAnsi="仿宋" w:eastAsia="仿宋" w:cs="Times New Roman"/>
          <w:kern w:val="2"/>
          <w:sz w:val="32"/>
          <w:szCs w:val="32"/>
          <w:u w:val="none" w:color="auto"/>
          <w:shd w:val="clear" w:fill="auto"/>
          <w:lang w:val="en-US" w:eastAsia="zh-CN" w:bidi="ar-SA"/>
        </w:rPr>
        <w:t>沙溪镇省级百强中心镇建设项目采用业主自筹，省级财政专项资金补助的方式进行。根据《关于2023年度第一批省级城乡建设发展专项资金预算安排有关事项的通知》（川建计财函〔2023〕1266号）的通知，下达我镇省级百强中心镇建设项目专项资金479万元。</w:t>
      </w:r>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rPr>
          <w:rFonts w:hint="default" w:ascii="仿宋" w:hAnsi="仿宋" w:eastAsia="仿宋" w:cs="Times New Roman"/>
          <w:kern w:val="2"/>
          <w:sz w:val="32"/>
          <w:szCs w:val="32"/>
          <w:u w:val="none" w:color="auto"/>
          <w:shd w:val="clear" w:fill="auto"/>
          <w:lang w:val="en-US" w:eastAsia="zh-CN" w:bidi="ar-SA"/>
        </w:rPr>
      </w:pPr>
      <w:r>
        <w:rPr>
          <w:rFonts w:hint="default" w:ascii="Times New Roman" w:hAnsi="Times New Roman" w:eastAsia="楷体_GB2312" w:cs="Times New Roman"/>
          <w:b/>
          <w:sz w:val="32"/>
          <w:szCs w:val="32"/>
          <w:u w:val="none" w:color="auto"/>
          <w:shd w:val="clear" w:fill="auto"/>
          <w:lang w:val="zh-CN"/>
        </w:rPr>
        <w:t>（二）项目计划及绩效目标。</w:t>
      </w:r>
      <w:r>
        <w:rPr>
          <w:rFonts w:hint="default" w:ascii="仿宋" w:hAnsi="仿宋" w:eastAsia="仿宋" w:cs="Times New Roman"/>
          <w:kern w:val="2"/>
          <w:sz w:val="32"/>
          <w:szCs w:val="32"/>
          <w:u w:val="none" w:color="auto"/>
          <w:shd w:val="clear" w:fill="auto"/>
          <w:lang w:val="en-US" w:eastAsia="zh-CN" w:bidi="ar-SA"/>
        </w:rPr>
        <w:t>沙溪镇省级百强中心镇建设项目共计1个，建设地点：沙溪镇街道，主要建设内容涉及污水支管网建设、人居环境整治、道路翻新黑化等市政工程，总投资额为2069万元，目前已开工项目1个，2023年共完成投资2069万元。</w:t>
      </w:r>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outlineLvl w:val="1"/>
        <w:rPr>
          <w:rFonts w:hint="default" w:ascii="Times New Roman" w:hAnsi="Times New Roman" w:eastAsia="黑体" w:cs="Times New Roman"/>
          <w:b/>
          <w:bCs/>
          <w:sz w:val="32"/>
          <w:szCs w:val="32"/>
          <w:u w:val="none" w:color="auto"/>
          <w:shd w:val="clear" w:fill="auto"/>
        </w:rPr>
      </w:pPr>
      <w:bookmarkStart w:id="73" w:name="_Toc9316"/>
      <w:r>
        <w:rPr>
          <w:rFonts w:hint="default" w:ascii="Times New Roman" w:hAnsi="Times New Roman" w:eastAsia="黑体" w:cs="Times New Roman"/>
          <w:b/>
          <w:bCs/>
          <w:sz w:val="32"/>
          <w:szCs w:val="32"/>
          <w:u w:val="none" w:color="auto"/>
          <w:shd w:val="clear" w:fill="auto"/>
        </w:rPr>
        <w:t>二、项目实施及管理情况</w:t>
      </w:r>
      <w:bookmarkEnd w:id="73"/>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rPr>
          <w:rFonts w:hint="default" w:ascii="仿宋" w:hAnsi="仿宋" w:eastAsia="仿宋" w:cs="Times New Roman"/>
          <w:kern w:val="2"/>
          <w:sz w:val="32"/>
          <w:szCs w:val="32"/>
          <w:u w:val="none" w:color="auto"/>
          <w:shd w:val="clear" w:fill="auto"/>
          <w:lang w:val="en-US" w:eastAsia="zh-CN" w:bidi="ar-SA"/>
        </w:rPr>
      </w:pPr>
      <w:r>
        <w:rPr>
          <w:rFonts w:hint="default" w:ascii="Times New Roman" w:hAnsi="Times New Roman" w:eastAsia="楷体_GB2312" w:cs="Times New Roman"/>
          <w:b/>
          <w:sz w:val="32"/>
          <w:szCs w:val="32"/>
          <w:u w:val="none" w:color="auto"/>
          <w:shd w:val="clear" w:fill="auto"/>
          <w:lang w:val="zh-CN"/>
        </w:rPr>
        <w:t>（一）资金计划、到位及使用情况。</w:t>
      </w:r>
      <w:r>
        <w:rPr>
          <w:rFonts w:hint="default" w:ascii="Times New Roman" w:hAnsi="Times New Roman" w:eastAsia="仿宋_GB2312" w:cs="Times New Roman"/>
          <w:b/>
          <w:bCs/>
          <w:sz w:val="32"/>
          <w:szCs w:val="32"/>
          <w:u w:val="none" w:color="auto"/>
          <w:shd w:val="clear" w:fill="auto"/>
          <w:lang w:val="en-US" w:eastAsia="zh-CN"/>
        </w:rPr>
        <w:t>一是</w:t>
      </w:r>
      <w:r>
        <w:rPr>
          <w:rFonts w:hint="default" w:ascii="Times New Roman" w:hAnsi="Times New Roman" w:eastAsia="仿宋_GB2312" w:cs="Times New Roman"/>
          <w:b/>
          <w:bCs/>
          <w:sz w:val="32"/>
          <w:szCs w:val="32"/>
          <w:u w:val="none" w:color="auto"/>
          <w:shd w:val="clear" w:fill="auto"/>
          <w:lang w:val="zh-CN"/>
        </w:rPr>
        <w:t>资金计划及</w:t>
      </w:r>
      <w:r>
        <w:rPr>
          <w:rFonts w:hint="default" w:ascii="Times New Roman" w:hAnsi="Times New Roman" w:eastAsia="仿宋_GB2312" w:cs="Times New Roman"/>
          <w:b/>
          <w:bCs/>
          <w:sz w:val="32"/>
          <w:szCs w:val="32"/>
          <w:u w:val="none" w:color="auto"/>
          <w:shd w:val="clear" w:fill="auto"/>
          <w:lang w:val="zh-CN"/>
        </w:rPr>
        <w:t>到位</w:t>
      </w:r>
      <w:r>
        <w:rPr>
          <w:rFonts w:hint="default" w:ascii="Times New Roman" w:hAnsi="Times New Roman" w:eastAsia="仿宋_GB2312" w:cs="Times New Roman"/>
          <w:b/>
          <w:bCs/>
          <w:sz w:val="32"/>
          <w:szCs w:val="32"/>
          <w:u w:val="none" w:color="auto"/>
          <w:shd w:val="clear" w:fill="auto"/>
          <w:lang w:val="zh-CN"/>
        </w:rPr>
        <w:t>。</w:t>
      </w:r>
      <w:r>
        <w:rPr>
          <w:rFonts w:hint="default" w:ascii="仿宋" w:hAnsi="仿宋" w:eastAsia="仿宋" w:cs="Times New Roman"/>
          <w:kern w:val="2"/>
          <w:sz w:val="32"/>
          <w:szCs w:val="32"/>
          <w:u w:val="none" w:color="auto"/>
          <w:shd w:val="clear" w:fill="auto"/>
          <w:lang w:val="en-US" w:eastAsia="zh-CN" w:bidi="ar-SA"/>
        </w:rPr>
        <w:t>沙溪镇省级百强中心镇建设项目所需资金由业主自行筹集，2023年度省级城乡建设发展专项资金所列内容，已按要求完成申报，申报资料符合规定，专项资金已到位79万元。</w:t>
      </w:r>
      <w:r>
        <w:rPr>
          <w:rFonts w:hint="default" w:ascii="Times New Roman" w:hAnsi="Times New Roman" w:eastAsia="仿宋_GB2312" w:cs="Times New Roman"/>
          <w:b/>
          <w:bCs/>
          <w:sz w:val="32"/>
          <w:szCs w:val="32"/>
          <w:u w:val="none" w:color="auto"/>
          <w:shd w:val="clear" w:fill="auto"/>
          <w:lang w:val="en-US" w:eastAsia="zh-CN"/>
        </w:rPr>
        <w:t>二是建设专项</w:t>
      </w:r>
      <w:r>
        <w:rPr>
          <w:rFonts w:hint="default" w:ascii="Times New Roman" w:hAnsi="Times New Roman" w:eastAsia="仿宋_GB2312" w:cs="Times New Roman"/>
          <w:b/>
          <w:bCs/>
          <w:sz w:val="32"/>
          <w:szCs w:val="32"/>
          <w:u w:val="none" w:color="auto"/>
          <w:shd w:val="clear" w:fill="auto"/>
          <w:lang w:val="zh-CN"/>
        </w:rPr>
        <w:t>资金使用。</w:t>
      </w:r>
      <w:r>
        <w:rPr>
          <w:rFonts w:hint="default" w:ascii="仿宋" w:hAnsi="仿宋" w:eastAsia="仿宋" w:cs="Times New Roman"/>
          <w:kern w:val="2"/>
          <w:sz w:val="32"/>
          <w:szCs w:val="32"/>
          <w:u w:val="none" w:color="auto"/>
          <w:shd w:val="clear" w:fill="auto"/>
          <w:lang w:val="en-US" w:eastAsia="zh-CN" w:bidi="ar-SA"/>
        </w:rPr>
        <w:t>沙溪镇省级百强中心镇建设项目，2023年完成道路翻新、沥青路面铺设、污水井和污水分管网建设，广场场地平整和堡坎修建；完成红云街人行道铺装527米，约4588.84平方米，重新安装下水道管网105米。小区街面硬化及人行道铺装2346平方米，安装下水管网175米，改建5处梯道；完成桃园街路面黑化785米，其中路面宽度5.5米的</w:t>
      </w:r>
      <w:r>
        <w:rPr>
          <w:rFonts w:hint="eastAsia" w:ascii="仿宋" w:hAnsi="仿宋" w:eastAsia="仿宋" w:cs="Times New Roman"/>
          <w:kern w:val="2"/>
          <w:sz w:val="32"/>
          <w:szCs w:val="32"/>
          <w:u w:val="none" w:color="auto"/>
          <w:shd w:val="clear" w:fill="auto"/>
          <w:lang w:val="en-US" w:eastAsia="zh-CN" w:bidi="ar-SA"/>
        </w:rPr>
        <w:t>有</w:t>
      </w:r>
      <w:r>
        <w:rPr>
          <w:rFonts w:hint="default" w:ascii="仿宋" w:hAnsi="仿宋" w:eastAsia="仿宋" w:cs="Times New Roman"/>
          <w:kern w:val="2"/>
          <w:sz w:val="32"/>
          <w:szCs w:val="32"/>
          <w:u w:val="none" w:color="auto"/>
          <w:shd w:val="clear" w:fill="auto"/>
          <w:lang w:val="en-US" w:eastAsia="zh-CN" w:bidi="ar-SA"/>
        </w:rPr>
        <w:t>342米，路面宽度8米的</w:t>
      </w:r>
      <w:r>
        <w:rPr>
          <w:rFonts w:hint="eastAsia" w:ascii="仿宋" w:hAnsi="仿宋" w:eastAsia="仿宋" w:cs="Times New Roman"/>
          <w:kern w:val="2"/>
          <w:sz w:val="32"/>
          <w:szCs w:val="32"/>
          <w:u w:val="none" w:color="auto"/>
          <w:shd w:val="clear" w:fill="auto"/>
          <w:lang w:val="en-US" w:eastAsia="zh-CN" w:bidi="ar-SA"/>
        </w:rPr>
        <w:t>有</w:t>
      </w:r>
      <w:r>
        <w:rPr>
          <w:rFonts w:hint="default" w:ascii="仿宋" w:hAnsi="仿宋" w:eastAsia="仿宋" w:cs="Times New Roman"/>
          <w:kern w:val="2"/>
          <w:sz w:val="32"/>
          <w:szCs w:val="32"/>
          <w:u w:val="none" w:color="auto"/>
          <w:shd w:val="clear" w:fill="auto"/>
          <w:lang w:val="en-US" w:eastAsia="zh-CN" w:bidi="ar-SA"/>
        </w:rPr>
        <w:t>443米。安装下水管网92米，人行道铺装2435平方米，环境整治3383平方米；完成李家河新型社区人居环境整治，硬化道路80米，新建排水渠130米，地面硬化1200平方米，梯步50米。2023年度省级城乡建设发展专项资金所列内容，已按工程时间节点要求全部完成，目前已支付79万元。</w:t>
      </w:r>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rPr>
          <w:rFonts w:hint="default" w:ascii="仿宋" w:hAnsi="仿宋" w:eastAsia="仿宋" w:cs="Times New Roman"/>
          <w:kern w:val="2"/>
          <w:sz w:val="32"/>
          <w:szCs w:val="32"/>
          <w:u w:val="none" w:color="auto"/>
          <w:shd w:val="clear" w:fill="auto"/>
          <w:lang w:val="zh-CN" w:eastAsia="zh-CN" w:bidi="ar-SA"/>
        </w:rPr>
      </w:pPr>
      <w:r>
        <w:rPr>
          <w:rFonts w:hint="default" w:ascii="Times New Roman" w:hAnsi="Times New Roman" w:eastAsia="楷体_GB2312" w:cs="Times New Roman"/>
          <w:b/>
          <w:sz w:val="32"/>
          <w:szCs w:val="32"/>
          <w:u w:val="none" w:color="auto"/>
          <w:shd w:val="clear" w:fill="auto"/>
          <w:lang w:val="zh-CN"/>
        </w:rPr>
        <w:t>（二）项目财务管理情况。</w:t>
      </w:r>
      <w:r>
        <w:rPr>
          <w:rFonts w:hint="default" w:ascii="仿宋" w:hAnsi="仿宋" w:eastAsia="仿宋" w:cs="Times New Roman"/>
          <w:kern w:val="2"/>
          <w:sz w:val="32"/>
          <w:szCs w:val="32"/>
          <w:u w:val="none" w:color="auto"/>
          <w:shd w:val="clear" w:fill="auto"/>
          <w:lang w:val="en-US" w:eastAsia="zh-CN" w:bidi="ar-SA"/>
        </w:rPr>
        <w:t>县住建局、县财政局将省级百强中心镇建设项目资金479万元直接下达到沙溪镇人民政府，由沙溪镇人民政府直接支付到施工企业。项目财务管理制度建设、机构设置、会计核算、账务处理及支付流程符合相关规定。省级城乡建设发展专项资金下达后，项目所在乡镇人民政府兑现奖补资金。实行专款专用，严格落实资金监管，由沙溪镇财政所落实专人建立专账，及时准确兑现到项目。</w:t>
      </w:r>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rPr>
          <w:rFonts w:hint="default" w:ascii="仿宋" w:hAnsi="仿宋" w:eastAsia="仿宋" w:cs="Times New Roman"/>
          <w:kern w:val="2"/>
          <w:sz w:val="32"/>
          <w:szCs w:val="32"/>
          <w:u w:val="none" w:color="auto"/>
          <w:shd w:val="clear" w:fill="auto"/>
          <w:lang w:val="en-US" w:eastAsia="zh-CN" w:bidi="ar-SA"/>
        </w:rPr>
      </w:pPr>
      <w:r>
        <w:rPr>
          <w:rFonts w:hint="default" w:ascii="Times New Roman" w:hAnsi="Times New Roman" w:eastAsia="楷体_GB2312" w:cs="Times New Roman"/>
          <w:b/>
          <w:sz w:val="32"/>
          <w:szCs w:val="32"/>
          <w:u w:val="none" w:color="auto"/>
          <w:shd w:val="clear" w:fill="auto"/>
          <w:lang w:val="zh-CN"/>
        </w:rPr>
        <w:t>（三）项目组织实施情况。</w:t>
      </w:r>
      <w:r>
        <w:rPr>
          <w:rFonts w:hint="default" w:ascii="仿宋" w:hAnsi="仿宋" w:eastAsia="仿宋" w:cs="Times New Roman"/>
          <w:kern w:val="2"/>
          <w:sz w:val="32"/>
          <w:szCs w:val="32"/>
          <w:u w:val="none" w:color="auto"/>
          <w:shd w:val="clear" w:fill="auto"/>
          <w:lang w:val="en-US" w:eastAsia="zh-CN" w:bidi="ar-SA"/>
        </w:rPr>
        <w:t>沙溪镇省级百强中心镇建设项目遵循“公开招标、公平竞争、平等自愿、依法合规”的原则，各级各部门主动作为，积极引导项目所在地村（社区）根据职能职责严密组织实施，项目竣工后由乡镇分管领导组织主管部门、项目所在地村（社区）和施工方进行竣工验收，验收合格后拨付专项资金。</w:t>
      </w:r>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outlineLvl w:val="1"/>
        <w:rPr>
          <w:rFonts w:hint="default" w:ascii="Times New Roman" w:hAnsi="Times New Roman" w:eastAsia="黑体" w:cs="Times New Roman"/>
          <w:b/>
          <w:bCs/>
          <w:sz w:val="32"/>
          <w:szCs w:val="32"/>
          <w:u w:val="none" w:color="auto"/>
          <w:shd w:val="clear" w:fill="auto"/>
          <w:lang w:val="zh-CN"/>
        </w:rPr>
      </w:pPr>
      <w:bookmarkStart w:id="74" w:name="_Toc23323"/>
      <w:r>
        <w:rPr>
          <w:rFonts w:hint="default" w:ascii="Times New Roman" w:hAnsi="Times New Roman" w:eastAsia="黑体" w:cs="Times New Roman"/>
          <w:b/>
          <w:bCs/>
          <w:sz w:val="32"/>
          <w:szCs w:val="32"/>
          <w:u w:val="none" w:color="auto"/>
          <w:shd w:val="clear" w:fill="auto"/>
        </w:rPr>
        <w:t>三、项目绩效情况</w:t>
      </w:r>
      <w:bookmarkEnd w:id="74"/>
      <w:r>
        <w:rPr>
          <w:rFonts w:hint="default" w:ascii="Times New Roman" w:hAnsi="Times New Roman" w:eastAsia="黑体" w:cs="Times New Roman"/>
          <w:b/>
          <w:bCs/>
          <w:sz w:val="32"/>
          <w:szCs w:val="32"/>
          <w:u w:val="none" w:color="auto"/>
          <w:shd w:val="clear" w:fill="auto"/>
          <w:lang w:val="zh-CN"/>
        </w:rPr>
        <w:tab/>
      </w:r>
    </w:p>
    <w:p>
      <w:pPr>
        <w:keepNext w:val="0"/>
        <w:keepLines w:val="0"/>
        <w:pageBreakBefore w:val="0"/>
        <w:widowControl w:val="0"/>
        <w:kinsoku/>
        <w:wordWrap/>
        <w:overflowPunct/>
        <w:topLinePunct w:val="0"/>
        <w:autoSpaceDE/>
        <w:autoSpaceDN/>
        <w:bidi w:val="0"/>
        <w:spacing w:line="520" w:lineRule="exact"/>
        <w:ind w:firstLine="643" w:firstLineChars="200"/>
        <w:textAlignment w:val="auto"/>
        <w:rPr>
          <w:rFonts w:hint="default" w:ascii="仿宋" w:hAnsi="仿宋" w:eastAsia="仿宋" w:cs="Times New Roman"/>
          <w:kern w:val="2"/>
          <w:sz w:val="32"/>
          <w:szCs w:val="32"/>
          <w:u w:val="none" w:color="auto"/>
          <w:shd w:val="clear" w:fill="auto"/>
          <w:lang w:val="en-US" w:eastAsia="zh-CN" w:bidi="ar-SA"/>
        </w:rPr>
      </w:pPr>
      <w:r>
        <w:rPr>
          <w:rFonts w:hint="default" w:ascii="Times New Roman" w:hAnsi="Times New Roman" w:eastAsia="楷体_GB2312" w:cs="Times New Roman"/>
          <w:b/>
          <w:sz w:val="32"/>
          <w:szCs w:val="32"/>
          <w:u w:val="none" w:color="auto"/>
          <w:shd w:val="clear" w:fill="auto"/>
          <w:lang w:val="zh-CN"/>
        </w:rPr>
        <w:t>（一）项目符合性。</w:t>
      </w:r>
      <w:r>
        <w:rPr>
          <w:rFonts w:hint="default" w:ascii="仿宋" w:hAnsi="仿宋" w:eastAsia="仿宋" w:cs="Times New Roman"/>
          <w:kern w:val="2"/>
          <w:sz w:val="32"/>
          <w:szCs w:val="32"/>
          <w:u w:val="none" w:color="auto"/>
          <w:shd w:val="clear" w:fill="auto"/>
          <w:lang w:val="en-US" w:eastAsia="zh-CN" w:bidi="ar-SA"/>
        </w:rPr>
        <w:t>沙溪镇省级百强中心镇建设项目实施过程中，严格按照申报项目和批复要求实施，符合项目建设相关要求。</w:t>
      </w:r>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rPr>
          <w:rFonts w:hint="eastAsia" w:ascii="仿宋" w:hAnsi="仿宋" w:eastAsia="仿宋" w:cs="仿宋"/>
          <w:kern w:val="0"/>
          <w:sz w:val="32"/>
          <w:szCs w:val="32"/>
          <w:u w:val="none" w:color="auto"/>
          <w:shd w:val="clear" w:fill="auto"/>
          <w:lang w:val="en-US" w:eastAsia="zh-CN" w:bidi="ar-SA"/>
        </w:rPr>
      </w:pPr>
      <w:r>
        <w:rPr>
          <w:rFonts w:hint="default" w:ascii="Times New Roman" w:hAnsi="Times New Roman" w:eastAsia="楷体_GB2312" w:cs="Times New Roman"/>
          <w:b/>
          <w:sz w:val="32"/>
          <w:szCs w:val="32"/>
          <w:u w:val="none" w:color="auto"/>
          <w:shd w:val="clear" w:fill="auto"/>
          <w:lang w:val="zh-CN"/>
        </w:rPr>
        <w:t>（二）绩效目标完成情况。</w:t>
      </w:r>
      <w:r>
        <w:rPr>
          <w:rFonts w:hint="eastAsia" w:ascii="仿宋" w:hAnsi="仿宋" w:eastAsia="仿宋" w:cs="仿宋"/>
          <w:kern w:val="0"/>
          <w:sz w:val="32"/>
          <w:szCs w:val="32"/>
          <w:u w:val="none" w:color="auto"/>
          <w:shd w:val="clear" w:fill="auto"/>
          <w:lang w:val="en-US" w:eastAsia="zh-CN" w:bidi="ar-SA"/>
        </w:rPr>
        <w:t>通过</w:t>
      </w:r>
      <w:r>
        <w:rPr>
          <w:rFonts w:hint="eastAsia" w:ascii="仿宋" w:hAnsi="仿宋" w:eastAsia="仿宋" w:cs="仿宋"/>
          <w:b w:val="0"/>
          <w:bCs/>
          <w:sz w:val="32"/>
          <w:szCs w:val="32"/>
          <w:u w:val="none" w:color="auto"/>
          <w:shd w:val="clear" w:fill="auto"/>
          <w:lang w:val="en-US" w:eastAsia="zh-CN"/>
        </w:rPr>
        <w:t>沙</w:t>
      </w:r>
      <w:r>
        <w:rPr>
          <w:rFonts w:hint="eastAsia" w:ascii="仿宋" w:hAnsi="仿宋" w:eastAsia="仿宋" w:cs="仿宋"/>
          <w:sz w:val="32"/>
          <w:szCs w:val="32"/>
          <w:u w:val="none" w:color="auto"/>
          <w:shd w:val="clear" w:fill="auto"/>
          <w:lang w:val="en-US" w:eastAsia="zh-CN"/>
        </w:rPr>
        <w:t>溪镇省级百强中心镇建设项目的实施，</w:t>
      </w:r>
      <w:r>
        <w:rPr>
          <w:rFonts w:hint="eastAsia" w:ascii="仿宋" w:hAnsi="仿宋" w:eastAsia="仿宋" w:cs="仿宋"/>
          <w:kern w:val="0"/>
          <w:sz w:val="32"/>
          <w:szCs w:val="32"/>
          <w:u w:val="none" w:color="auto"/>
          <w:shd w:val="clear" w:fill="auto"/>
          <w:lang w:val="en-US" w:eastAsia="zh-CN" w:bidi="ar-SA"/>
        </w:rPr>
        <w:t>完善了沙溪场镇硬件设施，提高了宜居水平，方便了居民生活，持续增强了沙溪镇作为省级百强中心镇的辐射带动能力。</w:t>
      </w:r>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outlineLvl w:val="1"/>
        <w:rPr>
          <w:rFonts w:hint="default" w:ascii="Times New Roman" w:hAnsi="Times New Roman" w:eastAsia="黑体" w:cs="Times New Roman"/>
          <w:b/>
          <w:bCs/>
          <w:sz w:val="32"/>
          <w:szCs w:val="32"/>
          <w:u w:val="none" w:color="auto"/>
          <w:shd w:val="clear" w:fill="auto"/>
        </w:rPr>
      </w:pPr>
      <w:bookmarkStart w:id="75" w:name="_Toc10215"/>
      <w:r>
        <w:rPr>
          <w:rFonts w:hint="default" w:ascii="Times New Roman" w:hAnsi="Times New Roman" w:eastAsia="黑体" w:cs="Times New Roman"/>
          <w:b/>
          <w:bCs/>
          <w:sz w:val="32"/>
          <w:szCs w:val="32"/>
          <w:u w:val="none" w:color="auto"/>
          <w:shd w:val="clear" w:fill="auto"/>
        </w:rPr>
        <w:t>四、问题及建议</w:t>
      </w:r>
      <w:bookmarkEnd w:id="75"/>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rPr>
          <w:rFonts w:hint="default" w:ascii="Times New Roman" w:hAnsi="Times New Roman" w:eastAsia="仿宋_GB2312" w:cs="Times New Roman"/>
          <w:b w:val="0"/>
          <w:bCs w:val="0"/>
          <w:sz w:val="32"/>
          <w:szCs w:val="32"/>
          <w:u w:val="none" w:color="auto"/>
          <w:shd w:val="clear" w:fill="auto"/>
          <w:lang w:val="en-US" w:eastAsia="zh-CN"/>
        </w:rPr>
      </w:pPr>
      <w:r>
        <w:rPr>
          <w:rFonts w:hint="default" w:ascii="Times New Roman" w:hAnsi="Times New Roman" w:eastAsia="楷体_GB2312" w:cs="Times New Roman"/>
          <w:b/>
          <w:sz w:val="32"/>
          <w:szCs w:val="32"/>
          <w:u w:val="none" w:color="auto"/>
          <w:shd w:val="clear" w:fill="auto"/>
          <w:lang w:val="zh-CN"/>
        </w:rPr>
        <w:t>（一）存在的问题。</w:t>
      </w:r>
      <w:r>
        <w:rPr>
          <w:rFonts w:hint="eastAsia" w:ascii="仿宋" w:hAnsi="仿宋" w:eastAsia="仿宋" w:cs="仿宋"/>
          <w:b/>
          <w:bCs/>
          <w:sz w:val="32"/>
          <w:szCs w:val="32"/>
          <w:u w:val="none" w:color="auto"/>
          <w:shd w:val="clear" w:fill="auto"/>
        </w:rPr>
        <w:t>一是</w:t>
      </w:r>
      <w:r>
        <w:rPr>
          <w:rFonts w:hint="eastAsia" w:ascii="仿宋" w:hAnsi="仿宋" w:eastAsia="仿宋" w:cs="仿宋"/>
          <w:b w:val="0"/>
          <w:bCs w:val="0"/>
          <w:sz w:val="32"/>
          <w:szCs w:val="32"/>
          <w:u w:val="none" w:color="auto"/>
          <w:shd w:val="clear" w:fill="auto"/>
          <w:lang w:val="en-US" w:eastAsia="zh-CN"/>
        </w:rPr>
        <w:t>沙溪镇</w:t>
      </w:r>
      <w:r>
        <w:rPr>
          <w:rFonts w:hint="eastAsia" w:ascii="仿宋" w:hAnsi="仿宋" w:eastAsia="仿宋" w:cs="仿宋"/>
          <w:sz w:val="32"/>
          <w:szCs w:val="32"/>
          <w:u w:val="none" w:color="auto"/>
          <w:shd w:val="clear" w:fill="auto"/>
        </w:rPr>
        <w:t>处于秦巴连片贫困地区的核心区域，基础条件较差，项目</w:t>
      </w:r>
      <w:r>
        <w:rPr>
          <w:rFonts w:hint="eastAsia" w:ascii="仿宋" w:hAnsi="仿宋" w:eastAsia="仿宋" w:cs="仿宋"/>
          <w:sz w:val="32"/>
          <w:szCs w:val="32"/>
          <w:u w:val="none" w:color="auto"/>
          <w:shd w:val="clear" w:fill="auto"/>
          <w:lang w:val="en-US" w:eastAsia="zh-CN"/>
        </w:rPr>
        <w:t>施工</w:t>
      </w:r>
      <w:r>
        <w:rPr>
          <w:rFonts w:hint="eastAsia" w:ascii="仿宋" w:hAnsi="仿宋" w:eastAsia="仿宋" w:cs="仿宋"/>
          <w:sz w:val="32"/>
          <w:szCs w:val="32"/>
          <w:u w:val="none" w:color="auto"/>
          <w:shd w:val="clear" w:fill="auto"/>
        </w:rPr>
        <w:t>难度较大。</w:t>
      </w:r>
      <w:r>
        <w:rPr>
          <w:rFonts w:hint="eastAsia" w:ascii="仿宋" w:hAnsi="仿宋" w:eastAsia="仿宋" w:cs="仿宋"/>
          <w:b/>
          <w:bCs/>
          <w:sz w:val="32"/>
          <w:szCs w:val="32"/>
          <w:u w:val="none" w:color="auto"/>
          <w:shd w:val="clear" w:fill="auto"/>
          <w:lang w:val="en-US" w:eastAsia="zh-CN"/>
        </w:rPr>
        <w:t>二是</w:t>
      </w:r>
      <w:r>
        <w:rPr>
          <w:rFonts w:hint="eastAsia" w:ascii="仿宋" w:hAnsi="仿宋" w:eastAsia="仿宋" w:cs="仿宋"/>
          <w:kern w:val="0"/>
          <w:sz w:val="32"/>
          <w:szCs w:val="32"/>
          <w:u w:val="none" w:color="auto"/>
          <w:shd w:val="clear" w:fill="auto"/>
          <w:lang w:val="en-US" w:eastAsia="zh-CN" w:bidi="ar-SA"/>
        </w:rPr>
        <w:t>地方财力薄弱，市、县补助资金配套压力较大，项目推进缓慢</w:t>
      </w:r>
      <w:r>
        <w:rPr>
          <w:rFonts w:hint="default" w:ascii="Times New Roman" w:hAnsi="Times New Roman" w:eastAsia="仿宋_GB2312" w:cs="Times New Roman"/>
          <w:kern w:val="0"/>
          <w:sz w:val="32"/>
          <w:szCs w:val="32"/>
          <w:u w:val="none" w:color="auto"/>
          <w:shd w:val="clear" w:fill="auto"/>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3" w:firstLineChars="200"/>
        <w:contextualSpacing/>
        <w:jc w:val="left"/>
        <w:textAlignment w:val="auto"/>
        <w:rPr>
          <w:rFonts w:hint="eastAsia" w:ascii="仿宋" w:hAnsi="仿宋" w:eastAsia="仿宋" w:cs="仿宋"/>
          <w:sz w:val="32"/>
          <w:szCs w:val="32"/>
          <w:u w:val="none" w:color="auto"/>
          <w:shd w:val="clear" w:fill="auto"/>
          <w:lang w:eastAsia="zh-CN"/>
        </w:rPr>
      </w:pPr>
      <w:r>
        <w:rPr>
          <w:rFonts w:hint="default" w:ascii="Times New Roman" w:hAnsi="Times New Roman" w:eastAsia="楷体_GB2312" w:cs="Times New Roman"/>
          <w:b/>
          <w:sz w:val="32"/>
          <w:szCs w:val="32"/>
          <w:u w:val="none" w:color="auto"/>
          <w:shd w:val="clear" w:fill="auto"/>
          <w:lang w:val="zh-CN"/>
        </w:rPr>
        <w:t>（二）相关建议。</w:t>
      </w:r>
      <w:r>
        <w:rPr>
          <w:rFonts w:hint="eastAsia" w:ascii="仿宋" w:hAnsi="仿宋" w:eastAsia="仿宋" w:cs="仿宋"/>
          <w:b/>
          <w:bCs/>
          <w:sz w:val="32"/>
          <w:szCs w:val="32"/>
          <w:u w:val="none" w:color="auto"/>
          <w:shd w:val="clear" w:fill="auto"/>
          <w:lang w:val="en-US" w:eastAsia="zh-CN"/>
        </w:rPr>
        <w:t>一是</w:t>
      </w:r>
      <w:r>
        <w:rPr>
          <w:rFonts w:hint="eastAsia" w:ascii="仿宋" w:hAnsi="仿宋" w:eastAsia="仿宋" w:cs="仿宋"/>
          <w:b w:val="0"/>
          <w:bCs w:val="0"/>
          <w:sz w:val="32"/>
          <w:szCs w:val="32"/>
          <w:u w:val="none" w:color="auto"/>
          <w:shd w:val="clear" w:fill="auto"/>
          <w:lang w:val="en-US" w:eastAsia="zh-CN"/>
        </w:rPr>
        <w:t>建议提供专业性的指导，对项目建设、</w:t>
      </w:r>
      <w:r>
        <w:rPr>
          <w:rFonts w:hint="eastAsia" w:ascii="仿宋" w:hAnsi="仿宋" w:eastAsia="仿宋" w:cs="仿宋"/>
          <w:sz w:val="32"/>
          <w:szCs w:val="32"/>
          <w:u w:val="none" w:color="auto"/>
          <w:shd w:val="clear" w:fill="auto"/>
          <w:lang w:val="zh-CN"/>
        </w:rPr>
        <w:t>资金管理</w:t>
      </w:r>
      <w:r>
        <w:rPr>
          <w:rFonts w:hint="eastAsia" w:ascii="仿宋" w:hAnsi="仿宋" w:eastAsia="仿宋" w:cs="仿宋"/>
          <w:sz w:val="32"/>
          <w:szCs w:val="32"/>
          <w:u w:val="none" w:color="auto"/>
          <w:shd w:val="clear" w:fill="auto"/>
          <w:lang w:val="en-US" w:eastAsia="zh-CN"/>
        </w:rPr>
        <w:t>等进行定期培训。</w:t>
      </w:r>
      <w:r>
        <w:rPr>
          <w:rFonts w:hint="eastAsia" w:ascii="仿宋" w:hAnsi="仿宋" w:eastAsia="仿宋" w:cs="仿宋"/>
          <w:b/>
          <w:bCs/>
          <w:sz w:val="32"/>
          <w:szCs w:val="32"/>
          <w:u w:val="none" w:color="auto"/>
          <w:shd w:val="clear" w:fill="auto"/>
          <w:lang w:val="en-US" w:eastAsia="zh-CN"/>
        </w:rPr>
        <w:t>二是</w:t>
      </w:r>
      <w:r>
        <w:rPr>
          <w:rFonts w:hint="eastAsia" w:ascii="仿宋" w:hAnsi="仿宋" w:eastAsia="仿宋" w:cs="仿宋"/>
          <w:sz w:val="32"/>
          <w:szCs w:val="32"/>
          <w:u w:val="none" w:color="auto"/>
          <w:shd w:val="clear" w:fill="auto"/>
          <w:lang w:val="en-US" w:eastAsia="zh-CN"/>
        </w:rPr>
        <w:t>建议</w:t>
      </w:r>
      <w:r>
        <w:rPr>
          <w:rFonts w:hint="eastAsia" w:ascii="仿宋" w:hAnsi="仿宋" w:eastAsia="仿宋" w:cs="仿宋"/>
          <w:sz w:val="32"/>
          <w:szCs w:val="32"/>
          <w:u w:val="none" w:color="auto"/>
          <w:shd w:val="clear" w:fill="auto"/>
        </w:rPr>
        <w:t>加大项目资金支持力度</w:t>
      </w:r>
      <w:r>
        <w:rPr>
          <w:rFonts w:hint="eastAsia" w:ascii="仿宋" w:hAnsi="仿宋" w:eastAsia="仿宋" w:cs="仿宋"/>
          <w:sz w:val="32"/>
          <w:szCs w:val="32"/>
          <w:u w:val="none" w:color="auto"/>
          <w:shd w:val="clear" w:fill="auto"/>
          <w:lang w:eastAsia="zh-CN"/>
        </w:rPr>
        <w:t>。</w:t>
      </w:r>
    </w:p>
    <w:p>
      <w:pPr>
        <w:rPr>
          <w:rFonts w:hint="eastAsia" w:ascii="黑体" w:hAnsi="黑体" w:eastAsia="黑体"/>
          <w:sz w:val="32"/>
          <w:szCs w:val="32"/>
          <w:u w:val="none" w:color="auto"/>
          <w:shd w:val="clear" w:fill="auto"/>
          <w:lang w:eastAsia="zh-CN"/>
        </w:rPr>
      </w:pPr>
    </w:p>
    <w:p>
      <w:pPr>
        <w:rPr>
          <w:rFonts w:hint="default" w:ascii="仿宋_GB2312" w:hAnsi="仿宋_GB2312" w:cs="仿宋_GB2312"/>
          <w:color w:val="auto"/>
          <w:kern w:val="0"/>
          <w:sz w:val="32"/>
          <w:szCs w:val="32"/>
          <w:highlight w:val="none"/>
          <w:u w:val="none" w:color="auto"/>
          <w:shd w:val="clear" w:color="auto" w:fill="auto"/>
          <w:lang w:val="en-US" w:eastAsia="zh-CN"/>
        </w:rPr>
      </w:pPr>
    </w:p>
    <w:p>
      <w:pPr>
        <w:rPr>
          <w:rFonts w:hint="default" w:ascii="仿宋_GB2312" w:hAnsi="仿宋_GB2312" w:cs="仿宋_GB2312"/>
          <w:color w:val="auto"/>
          <w:kern w:val="0"/>
          <w:sz w:val="32"/>
          <w:szCs w:val="32"/>
          <w:highlight w:val="none"/>
          <w:u w:val="none" w:color="auto"/>
          <w:shd w:val="clear" w:color="auto" w:fill="auto"/>
          <w:lang w:val="en-US" w:eastAsia="zh-CN"/>
        </w:rPr>
      </w:pPr>
    </w:p>
    <w:p>
      <w:pPr>
        <w:rPr>
          <w:rFonts w:hint="default" w:ascii="仿宋_GB2312" w:hAnsi="仿宋_GB2312" w:cs="仿宋_GB2312"/>
          <w:color w:val="auto"/>
          <w:kern w:val="0"/>
          <w:sz w:val="32"/>
          <w:szCs w:val="32"/>
          <w:highlight w:val="none"/>
          <w:u w:val="none" w:color="auto"/>
          <w:shd w:val="clear" w:color="auto" w:fill="auto"/>
          <w:lang w:val="en-US" w:eastAsia="zh-CN"/>
        </w:rPr>
      </w:pPr>
    </w:p>
    <w:p>
      <w:pPr>
        <w:rPr>
          <w:rFonts w:hint="default" w:ascii="仿宋_GB2312" w:hAnsi="仿宋_GB2312" w:cs="仿宋_GB2312"/>
          <w:color w:val="auto"/>
          <w:kern w:val="0"/>
          <w:sz w:val="32"/>
          <w:szCs w:val="32"/>
          <w:highlight w:val="none"/>
          <w:u w:val="none" w:color="auto"/>
          <w:shd w:val="clear" w:color="auto" w:fill="auto"/>
          <w:lang w:val="en-US" w:eastAsia="zh-CN"/>
        </w:rPr>
      </w:pPr>
    </w:p>
    <w:p>
      <w:pPr>
        <w:rPr>
          <w:rFonts w:hint="default" w:ascii="仿宋_GB2312" w:hAnsi="仿宋_GB2312" w:cs="仿宋_GB2312"/>
          <w:color w:val="auto"/>
          <w:kern w:val="0"/>
          <w:sz w:val="32"/>
          <w:szCs w:val="32"/>
          <w:highlight w:val="none"/>
          <w:u w:val="none" w:color="auto"/>
          <w:shd w:val="clear" w:color="auto" w:fill="auto"/>
          <w:lang w:val="en-US" w:eastAsia="zh-CN"/>
        </w:rPr>
      </w:pPr>
    </w:p>
    <w:p>
      <w:pPr>
        <w:rPr>
          <w:rFonts w:hint="default" w:ascii="仿宋_GB2312" w:hAnsi="仿宋_GB2312" w:cs="仿宋_GB2312"/>
          <w:color w:val="auto"/>
          <w:kern w:val="0"/>
          <w:sz w:val="32"/>
          <w:szCs w:val="32"/>
          <w:highlight w:val="none"/>
          <w:u w:val="none" w:color="auto"/>
          <w:shd w:val="clear" w:color="auto" w:fill="auto"/>
          <w:lang w:val="en-US" w:eastAsia="zh-CN"/>
        </w:rPr>
      </w:pPr>
    </w:p>
    <w:p>
      <w:pPr>
        <w:rPr>
          <w:rFonts w:hint="default" w:ascii="仿宋_GB2312" w:hAnsi="仿宋_GB2312" w:cs="仿宋_GB2312"/>
          <w:color w:val="auto"/>
          <w:kern w:val="0"/>
          <w:sz w:val="32"/>
          <w:szCs w:val="32"/>
          <w:highlight w:val="none"/>
          <w:u w:val="none" w:color="auto"/>
          <w:shd w:val="clear" w:color="auto" w:fill="auto"/>
          <w:lang w:val="en-US" w:eastAsia="zh-CN"/>
        </w:rPr>
      </w:pPr>
    </w:p>
    <w:p>
      <w:pPr>
        <w:rPr>
          <w:rFonts w:hint="default" w:ascii="仿宋_GB2312" w:hAnsi="仿宋_GB2312" w:cs="仿宋_GB2312"/>
          <w:color w:val="auto"/>
          <w:kern w:val="0"/>
          <w:sz w:val="32"/>
          <w:szCs w:val="32"/>
          <w:highlight w:val="none"/>
          <w:u w:val="none" w:color="auto"/>
          <w:shd w:val="clear" w:color="auto" w:fill="auto"/>
          <w:lang w:val="en-US" w:eastAsia="zh-CN"/>
        </w:rPr>
      </w:pPr>
    </w:p>
    <w:p>
      <w:pPr>
        <w:rPr>
          <w:rFonts w:hint="default" w:ascii="仿宋_GB2312" w:hAnsi="仿宋_GB2312" w:cs="仿宋_GB2312"/>
          <w:color w:val="auto"/>
          <w:kern w:val="0"/>
          <w:sz w:val="32"/>
          <w:szCs w:val="32"/>
          <w:highlight w:val="none"/>
          <w:u w:val="none" w:color="auto"/>
          <w:shd w:val="clear" w:color="auto" w:fill="auto"/>
          <w:lang w:val="en-US" w:eastAsia="zh-CN"/>
        </w:rPr>
      </w:pPr>
    </w:p>
    <w:p>
      <w:pPr>
        <w:rPr>
          <w:rFonts w:hint="default" w:ascii="仿宋_GB2312" w:hAnsi="仿宋_GB2312" w:cs="仿宋_GB2312"/>
          <w:color w:val="auto"/>
          <w:kern w:val="0"/>
          <w:sz w:val="32"/>
          <w:szCs w:val="32"/>
          <w:highlight w:val="none"/>
          <w:u w:val="none" w:color="auto"/>
          <w:shd w:val="clear" w:color="auto" w:fill="auto"/>
          <w:lang w:val="en-US" w:eastAsia="zh-CN"/>
        </w:rPr>
      </w:pPr>
    </w:p>
    <w:p>
      <w:pPr>
        <w:rPr>
          <w:rFonts w:hint="default" w:ascii="仿宋_GB2312" w:hAnsi="仿宋_GB2312" w:cs="仿宋_GB2312"/>
          <w:color w:val="auto"/>
          <w:kern w:val="0"/>
          <w:sz w:val="32"/>
          <w:szCs w:val="32"/>
          <w:highlight w:val="none"/>
          <w:u w:val="none" w:color="auto"/>
          <w:shd w:val="clear" w:color="auto" w:fill="auto"/>
          <w:lang w:val="en-US" w:eastAsia="zh-CN"/>
        </w:rPr>
      </w:pPr>
    </w:p>
    <w:p>
      <w:pPr>
        <w:rPr>
          <w:rFonts w:hint="default" w:ascii="仿宋_GB2312" w:hAnsi="仿宋_GB2312" w:cs="仿宋_GB2312"/>
          <w:color w:val="auto"/>
          <w:kern w:val="0"/>
          <w:sz w:val="32"/>
          <w:szCs w:val="32"/>
          <w:highlight w:val="none"/>
          <w:u w:val="none" w:color="auto"/>
          <w:shd w:val="clear" w:color="auto" w:fill="auto"/>
          <w:lang w:val="en-US" w:eastAsia="zh-CN"/>
        </w:rPr>
      </w:pPr>
    </w:p>
    <w:p>
      <w:pPr>
        <w:pStyle w:val="15"/>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黑体" w:hAnsi="黑体" w:eastAsia="黑体"/>
          <w:sz w:val="32"/>
          <w:szCs w:val="32"/>
          <w:u w:val="none" w:color="auto"/>
          <w:shd w:val="clear" w:fill="auto"/>
          <w:lang w:val="en-US" w:eastAsia="zh-CN"/>
        </w:rPr>
      </w:pPr>
      <w:bookmarkStart w:id="76" w:name="_Toc3292"/>
      <w:r>
        <w:rPr>
          <w:rFonts w:hint="eastAsia" w:ascii="黑体" w:hAnsi="黑体" w:eastAsia="黑体"/>
          <w:sz w:val="32"/>
          <w:szCs w:val="32"/>
          <w:u w:val="none" w:color="auto"/>
          <w:shd w:val="clear" w:fill="auto"/>
        </w:rPr>
        <w:t>附件</w:t>
      </w:r>
      <w:r>
        <w:rPr>
          <w:rFonts w:hint="eastAsia" w:ascii="黑体" w:hAnsi="黑体" w:eastAsia="黑体"/>
          <w:sz w:val="32"/>
          <w:szCs w:val="32"/>
          <w:u w:val="none" w:color="auto"/>
          <w:shd w:val="clear" w:fill="auto"/>
          <w:lang w:val="en-US" w:eastAsia="zh-CN"/>
        </w:rPr>
        <w:t>6</w:t>
      </w:r>
      <w:bookmarkEnd w:id="76"/>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44"/>
          <w:szCs w:val="44"/>
          <w:highlight w:val="none"/>
          <w:u w:val="none" w:color="auto"/>
          <w:shd w:val="clear" w:fill="auto"/>
          <w:lang w:val="en-US" w:eastAsia="zh-CN" w:bidi="ar-SA"/>
        </w:rPr>
      </w:pPr>
      <w:r>
        <w:rPr>
          <w:rFonts w:hint="eastAsia" w:ascii="方正小标宋简体" w:hAnsi="方正小标宋简体" w:eastAsia="方正小标宋简体" w:cs="方正小标宋简体"/>
          <w:color w:val="auto"/>
          <w:kern w:val="2"/>
          <w:sz w:val="44"/>
          <w:szCs w:val="44"/>
          <w:highlight w:val="none"/>
          <w:u w:val="none" w:color="auto"/>
          <w:shd w:val="clear" w:fill="auto"/>
          <w:lang w:val="en-US" w:eastAsia="zh-CN" w:bidi="ar-SA"/>
        </w:rPr>
        <w:t>通江县沙溪镇农村人居环境整治项目绩效自评报告</w:t>
      </w:r>
    </w:p>
    <w:p>
      <w:pPr>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eastAsia="宋体" w:cs="Times New Roman"/>
          <w:color w:val="auto"/>
          <w:kern w:val="2"/>
          <w:sz w:val="32"/>
          <w:szCs w:val="32"/>
          <w:highlight w:val="none"/>
          <w:u w:val="none" w:color="auto"/>
          <w:shd w:val="clear" w:fill="auto"/>
          <w:lang w:val="zh-CN" w:eastAsia="zh-CN" w:bidi="ar-SA"/>
        </w:rPr>
      </w:pP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s="Times New Roman"/>
          <w:highlight w:val="none"/>
          <w:u w:val="none" w:color="auto"/>
          <w:shd w:val="clear" w:fill="auto"/>
          <w:lang w:val="zh-CN"/>
        </w:rPr>
      </w:pPr>
      <w:r>
        <w:rPr>
          <w:rFonts w:hint="eastAsia" w:ascii="黑体" w:hAnsi="宋体" w:eastAsia="黑体" w:cs="Times New Roman"/>
          <w:highlight w:val="none"/>
          <w:u w:val="none" w:color="auto"/>
          <w:shd w:val="clear" w:fill="auto"/>
        </w:rPr>
        <w:t>一、</w:t>
      </w:r>
      <w:r>
        <w:rPr>
          <w:rFonts w:hint="eastAsia" w:ascii="黑体" w:hAnsi="宋体" w:eastAsia="黑体" w:cs="Times New Roman"/>
          <w:highlight w:val="none"/>
          <w:u w:val="none" w:color="auto"/>
          <w:shd w:val="clear" w:fill="auto"/>
          <w:lang w:val="zh-CN"/>
        </w:rPr>
        <w:t>项目概况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cs="Times New Roman"/>
          <w:b/>
          <w:color w:val="auto"/>
          <w:sz w:val="32"/>
          <w:szCs w:val="32"/>
          <w:highlight w:val="none"/>
          <w:u w:val="none" w:color="auto"/>
          <w:shd w:val="clear" w:fill="auto"/>
          <w:lang w:val="zh-CN"/>
        </w:rPr>
      </w:pPr>
      <w:r>
        <w:rPr>
          <w:rFonts w:hint="eastAsia" w:ascii="楷体_GB2312" w:hAnsi="宋体" w:eastAsia="楷体_GB2312" w:cs="Times New Roman"/>
          <w:b/>
          <w:color w:val="auto"/>
          <w:sz w:val="32"/>
          <w:szCs w:val="32"/>
          <w:highlight w:val="none"/>
          <w:u w:val="none" w:color="auto"/>
          <w:shd w:val="clear" w:fill="auto"/>
          <w:lang w:val="zh-CN"/>
        </w:rPr>
        <w:t>（一）项目基本情况。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1</w:t>
      </w:r>
      <w:r>
        <w:rPr>
          <w:rFonts w:hint="eastAsia" w:ascii="仿宋_GB2312" w:hAnsi="仿宋_GB2312" w:cs="仿宋_GB2312"/>
          <w:color w:val="auto"/>
          <w:kern w:val="0"/>
          <w:sz w:val="32"/>
          <w:szCs w:val="32"/>
          <w:highlight w:val="none"/>
          <w:u w:val="none" w:color="auto"/>
          <w:shd w:val="clear" w:color="auto" w:fill="auto"/>
          <w:lang w:val="zh-CN"/>
        </w:rPr>
        <w:t>.</w:t>
      </w:r>
      <w:r>
        <w:rPr>
          <w:rFonts w:hint="eastAsia" w:ascii="仿宋_GB2312" w:hAnsi="仿宋_GB2312" w:cs="仿宋_GB2312"/>
          <w:color w:val="auto"/>
          <w:kern w:val="0"/>
          <w:sz w:val="32"/>
          <w:szCs w:val="32"/>
          <w:highlight w:val="none"/>
          <w:u w:val="none" w:color="auto"/>
          <w:shd w:val="clear" w:color="auto" w:fill="auto"/>
          <w:lang w:val="en-US" w:eastAsia="zh-CN"/>
        </w:rPr>
        <w:t>沙溪镇人民政府为主管部门，主要负责：项目日常监管和督促落实，重点监管项目实施程序、建设进度、建设标准，重点监管项目资金使用是否合规，使用流程是否规范、资金账户是否健全。</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zh-CN"/>
        </w:rPr>
        <w:t>2</w:t>
      </w:r>
      <w:r>
        <w:rPr>
          <w:rFonts w:hint="eastAsia" w:ascii="仿宋_GB2312" w:hAnsi="仿宋_GB2312" w:cs="仿宋_GB2312"/>
          <w:color w:val="auto"/>
          <w:kern w:val="0"/>
          <w:sz w:val="32"/>
          <w:szCs w:val="32"/>
          <w:highlight w:val="none"/>
          <w:u w:val="none" w:color="auto"/>
          <w:shd w:val="clear" w:color="auto" w:fill="auto"/>
          <w:lang w:val="zh-CN"/>
        </w:rPr>
        <w:t>.</w:t>
      </w:r>
      <w:r>
        <w:rPr>
          <w:rFonts w:hint="eastAsia" w:ascii="仿宋_GB2312" w:hAnsi="仿宋_GB2312" w:eastAsia="仿宋_GB2312" w:cs="仿宋_GB2312"/>
          <w:color w:val="auto"/>
          <w:kern w:val="0"/>
          <w:sz w:val="32"/>
          <w:szCs w:val="32"/>
          <w:highlight w:val="none"/>
          <w:u w:val="none" w:color="auto"/>
          <w:shd w:val="clear" w:color="auto" w:fill="auto"/>
          <w:lang w:val="zh-CN"/>
        </w:rPr>
        <w:t>根据四川省财政厅《关于提前下达</w:t>
      </w:r>
      <w:r>
        <w:rPr>
          <w:rFonts w:hint="eastAsia" w:ascii="仿宋_GB2312" w:hAnsi="仿宋_GB2312" w:cs="仿宋_GB2312"/>
          <w:color w:val="auto"/>
          <w:kern w:val="0"/>
          <w:sz w:val="32"/>
          <w:szCs w:val="32"/>
          <w:highlight w:val="none"/>
          <w:u w:val="none" w:color="auto"/>
          <w:shd w:val="clear" w:color="auto" w:fill="auto"/>
          <w:lang w:val="zh-CN"/>
        </w:rPr>
        <w:t>2023</w:t>
      </w:r>
      <w:r>
        <w:rPr>
          <w:rFonts w:hint="eastAsia" w:ascii="仿宋_GB2312" w:hAnsi="仿宋_GB2312" w:eastAsia="仿宋_GB2312" w:cs="仿宋_GB2312"/>
          <w:color w:val="auto"/>
          <w:kern w:val="0"/>
          <w:sz w:val="32"/>
          <w:szCs w:val="32"/>
          <w:highlight w:val="none"/>
          <w:u w:val="none" w:color="auto"/>
          <w:shd w:val="clear" w:color="auto" w:fill="auto"/>
          <w:lang w:val="zh-CN"/>
        </w:rPr>
        <w:t>年中央和省级财政衔接推进乡村振兴补助资金预算的通知》（川财农</w:t>
      </w:r>
      <w:r>
        <w:rPr>
          <w:rFonts w:hint="eastAsia" w:ascii="仿宋_GB2312" w:hAnsi="仿宋_GB2312" w:cs="仿宋_GB2312"/>
          <w:color w:val="auto"/>
          <w:kern w:val="0"/>
          <w:sz w:val="32"/>
          <w:szCs w:val="32"/>
          <w:highlight w:val="none"/>
          <w:u w:val="none" w:color="auto"/>
          <w:shd w:val="clear" w:color="auto" w:fill="auto"/>
          <w:lang w:val="en-US" w:eastAsia="zh-CN"/>
        </w:rPr>
        <w:t>〔2021〕</w:t>
      </w:r>
      <w:r>
        <w:rPr>
          <w:rFonts w:hint="eastAsia" w:ascii="仿宋_GB2312" w:hAnsi="仿宋_GB2312" w:eastAsia="仿宋_GB2312" w:cs="仿宋_GB2312"/>
          <w:color w:val="auto"/>
          <w:kern w:val="0"/>
          <w:sz w:val="32"/>
          <w:szCs w:val="32"/>
          <w:highlight w:val="none"/>
          <w:u w:val="none" w:color="auto"/>
          <w:shd w:val="clear" w:color="auto" w:fill="auto"/>
          <w:lang w:val="zh-CN"/>
        </w:rPr>
        <w:t>162号）、</w:t>
      </w:r>
      <w:r>
        <w:rPr>
          <w:rFonts w:hint="eastAsia" w:ascii="仿宋_GB2312" w:hAnsi="仿宋_GB2312" w:cs="仿宋_GB2312"/>
          <w:color w:val="auto"/>
          <w:kern w:val="0"/>
          <w:sz w:val="32"/>
          <w:szCs w:val="32"/>
          <w:highlight w:val="none"/>
          <w:u w:val="none" w:color="auto"/>
          <w:shd w:val="clear" w:color="auto" w:fill="auto"/>
          <w:lang w:val="en-US" w:eastAsia="zh-CN"/>
        </w:rPr>
        <w:t>通江县财政局 通江县乡村振兴局</w:t>
      </w:r>
      <w:r>
        <w:rPr>
          <w:rFonts w:hint="eastAsia" w:ascii="仿宋_GB2312" w:hAnsi="仿宋_GB2312" w:eastAsia="仿宋_GB2312" w:cs="仿宋_GB2312"/>
          <w:color w:val="auto"/>
          <w:kern w:val="0"/>
          <w:sz w:val="32"/>
          <w:szCs w:val="32"/>
          <w:highlight w:val="none"/>
          <w:u w:val="none" w:color="auto"/>
          <w:shd w:val="clear" w:color="auto" w:fill="auto"/>
          <w:lang w:val="zh-CN"/>
        </w:rPr>
        <w:t>《关于下达</w:t>
      </w:r>
      <w:r>
        <w:rPr>
          <w:rFonts w:hint="eastAsia" w:ascii="仿宋_GB2312" w:hAnsi="仿宋_GB2312" w:cs="仿宋_GB2312"/>
          <w:color w:val="auto"/>
          <w:kern w:val="0"/>
          <w:sz w:val="32"/>
          <w:szCs w:val="32"/>
          <w:highlight w:val="none"/>
          <w:u w:val="none" w:color="auto"/>
          <w:shd w:val="clear" w:color="auto" w:fill="auto"/>
          <w:lang w:val="zh-CN"/>
        </w:rPr>
        <w:t>2023</w:t>
      </w:r>
      <w:r>
        <w:rPr>
          <w:rFonts w:hint="eastAsia" w:ascii="仿宋_GB2312" w:hAnsi="仿宋_GB2312" w:eastAsia="仿宋_GB2312" w:cs="仿宋_GB2312"/>
          <w:color w:val="auto"/>
          <w:kern w:val="0"/>
          <w:sz w:val="32"/>
          <w:szCs w:val="32"/>
          <w:highlight w:val="none"/>
          <w:u w:val="none" w:color="auto"/>
          <w:shd w:val="clear" w:color="auto" w:fill="auto"/>
          <w:lang w:val="zh-CN"/>
        </w:rPr>
        <w:t>年</w:t>
      </w:r>
      <w:r>
        <w:rPr>
          <w:rFonts w:hint="eastAsia" w:ascii="仿宋_GB2312" w:hAnsi="仿宋_GB2312" w:cs="仿宋_GB2312"/>
          <w:color w:val="auto"/>
          <w:kern w:val="0"/>
          <w:sz w:val="32"/>
          <w:szCs w:val="32"/>
          <w:highlight w:val="none"/>
          <w:u w:val="none" w:color="auto"/>
          <w:shd w:val="clear" w:color="auto" w:fill="auto"/>
          <w:lang w:val="en-US" w:eastAsia="zh-CN"/>
        </w:rPr>
        <w:t>农村人居环境整治项目补助资金（第一批）</w:t>
      </w:r>
      <w:r>
        <w:rPr>
          <w:rFonts w:hint="eastAsia" w:ascii="仿宋_GB2312" w:hAnsi="仿宋_GB2312" w:eastAsia="仿宋_GB2312" w:cs="仿宋_GB2312"/>
          <w:color w:val="auto"/>
          <w:kern w:val="0"/>
          <w:sz w:val="32"/>
          <w:szCs w:val="32"/>
          <w:highlight w:val="none"/>
          <w:u w:val="none" w:color="auto"/>
          <w:shd w:val="clear" w:color="auto" w:fill="auto"/>
          <w:lang w:val="zh-CN"/>
        </w:rPr>
        <w:t>的通知》（通</w:t>
      </w:r>
      <w:r>
        <w:rPr>
          <w:rFonts w:hint="eastAsia" w:ascii="仿宋_GB2312" w:hAnsi="仿宋_GB2312" w:cs="仿宋_GB2312"/>
          <w:color w:val="auto"/>
          <w:kern w:val="0"/>
          <w:sz w:val="32"/>
          <w:szCs w:val="32"/>
          <w:highlight w:val="none"/>
          <w:u w:val="none" w:color="auto"/>
          <w:shd w:val="clear" w:color="auto" w:fill="auto"/>
          <w:lang w:val="en-US" w:eastAsia="zh-CN"/>
        </w:rPr>
        <w:t>财</w:t>
      </w:r>
      <w:r>
        <w:rPr>
          <w:rFonts w:hint="eastAsia" w:ascii="仿宋_GB2312" w:hAnsi="仿宋_GB2312" w:eastAsia="仿宋_GB2312" w:cs="仿宋_GB2312"/>
          <w:color w:val="auto"/>
          <w:kern w:val="0"/>
          <w:sz w:val="32"/>
          <w:szCs w:val="32"/>
          <w:highlight w:val="none"/>
          <w:u w:val="none" w:color="auto"/>
          <w:shd w:val="clear" w:color="auto" w:fill="auto"/>
          <w:lang w:val="zh-CN"/>
        </w:rPr>
        <w:t>农</w:t>
      </w:r>
      <w:r>
        <w:rPr>
          <w:rFonts w:hint="eastAsia" w:ascii="仿宋_GB2312" w:hAnsi="仿宋_GB2312" w:cs="仿宋_GB2312"/>
          <w:color w:val="auto"/>
          <w:kern w:val="0"/>
          <w:sz w:val="32"/>
          <w:szCs w:val="32"/>
          <w:highlight w:val="none"/>
          <w:u w:val="none" w:color="auto"/>
          <w:shd w:val="clear" w:color="auto" w:fill="auto"/>
          <w:lang w:val="en-US" w:eastAsia="zh-CN"/>
        </w:rPr>
        <w:t>〔2023〕59</w:t>
      </w:r>
      <w:r>
        <w:rPr>
          <w:rFonts w:hint="eastAsia" w:ascii="仿宋_GB2312" w:hAnsi="仿宋_GB2312" w:eastAsia="仿宋_GB2312" w:cs="仿宋_GB2312"/>
          <w:color w:val="auto"/>
          <w:kern w:val="0"/>
          <w:sz w:val="32"/>
          <w:szCs w:val="32"/>
          <w:highlight w:val="none"/>
          <w:u w:val="none" w:color="auto"/>
          <w:shd w:val="clear" w:color="auto" w:fill="auto"/>
          <w:lang w:val="zh-CN"/>
        </w:rPr>
        <w:t>号）</w:t>
      </w:r>
      <w:r>
        <w:rPr>
          <w:rFonts w:hint="eastAsia" w:ascii="仿宋_GB2312" w:hAnsi="仿宋_GB2312" w:cs="仿宋_GB2312"/>
          <w:color w:val="auto"/>
          <w:kern w:val="0"/>
          <w:sz w:val="32"/>
          <w:szCs w:val="32"/>
          <w:highlight w:val="none"/>
          <w:u w:val="none" w:color="auto"/>
          <w:shd w:val="clear" w:color="auto" w:fill="auto"/>
          <w:lang w:val="zh-CN"/>
        </w:rPr>
        <w:t>、</w:t>
      </w:r>
      <w:r>
        <w:rPr>
          <w:rFonts w:hint="eastAsia" w:ascii="仿宋_GB2312" w:hAnsi="仿宋_GB2312" w:cs="仿宋_GB2312"/>
          <w:color w:val="auto"/>
          <w:kern w:val="0"/>
          <w:sz w:val="32"/>
          <w:szCs w:val="32"/>
          <w:highlight w:val="none"/>
          <w:u w:val="none" w:color="auto"/>
          <w:shd w:val="clear" w:color="auto" w:fill="auto"/>
          <w:lang w:val="zh-CN" w:eastAsia="zh-CN"/>
        </w:rPr>
        <w:t>通江县财政局 通江县乡村振兴局</w:t>
      </w:r>
      <w:r>
        <w:rPr>
          <w:rFonts w:hint="eastAsia" w:ascii="仿宋_GB2312" w:hAnsi="仿宋_GB2312" w:cs="仿宋_GB2312"/>
          <w:color w:val="auto"/>
          <w:kern w:val="0"/>
          <w:sz w:val="32"/>
          <w:szCs w:val="32"/>
          <w:highlight w:val="none"/>
          <w:u w:val="none" w:color="auto"/>
          <w:shd w:val="clear" w:color="auto" w:fill="auto"/>
          <w:lang w:val="zh-CN"/>
        </w:rPr>
        <w:t>《关于下达2023年</w:t>
      </w:r>
      <w:r>
        <w:rPr>
          <w:rFonts w:hint="eastAsia" w:ascii="仿宋_GB2312" w:hAnsi="仿宋_GB2312" w:cs="仿宋_GB2312"/>
          <w:color w:val="auto"/>
          <w:kern w:val="0"/>
          <w:sz w:val="32"/>
          <w:szCs w:val="32"/>
          <w:highlight w:val="none"/>
          <w:u w:val="none" w:color="auto"/>
          <w:shd w:val="clear" w:color="auto" w:fill="auto"/>
          <w:lang w:val="en-US" w:eastAsia="zh-CN"/>
        </w:rPr>
        <w:t>通江县做好国务院促进乡村振兴重点工作成效明显激励农村人居环境整治项目补助资金</w:t>
      </w:r>
      <w:r>
        <w:rPr>
          <w:rFonts w:hint="eastAsia" w:ascii="仿宋_GB2312" w:hAnsi="仿宋_GB2312" w:cs="仿宋_GB2312"/>
          <w:color w:val="auto"/>
          <w:kern w:val="0"/>
          <w:sz w:val="32"/>
          <w:szCs w:val="32"/>
          <w:highlight w:val="none"/>
          <w:u w:val="none" w:color="auto"/>
          <w:shd w:val="clear" w:color="auto" w:fill="auto"/>
          <w:lang w:val="zh-CN"/>
        </w:rPr>
        <w:t>的通知》（通</w:t>
      </w:r>
      <w:r>
        <w:rPr>
          <w:rFonts w:hint="eastAsia" w:ascii="仿宋_GB2312" w:hAnsi="仿宋_GB2312" w:cs="仿宋_GB2312"/>
          <w:color w:val="auto"/>
          <w:kern w:val="0"/>
          <w:sz w:val="32"/>
          <w:szCs w:val="32"/>
          <w:highlight w:val="none"/>
          <w:u w:val="none" w:color="auto"/>
          <w:shd w:val="clear" w:color="auto" w:fill="auto"/>
          <w:lang w:val="zh-CN" w:eastAsia="zh-CN"/>
        </w:rPr>
        <w:t>财</w:t>
      </w:r>
      <w:r>
        <w:rPr>
          <w:rFonts w:hint="eastAsia" w:ascii="仿宋_GB2312" w:hAnsi="仿宋_GB2312" w:cs="仿宋_GB2312"/>
          <w:color w:val="auto"/>
          <w:kern w:val="0"/>
          <w:sz w:val="32"/>
          <w:szCs w:val="32"/>
          <w:highlight w:val="none"/>
          <w:u w:val="none" w:color="auto"/>
          <w:shd w:val="clear" w:color="auto" w:fill="auto"/>
          <w:lang w:val="zh-CN"/>
        </w:rPr>
        <w:t>农</w:t>
      </w:r>
      <w:r>
        <w:rPr>
          <w:rFonts w:hint="eastAsia" w:ascii="仿宋_GB2312" w:hAnsi="仿宋_GB2312" w:cs="仿宋_GB2312"/>
          <w:color w:val="auto"/>
          <w:kern w:val="0"/>
          <w:sz w:val="32"/>
          <w:szCs w:val="32"/>
          <w:highlight w:val="none"/>
          <w:u w:val="none" w:color="auto"/>
          <w:shd w:val="clear" w:color="auto" w:fill="auto"/>
          <w:lang w:val="zh-CN" w:eastAsia="zh-CN"/>
        </w:rPr>
        <w:t>〔2023〕</w:t>
      </w:r>
      <w:r>
        <w:rPr>
          <w:rFonts w:hint="eastAsia" w:ascii="仿宋_GB2312" w:hAnsi="仿宋_GB2312" w:cs="仿宋_GB2312"/>
          <w:color w:val="auto"/>
          <w:kern w:val="0"/>
          <w:sz w:val="32"/>
          <w:szCs w:val="32"/>
          <w:highlight w:val="none"/>
          <w:u w:val="none" w:color="auto"/>
          <w:shd w:val="clear" w:color="auto" w:fill="auto"/>
          <w:lang w:val="en-US" w:eastAsia="zh-CN"/>
        </w:rPr>
        <w:t>166</w:t>
      </w:r>
      <w:r>
        <w:rPr>
          <w:rFonts w:hint="eastAsia" w:ascii="仿宋_GB2312" w:hAnsi="仿宋_GB2312" w:cs="仿宋_GB2312"/>
          <w:color w:val="auto"/>
          <w:kern w:val="0"/>
          <w:sz w:val="32"/>
          <w:szCs w:val="32"/>
          <w:highlight w:val="none"/>
          <w:u w:val="none" w:color="auto"/>
          <w:shd w:val="clear" w:color="auto" w:fill="auto"/>
          <w:lang w:val="zh-CN"/>
        </w:rPr>
        <w:t>号）</w:t>
      </w:r>
      <w:r>
        <w:rPr>
          <w:rFonts w:hint="eastAsia" w:ascii="仿宋_GB2312" w:hAnsi="仿宋_GB2312" w:eastAsia="仿宋_GB2312" w:cs="仿宋_GB2312"/>
          <w:color w:val="auto"/>
          <w:kern w:val="0"/>
          <w:sz w:val="32"/>
          <w:szCs w:val="32"/>
          <w:highlight w:val="none"/>
          <w:u w:val="none" w:color="auto"/>
          <w:shd w:val="clear" w:color="auto" w:fill="auto"/>
          <w:lang w:val="zh-CN"/>
        </w:rPr>
        <w:t>文件</w:t>
      </w:r>
      <w:r>
        <w:rPr>
          <w:rFonts w:hint="eastAsia" w:ascii="仿宋_GB2312" w:hAnsi="仿宋_GB2312" w:cs="仿宋_GB2312"/>
          <w:color w:val="auto"/>
          <w:kern w:val="0"/>
          <w:sz w:val="32"/>
          <w:szCs w:val="32"/>
          <w:highlight w:val="none"/>
          <w:u w:val="none" w:color="auto"/>
          <w:shd w:val="clear" w:color="auto" w:fill="auto"/>
          <w:lang w:val="en-US" w:eastAsia="zh-CN"/>
        </w:rPr>
        <w:t>为</w:t>
      </w:r>
      <w:r>
        <w:rPr>
          <w:rFonts w:hint="eastAsia" w:ascii="仿宋_GB2312" w:hAnsi="仿宋_GB2312" w:cs="仿宋_GB2312"/>
          <w:color w:val="auto"/>
          <w:kern w:val="0"/>
          <w:sz w:val="32"/>
          <w:szCs w:val="32"/>
          <w:highlight w:val="none"/>
          <w:u w:val="none" w:color="auto"/>
          <w:shd w:val="clear" w:color="auto" w:fill="auto"/>
          <w:lang w:val="en-US" w:eastAsia="zh-CN"/>
        </w:rPr>
        <w:t>指导</w:t>
      </w:r>
      <w:r>
        <w:rPr>
          <w:rFonts w:hint="eastAsia" w:ascii="仿宋_GB2312" w:hAnsi="仿宋_GB2312" w:cs="仿宋_GB2312"/>
          <w:color w:val="auto"/>
          <w:kern w:val="0"/>
          <w:sz w:val="32"/>
          <w:szCs w:val="32"/>
          <w:highlight w:val="none"/>
          <w:u w:val="none" w:color="auto"/>
          <w:shd w:val="clear" w:color="auto" w:fill="auto"/>
          <w:lang w:val="zh-CN"/>
        </w:rPr>
        <w:t>，</w:t>
      </w:r>
      <w:r>
        <w:rPr>
          <w:rFonts w:hint="eastAsia" w:ascii="仿宋_GB2312" w:hAnsi="仿宋_GB2312" w:cs="仿宋_GB2312"/>
          <w:color w:val="auto"/>
          <w:kern w:val="0"/>
          <w:sz w:val="32"/>
          <w:szCs w:val="32"/>
          <w:highlight w:val="none"/>
          <w:u w:val="none" w:color="auto"/>
          <w:shd w:val="clear" w:color="auto" w:fill="auto"/>
          <w:lang w:val="en-US" w:eastAsia="zh-CN"/>
        </w:rPr>
        <w:t>实施农村人居环境整治项目。</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zh-CN"/>
        </w:rPr>
        <w:t>3</w:t>
      </w:r>
      <w:r>
        <w:rPr>
          <w:rFonts w:hint="eastAsia" w:ascii="仿宋_GB2312" w:hAnsi="仿宋_GB2312" w:cs="仿宋_GB2312"/>
          <w:color w:val="auto"/>
          <w:kern w:val="0"/>
          <w:sz w:val="32"/>
          <w:szCs w:val="32"/>
          <w:highlight w:val="none"/>
          <w:u w:val="none" w:color="auto"/>
          <w:shd w:val="clear" w:color="auto" w:fill="auto"/>
          <w:lang w:val="zh-CN"/>
        </w:rPr>
        <w:t>.</w:t>
      </w:r>
      <w:r>
        <w:rPr>
          <w:rFonts w:hint="eastAsia" w:ascii="仿宋_GB2312" w:hAnsi="仿宋_GB2312" w:eastAsia="仿宋_GB2312" w:cs="仿宋_GB2312"/>
          <w:color w:val="auto"/>
          <w:kern w:val="0"/>
          <w:sz w:val="32"/>
          <w:szCs w:val="32"/>
          <w:highlight w:val="none"/>
          <w:u w:val="none" w:color="auto"/>
          <w:shd w:val="clear" w:color="auto" w:fill="auto"/>
          <w:lang w:val="zh-CN"/>
        </w:rPr>
        <w:t>资金</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或项目</w:t>
      </w:r>
      <w:r>
        <w:rPr>
          <w:rFonts w:hint="eastAsia" w:ascii="仿宋_GB2312" w:hAnsi="仿宋_GB2312" w:eastAsia="仿宋_GB2312" w:cs="仿宋_GB2312"/>
          <w:color w:val="auto"/>
          <w:kern w:val="0"/>
          <w:sz w:val="32"/>
          <w:szCs w:val="32"/>
          <w:highlight w:val="none"/>
          <w:u w:val="none" w:color="auto"/>
          <w:shd w:val="clear" w:color="auto" w:fill="auto"/>
          <w:lang w:val="zh-CN"/>
        </w:rPr>
        <w:t>管理办法制定情况</w:t>
      </w:r>
      <w:r>
        <w:rPr>
          <w:rFonts w:hint="eastAsia" w:ascii="仿宋_GB2312" w:hAnsi="仿宋_GB2312" w:cs="仿宋_GB2312"/>
          <w:color w:val="auto"/>
          <w:kern w:val="0"/>
          <w:sz w:val="32"/>
          <w:szCs w:val="32"/>
          <w:highlight w:val="none"/>
          <w:u w:val="none" w:color="auto"/>
          <w:shd w:val="clear" w:color="auto" w:fill="auto"/>
          <w:lang w:val="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cs="仿宋_GB2312"/>
          <w:color w:val="auto"/>
          <w:kern w:val="0"/>
          <w:sz w:val="32"/>
          <w:szCs w:val="32"/>
          <w:highlight w:val="none"/>
          <w:u w:val="none" w:color="auto"/>
          <w:shd w:val="clear" w:color="auto" w:fill="auto"/>
          <w:lang w:val="en-US" w:eastAsia="zh-CN"/>
        </w:rPr>
        <w:t>（1）</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项目支出绩效评价应严格按照法律、法规、政策及有关规定执行，严禁任何形式的腐败；</w:t>
      </w:r>
      <w:r>
        <w:rPr>
          <w:rFonts w:hint="eastAsia" w:ascii="仿宋_GB2312" w:hAnsi="仿宋_GB2312" w:cs="仿宋_GB2312"/>
          <w:color w:val="auto"/>
          <w:kern w:val="0"/>
          <w:sz w:val="32"/>
          <w:szCs w:val="32"/>
          <w:highlight w:val="none"/>
          <w:u w:val="none" w:color="auto"/>
          <w:shd w:val="clear" w:color="auto" w:fill="auto"/>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cs="仿宋_GB2312"/>
          <w:color w:val="auto"/>
          <w:kern w:val="0"/>
          <w:sz w:val="32"/>
          <w:szCs w:val="32"/>
          <w:highlight w:val="none"/>
          <w:u w:val="none" w:color="auto"/>
          <w:shd w:val="clear" w:color="auto" w:fill="auto"/>
          <w:lang w:val="en-US" w:eastAsia="zh-CN"/>
        </w:rPr>
        <w:t>（2）</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执行项目支出的过程中，严格按照《财政预算管理办法》等法律法规、政策及有关规定，坚持“三严三实”的要求，严格实施预算管理；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cs="仿宋_GB2312"/>
          <w:color w:val="auto"/>
          <w:kern w:val="0"/>
          <w:sz w:val="32"/>
          <w:szCs w:val="32"/>
          <w:highlight w:val="none"/>
          <w:u w:val="none" w:color="auto"/>
          <w:shd w:val="clear" w:color="auto" w:fill="auto"/>
          <w:lang w:val="en-US" w:eastAsia="zh-CN"/>
        </w:rPr>
        <w:t>（3）</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严格执行财务结算制度，落实财务会计制度，结合财务会计制度，健全经费支出额度审批与付款控制机制，实现支出预算和支出绩效的有效控制；</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cs="仿宋_GB2312"/>
          <w:color w:val="auto"/>
          <w:kern w:val="0"/>
          <w:sz w:val="32"/>
          <w:szCs w:val="32"/>
          <w:highlight w:val="none"/>
          <w:u w:val="none" w:color="auto"/>
          <w:shd w:val="clear" w:color="auto" w:fill="auto"/>
          <w:lang w:val="en-US" w:eastAsia="zh-CN"/>
        </w:rPr>
        <w:t>（4）</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加强绩效考核监督，实现财务资金的支出流程跟踪，强化财务审计的监督和检查；</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cs="仿宋_GB2312"/>
          <w:color w:val="auto"/>
          <w:kern w:val="0"/>
          <w:sz w:val="32"/>
          <w:szCs w:val="32"/>
          <w:highlight w:val="none"/>
          <w:u w:val="none" w:color="auto"/>
          <w:shd w:val="clear" w:color="auto" w:fill="auto"/>
          <w:lang w:val="en-US" w:eastAsia="zh-CN"/>
        </w:rPr>
        <w:t>(5)切实加强资金审核和绩效评价，对支出不合规的情况做出处置，确保各类项目支出活动财政资金的有效利用。</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4</w:t>
      </w:r>
      <w:r>
        <w:rPr>
          <w:rFonts w:hint="eastAsia" w:ascii="仿宋_GB2312" w:hAnsi="仿宋_GB2312" w:cs="仿宋_GB2312"/>
          <w:color w:val="auto"/>
          <w:kern w:val="0"/>
          <w:sz w:val="32"/>
          <w:szCs w:val="32"/>
          <w:highlight w:val="none"/>
          <w:u w:val="none" w:color="auto"/>
          <w:shd w:val="clear" w:color="auto" w:fill="auto"/>
          <w:lang w:val="zh-CN"/>
        </w:rPr>
        <w:t>.</w:t>
      </w:r>
      <w:r>
        <w:rPr>
          <w:rFonts w:hint="eastAsia" w:ascii="仿宋_GB2312" w:hAnsi="仿宋_GB2312" w:eastAsia="仿宋_GB2312" w:cs="仿宋_GB2312"/>
          <w:color w:val="auto"/>
          <w:kern w:val="0"/>
          <w:sz w:val="32"/>
          <w:szCs w:val="32"/>
          <w:highlight w:val="none"/>
          <w:u w:val="none" w:color="auto"/>
          <w:shd w:val="clear" w:color="auto" w:fill="auto"/>
          <w:lang w:val="zh-CN"/>
        </w:rPr>
        <w:t>资金分配的原则及考虑因素。</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cs="仿宋_GB2312"/>
          <w:color w:val="auto"/>
          <w:kern w:val="0"/>
          <w:sz w:val="32"/>
          <w:szCs w:val="32"/>
          <w:highlight w:val="none"/>
          <w:u w:val="none" w:color="auto"/>
          <w:shd w:val="clear" w:color="auto" w:fill="auto"/>
          <w:lang w:val="en-US" w:eastAsia="zh-CN"/>
        </w:rPr>
      </w:pPr>
      <w:r>
        <w:rPr>
          <w:rFonts w:hint="eastAsia" w:ascii="仿宋_GB2312" w:hAnsi="仿宋_GB2312" w:cs="仿宋_GB2312"/>
          <w:color w:val="auto"/>
          <w:kern w:val="0"/>
          <w:sz w:val="32"/>
          <w:szCs w:val="32"/>
          <w:highlight w:val="none"/>
          <w:u w:val="none" w:color="auto"/>
          <w:shd w:val="clear" w:color="auto" w:fill="auto"/>
          <w:lang w:val="en-US" w:eastAsia="zh-CN"/>
        </w:rPr>
        <w:t>（1）预算资金分配依据充分原则</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cs="仿宋_GB2312"/>
          <w:color w:val="auto"/>
          <w:kern w:val="0"/>
          <w:sz w:val="32"/>
          <w:szCs w:val="32"/>
          <w:highlight w:val="none"/>
          <w:u w:val="none" w:color="auto"/>
          <w:shd w:val="clear" w:color="auto" w:fill="auto"/>
          <w:lang w:val="en-US" w:eastAsia="zh-CN"/>
        </w:rPr>
      </w:pPr>
      <w:r>
        <w:rPr>
          <w:rFonts w:hint="eastAsia" w:ascii="仿宋_GB2312" w:hAnsi="仿宋_GB2312" w:cs="仿宋_GB2312"/>
          <w:color w:val="auto"/>
          <w:kern w:val="0"/>
          <w:sz w:val="32"/>
          <w:szCs w:val="32"/>
          <w:highlight w:val="none"/>
          <w:u w:val="none" w:color="auto"/>
          <w:shd w:val="clear" w:color="auto" w:fill="auto"/>
          <w:lang w:val="en-US" w:eastAsia="zh-CN"/>
        </w:rPr>
        <w:t>（2）资金分配额度合理原则</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cs="仿宋_GB2312"/>
          <w:color w:val="auto"/>
          <w:kern w:val="0"/>
          <w:sz w:val="32"/>
          <w:szCs w:val="32"/>
          <w:highlight w:val="none"/>
          <w:u w:val="none" w:color="auto"/>
          <w:shd w:val="clear" w:color="auto" w:fill="auto"/>
          <w:lang w:val="en-US" w:eastAsia="zh-CN"/>
        </w:rPr>
      </w:pPr>
      <w:r>
        <w:rPr>
          <w:rFonts w:hint="eastAsia" w:ascii="仿宋_GB2312" w:hAnsi="仿宋_GB2312" w:cs="仿宋_GB2312"/>
          <w:color w:val="auto"/>
          <w:kern w:val="0"/>
          <w:sz w:val="32"/>
          <w:szCs w:val="32"/>
          <w:highlight w:val="none"/>
          <w:u w:val="none" w:color="auto"/>
          <w:shd w:val="clear" w:color="auto" w:fill="auto"/>
          <w:lang w:val="en-US" w:eastAsia="zh-CN"/>
        </w:rPr>
        <w:t>（3）与地方项目实际</w:t>
      </w:r>
      <w:r>
        <w:rPr>
          <w:rFonts w:hint="eastAsia" w:ascii="仿宋_GB2312" w:hAnsi="仿宋_GB2312" w:cs="仿宋_GB2312"/>
          <w:color w:val="auto"/>
          <w:kern w:val="0"/>
          <w:sz w:val="32"/>
          <w:szCs w:val="32"/>
          <w:highlight w:val="none"/>
          <w:u w:val="none" w:color="auto"/>
          <w:shd w:val="clear" w:color="auto" w:fill="auto"/>
          <w:lang w:val="en-US" w:eastAsia="zh-CN"/>
        </w:rPr>
        <w:t>相适应</w:t>
      </w:r>
      <w:r>
        <w:rPr>
          <w:rFonts w:hint="eastAsia" w:ascii="仿宋_GB2312" w:hAnsi="仿宋_GB2312" w:cs="仿宋_GB2312"/>
          <w:color w:val="auto"/>
          <w:kern w:val="0"/>
          <w:sz w:val="32"/>
          <w:szCs w:val="32"/>
          <w:highlight w:val="none"/>
          <w:u w:val="none" w:color="auto"/>
          <w:shd w:val="clear" w:color="auto" w:fill="auto"/>
          <w:lang w:val="en-US" w:eastAsia="zh-CN"/>
        </w:rPr>
        <w:t>原则</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cs="仿宋_GB2312"/>
          <w:color w:val="auto"/>
          <w:kern w:val="0"/>
          <w:sz w:val="32"/>
          <w:szCs w:val="32"/>
          <w:highlight w:val="none"/>
          <w:u w:val="none" w:color="auto"/>
          <w:shd w:val="clear" w:color="auto" w:fill="auto"/>
          <w:lang w:val="en-US" w:eastAsia="zh-CN"/>
        </w:rPr>
      </w:pPr>
      <w:r>
        <w:rPr>
          <w:rFonts w:hint="eastAsia" w:ascii="仿宋_GB2312" w:hAnsi="仿宋_GB2312" w:cs="仿宋_GB2312"/>
          <w:color w:val="auto"/>
          <w:kern w:val="0"/>
          <w:sz w:val="32"/>
          <w:szCs w:val="32"/>
          <w:highlight w:val="none"/>
          <w:u w:val="none" w:color="auto"/>
          <w:shd w:val="clear" w:color="auto" w:fill="auto"/>
          <w:lang w:val="en-US" w:eastAsia="zh-CN"/>
        </w:rPr>
        <w:t>充分考虑地方资金使用自主性、地方建设积极性及是否有利于落实“六保”任务。</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cs="Times New Roman"/>
          <w:b/>
          <w:color w:val="auto"/>
          <w:sz w:val="32"/>
          <w:szCs w:val="32"/>
          <w:highlight w:val="none"/>
          <w:u w:val="none" w:color="auto"/>
          <w:shd w:val="clear" w:fill="auto"/>
          <w:lang w:val="zh-CN"/>
        </w:rPr>
      </w:pPr>
      <w:r>
        <w:rPr>
          <w:rFonts w:hint="eastAsia" w:ascii="楷体_GB2312" w:hAnsi="宋体" w:eastAsia="楷体_GB2312" w:cs="Times New Roman"/>
          <w:b/>
          <w:color w:val="auto"/>
          <w:sz w:val="32"/>
          <w:szCs w:val="32"/>
          <w:highlight w:val="none"/>
          <w:u w:val="none" w:color="auto"/>
          <w:shd w:val="clear" w:fill="auto"/>
          <w:lang w:val="zh-CN"/>
        </w:rPr>
        <w:t>（二）项目绩效目标。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1</w:t>
      </w:r>
      <w:r>
        <w:rPr>
          <w:rFonts w:hint="eastAsia" w:ascii="仿宋_GB2312" w:hAnsi="仿宋_GB2312" w:cs="仿宋_GB2312"/>
          <w:color w:val="auto"/>
          <w:kern w:val="0"/>
          <w:sz w:val="32"/>
          <w:szCs w:val="32"/>
          <w:highlight w:val="none"/>
          <w:u w:val="none" w:color="auto"/>
          <w:shd w:val="clear" w:color="auto" w:fill="auto"/>
          <w:lang w:val="zh-CN"/>
        </w:rPr>
        <w:t>.</w:t>
      </w:r>
      <w:r>
        <w:rPr>
          <w:rFonts w:hint="eastAsia" w:ascii="仿宋_GB2312" w:hAnsi="仿宋_GB2312" w:eastAsia="仿宋_GB2312" w:cs="仿宋_GB2312"/>
          <w:color w:val="auto"/>
          <w:kern w:val="0"/>
          <w:sz w:val="32"/>
          <w:szCs w:val="32"/>
          <w:highlight w:val="none"/>
          <w:u w:val="none" w:color="auto"/>
          <w:shd w:val="clear" w:color="auto" w:fill="auto"/>
          <w:lang w:val="zh-CN"/>
        </w:rPr>
        <w:t>项目主要内容</w:t>
      </w:r>
      <w:r>
        <w:rPr>
          <w:rFonts w:hint="eastAsia" w:ascii="仿宋_GB2312" w:hAnsi="仿宋_GB2312" w:cs="仿宋_GB2312"/>
          <w:color w:val="auto"/>
          <w:kern w:val="0"/>
          <w:sz w:val="32"/>
          <w:szCs w:val="32"/>
          <w:highlight w:val="none"/>
          <w:u w:val="none" w:color="auto"/>
          <w:shd w:val="clear" w:color="auto" w:fill="auto"/>
          <w:lang w:val="zh-CN"/>
        </w:rPr>
        <w:t>：农村（含农村社区）垃圾清扫、运输、处理，垃圾池建设，购置清扫保洁工具、清扫保洁人员工资以及农村污水治理等与农村环境整治相关的支出。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2</w:t>
      </w:r>
      <w:r>
        <w:rPr>
          <w:rFonts w:hint="eastAsia" w:ascii="仿宋_GB2312" w:hAnsi="仿宋_GB2312" w:cs="仿宋_GB2312"/>
          <w:color w:val="auto"/>
          <w:kern w:val="0"/>
          <w:sz w:val="32"/>
          <w:szCs w:val="32"/>
          <w:highlight w:val="none"/>
          <w:u w:val="none" w:color="auto"/>
          <w:shd w:val="clear" w:color="auto" w:fill="auto"/>
          <w:lang w:val="zh-CN"/>
        </w:rPr>
        <w:t>.</w:t>
      </w:r>
      <w:r>
        <w:rPr>
          <w:rFonts w:hint="eastAsia" w:ascii="仿宋_GB2312" w:hAnsi="仿宋_GB2312" w:eastAsia="仿宋_GB2312" w:cs="仿宋_GB2312"/>
          <w:color w:val="auto"/>
          <w:kern w:val="0"/>
          <w:sz w:val="32"/>
          <w:szCs w:val="32"/>
          <w:highlight w:val="none"/>
          <w:u w:val="none" w:color="auto"/>
          <w:shd w:val="clear" w:color="auto" w:fill="auto"/>
          <w:lang w:val="zh-CN"/>
        </w:rPr>
        <w:t>项目应实现的具体绩效目标</w:t>
      </w:r>
      <w:r>
        <w:rPr>
          <w:rFonts w:hint="eastAsia" w:ascii="仿宋_GB2312" w:hAnsi="仿宋_GB2312" w:cs="仿宋_GB2312"/>
          <w:color w:val="auto"/>
          <w:kern w:val="0"/>
          <w:sz w:val="32"/>
          <w:szCs w:val="32"/>
          <w:highlight w:val="none"/>
          <w:u w:val="none" w:color="auto"/>
          <w:shd w:val="clear" w:color="auto" w:fill="auto"/>
          <w:lang w:val="zh-CN"/>
        </w:rPr>
        <w:t>：项目建设内容为项目质量指标达到国家现行标准规范和设计要求，</w:t>
      </w:r>
      <w:r>
        <w:rPr>
          <w:rFonts w:hint="eastAsia" w:ascii="仿宋_GB2312" w:hAnsi="仿宋_GB2312" w:cs="仿宋_GB2312"/>
          <w:color w:val="auto"/>
          <w:kern w:val="0"/>
          <w:sz w:val="32"/>
          <w:szCs w:val="32"/>
          <w:highlight w:val="none"/>
          <w:u w:val="none" w:color="auto"/>
          <w:shd w:val="clear" w:color="auto" w:fill="auto"/>
          <w:lang w:val="zh-CN"/>
        </w:rPr>
        <w:t>工程质量登记</w:t>
      </w:r>
      <w:r>
        <w:rPr>
          <w:rFonts w:hint="eastAsia" w:ascii="仿宋_GB2312" w:hAnsi="仿宋_GB2312" w:cs="仿宋_GB2312"/>
          <w:color w:val="auto"/>
          <w:kern w:val="0"/>
          <w:sz w:val="32"/>
          <w:szCs w:val="32"/>
          <w:highlight w:val="none"/>
          <w:u w:val="none" w:color="auto"/>
          <w:shd w:val="clear" w:color="auto" w:fill="auto"/>
          <w:lang w:val="zh-CN"/>
        </w:rPr>
        <w:t>合格；时效指标为202</w:t>
      </w:r>
      <w:r>
        <w:rPr>
          <w:rFonts w:hint="eastAsia" w:ascii="仿宋_GB2312" w:hAnsi="仿宋_GB2312" w:cs="仿宋_GB2312"/>
          <w:color w:val="auto"/>
          <w:kern w:val="0"/>
          <w:sz w:val="32"/>
          <w:szCs w:val="32"/>
          <w:highlight w:val="none"/>
          <w:u w:val="none" w:color="auto"/>
          <w:shd w:val="clear" w:color="auto" w:fill="auto"/>
          <w:lang w:val="en-US" w:eastAsia="zh-CN"/>
        </w:rPr>
        <w:t>3</w:t>
      </w:r>
      <w:r>
        <w:rPr>
          <w:rFonts w:hint="eastAsia" w:ascii="仿宋_GB2312" w:hAnsi="仿宋_GB2312" w:cs="仿宋_GB2312"/>
          <w:color w:val="auto"/>
          <w:kern w:val="0"/>
          <w:sz w:val="32"/>
          <w:szCs w:val="32"/>
          <w:highlight w:val="none"/>
          <w:u w:val="none" w:color="auto"/>
          <w:shd w:val="clear" w:color="auto" w:fill="auto"/>
          <w:lang w:val="zh-CN"/>
        </w:rPr>
        <w:t>年全面开工，202</w:t>
      </w:r>
      <w:r>
        <w:rPr>
          <w:rFonts w:hint="eastAsia" w:ascii="仿宋_GB2312" w:hAnsi="仿宋_GB2312" w:cs="仿宋_GB2312"/>
          <w:color w:val="auto"/>
          <w:kern w:val="0"/>
          <w:sz w:val="32"/>
          <w:szCs w:val="32"/>
          <w:highlight w:val="none"/>
          <w:u w:val="none" w:color="auto"/>
          <w:shd w:val="clear" w:color="auto" w:fill="auto"/>
          <w:lang w:val="en-US" w:eastAsia="zh-CN"/>
        </w:rPr>
        <w:t>4</w:t>
      </w:r>
      <w:r>
        <w:rPr>
          <w:rFonts w:hint="eastAsia" w:ascii="仿宋_GB2312" w:hAnsi="仿宋_GB2312" w:cs="仿宋_GB2312"/>
          <w:color w:val="auto"/>
          <w:kern w:val="0"/>
          <w:sz w:val="32"/>
          <w:szCs w:val="32"/>
          <w:highlight w:val="none"/>
          <w:u w:val="none" w:color="auto"/>
          <w:shd w:val="clear" w:color="auto" w:fill="auto"/>
          <w:lang w:val="zh-CN"/>
        </w:rPr>
        <w:t>年初完工；数量指标</w:t>
      </w:r>
      <w:r>
        <w:rPr>
          <w:rFonts w:hint="eastAsia" w:ascii="仿宋_GB2312" w:hAnsi="仿宋_GB2312" w:cs="仿宋_GB2312"/>
          <w:color w:val="auto"/>
          <w:kern w:val="0"/>
          <w:sz w:val="32"/>
          <w:szCs w:val="32"/>
          <w:highlight w:val="none"/>
          <w:u w:val="none" w:color="auto"/>
          <w:shd w:val="clear" w:color="auto" w:fill="auto"/>
          <w:lang w:val="en-US" w:eastAsia="zh-CN"/>
        </w:rPr>
        <w:t>受益人口超</w:t>
      </w:r>
      <w:r>
        <w:rPr>
          <w:rFonts w:hint="eastAsia" w:ascii="仿宋_GB2312" w:hAnsi="仿宋_GB2312" w:cs="仿宋_GB2312"/>
          <w:color w:val="auto"/>
          <w:kern w:val="0"/>
          <w:sz w:val="32"/>
          <w:szCs w:val="32"/>
          <w:highlight w:val="none"/>
          <w:u w:val="none" w:color="auto"/>
          <w:shd w:val="clear" w:color="auto" w:fill="auto"/>
          <w:lang w:val="en-US" w:eastAsia="zh-CN"/>
        </w:rPr>
        <w:t>11400</w:t>
      </w:r>
      <w:r>
        <w:rPr>
          <w:rFonts w:hint="eastAsia" w:ascii="仿宋_GB2312" w:hAnsi="仿宋_GB2312" w:cs="仿宋_GB2312"/>
          <w:color w:val="auto"/>
          <w:kern w:val="0"/>
          <w:sz w:val="32"/>
          <w:szCs w:val="32"/>
          <w:highlight w:val="none"/>
          <w:u w:val="none" w:color="auto"/>
          <w:shd w:val="clear" w:color="auto" w:fill="auto"/>
          <w:lang w:val="en-US" w:eastAsia="zh-CN"/>
        </w:rPr>
        <w:t>人</w:t>
      </w:r>
      <w:r>
        <w:rPr>
          <w:rFonts w:hint="eastAsia" w:ascii="仿宋_GB2312" w:hAnsi="仿宋_GB2312" w:cs="仿宋_GB2312"/>
          <w:color w:val="auto"/>
          <w:kern w:val="0"/>
          <w:sz w:val="32"/>
          <w:szCs w:val="32"/>
          <w:highlight w:val="none"/>
          <w:u w:val="none" w:color="auto"/>
          <w:shd w:val="clear" w:color="auto" w:fill="auto"/>
          <w:lang w:val="zh-CN"/>
        </w:rPr>
        <w:t>；社会效益指标为群众</w:t>
      </w:r>
      <w:r>
        <w:rPr>
          <w:rFonts w:hint="eastAsia" w:ascii="仿宋_GB2312" w:hAnsi="仿宋_GB2312" w:cs="仿宋_GB2312"/>
          <w:color w:val="auto"/>
          <w:kern w:val="0"/>
          <w:sz w:val="32"/>
          <w:szCs w:val="32"/>
          <w:highlight w:val="none"/>
          <w:u w:val="none" w:color="auto"/>
          <w:shd w:val="clear" w:color="auto" w:fill="auto"/>
          <w:lang w:val="en-US" w:eastAsia="zh-CN"/>
        </w:rPr>
        <w:t>生态</w:t>
      </w:r>
      <w:r>
        <w:rPr>
          <w:rFonts w:hint="eastAsia" w:ascii="仿宋_GB2312" w:hAnsi="仿宋_GB2312" w:cs="仿宋_GB2312"/>
          <w:color w:val="auto"/>
          <w:kern w:val="0"/>
          <w:sz w:val="32"/>
          <w:szCs w:val="32"/>
          <w:highlight w:val="none"/>
          <w:u w:val="none" w:color="auto"/>
          <w:shd w:val="clear" w:color="auto" w:fill="auto"/>
          <w:lang w:val="zh-CN"/>
        </w:rPr>
        <w:t>条件得到有效改善；满意度指标为所涉及改造户数满意度达100%。</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3</w:t>
      </w:r>
      <w:r>
        <w:rPr>
          <w:rFonts w:hint="eastAsia" w:ascii="仿宋_GB2312" w:hAnsi="仿宋_GB2312" w:cs="仿宋_GB2312"/>
          <w:color w:val="auto"/>
          <w:kern w:val="0"/>
          <w:sz w:val="32"/>
          <w:szCs w:val="32"/>
          <w:highlight w:val="none"/>
          <w:u w:val="none" w:color="auto"/>
          <w:shd w:val="clear" w:color="auto" w:fill="auto"/>
          <w:lang w:val="zh-CN"/>
        </w:rPr>
        <w:t>.沙溪镇人民政府不仅对工程项目进行督导考核，还定期到在建工地实地查看，并认真对各项目的申报内容和申报目标进行审核，申报目标合理可行。</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cs="Times New Roman"/>
          <w:b/>
          <w:color w:val="auto"/>
          <w:sz w:val="32"/>
          <w:szCs w:val="32"/>
          <w:highlight w:val="none"/>
          <w:u w:val="none" w:color="auto"/>
          <w:shd w:val="clear" w:fill="auto"/>
          <w:lang w:val="zh-CN"/>
        </w:rPr>
      </w:pPr>
      <w:r>
        <w:rPr>
          <w:rFonts w:hint="eastAsia" w:ascii="楷体_GB2312" w:hAnsi="宋体" w:eastAsia="楷体_GB2312" w:cs="Times New Roman"/>
          <w:b/>
          <w:color w:val="auto"/>
          <w:sz w:val="32"/>
          <w:szCs w:val="32"/>
          <w:highlight w:val="none"/>
          <w:u w:val="none" w:color="auto"/>
          <w:shd w:val="clear" w:fill="auto"/>
          <w:lang w:val="zh-CN"/>
        </w:rPr>
        <w:t>（三）项目自评步骤及方法。</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cs="仿宋_GB2312"/>
          <w:color w:val="auto"/>
          <w:kern w:val="0"/>
          <w:sz w:val="32"/>
          <w:szCs w:val="32"/>
          <w:highlight w:val="none"/>
          <w:u w:val="none" w:color="auto"/>
          <w:shd w:val="clear" w:color="auto" w:fill="auto"/>
          <w:lang w:val="en-US" w:eastAsia="zh-CN"/>
        </w:rPr>
        <w:t>1.</w:t>
      </w:r>
      <w:r>
        <w:rPr>
          <w:rFonts w:hint="eastAsia" w:ascii="仿宋_GB2312" w:hAnsi="仿宋_GB2312" w:eastAsia="仿宋_GB2312" w:cs="仿宋_GB2312"/>
          <w:color w:val="auto"/>
          <w:kern w:val="0"/>
          <w:sz w:val="32"/>
          <w:szCs w:val="32"/>
          <w:highlight w:val="none"/>
          <w:u w:val="none" w:color="auto"/>
          <w:shd w:val="clear" w:color="auto" w:fill="auto"/>
          <w:lang w:val="zh-CN"/>
        </w:rPr>
        <w:t>采用定性评价和定量评价相结合的方法，根据项目支出的具体实施及财政状况，结合客观实证和经验判断，综合评定支出绩效；</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cs="仿宋_GB2312"/>
          <w:color w:val="auto"/>
          <w:kern w:val="0"/>
          <w:sz w:val="32"/>
          <w:szCs w:val="32"/>
          <w:highlight w:val="none"/>
          <w:u w:val="none" w:color="auto"/>
          <w:shd w:val="clear" w:color="auto" w:fill="auto"/>
          <w:lang w:val="en-US" w:eastAsia="zh-CN"/>
        </w:rPr>
        <w:t>2.</w:t>
      </w:r>
      <w:r>
        <w:rPr>
          <w:rFonts w:hint="eastAsia" w:ascii="仿宋_GB2312" w:hAnsi="仿宋_GB2312" w:eastAsia="仿宋_GB2312" w:cs="仿宋_GB2312"/>
          <w:color w:val="auto"/>
          <w:kern w:val="0"/>
          <w:sz w:val="32"/>
          <w:szCs w:val="32"/>
          <w:highlight w:val="none"/>
          <w:u w:val="none" w:color="auto"/>
          <w:shd w:val="clear" w:color="auto" w:fill="auto"/>
          <w:lang w:val="zh-CN"/>
        </w:rPr>
        <w:t>采用回顾性、审计性等方式，对项目支出过程中的费用报销和财务报表等文件进行审查，定期进行抽查，确保项目支出财务报表的真实性，排除违规支出；</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cs="仿宋_GB2312"/>
          <w:color w:val="auto"/>
          <w:kern w:val="0"/>
          <w:sz w:val="32"/>
          <w:szCs w:val="32"/>
          <w:highlight w:val="none"/>
          <w:u w:val="none" w:color="auto"/>
          <w:shd w:val="clear" w:color="auto" w:fill="auto"/>
          <w:lang w:val="en-US" w:eastAsia="zh-CN"/>
        </w:rPr>
        <w:t>3.</w:t>
      </w:r>
      <w:r>
        <w:rPr>
          <w:rFonts w:hint="eastAsia" w:ascii="仿宋_GB2312" w:hAnsi="仿宋_GB2312" w:eastAsia="仿宋_GB2312" w:cs="仿宋_GB2312"/>
          <w:color w:val="auto"/>
          <w:kern w:val="0"/>
          <w:sz w:val="32"/>
          <w:szCs w:val="32"/>
          <w:highlight w:val="none"/>
          <w:u w:val="none" w:color="auto"/>
          <w:shd w:val="clear" w:color="auto" w:fill="auto"/>
          <w:lang w:val="zh-CN"/>
        </w:rPr>
        <w:t>通过建立支出绩效评价考核指标体系，结合经济效益、社会效益和投资回报水平，对项目支出的管理绩效进行定量评价；</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cs="仿宋_GB2312"/>
          <w:color w:val="auto"/>
          <w:kern w:val="0"/>
          <w:sz w:val="32"/>
          <w:szCs w:val="32"/>
          <w:highlight w:val="none"/>
          <w:u w:val="none" w:color="auto"/>
          <w:shd w:val="clear" w:color="auto" w:fill="auto"/>
          <w:lang w:val="en-US" w:eastAsia="zh-CN"/>
        </w:rPr>
        <w:t>4.</w:t>
      </w:r>
      <w:r>
        <w:rPr>
          <w:rFonts w:hint="eastAsia" w:ascii="仿宋_GB2312" w:hAnsi="仿宋_GB2312" w:eastAsia="仿宋_GB2312" w:cs="仿宋_GB2312"/>
          <w:color w:val="auto"/>
          <w:kern w:val="0"/>
          <w:sz w:val="32"/>
          <w:szCs w:val="32"/>
          <w:highlight w:val="none"/>
          <w:u w:val="none" w:color="auto"/>
          <w:shd w:val="clear" w:color="auto" w:fill="auto"/>
          <w:lang w:val="zh-CN"/>
        </w:rPr>
        <w:t>建立双重考核机制，包括对项目主体授权实施项目支出的考核和政府财政部门实施项目支出的考核，确保项目支出绩效评价的客观性和准确性；</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cs="仿宋_GB2312"/>
          <w:color w:val="auto"/>
          <w:kern w:val="0"/>
          <w:sz w:val="32"/>
          <w:szCs w:val="32"/>
          <w:highlight w:val="none"/>
          <w:u w:val="none" w:color="auto"/>
          <w:shd w:val="clear" w:color="auto" w:fill="auto"/>
          <w:lang w:val="en-US" w:eastAsia="zh-CN"/>
        </w:rPr>
        <w:t>5.</w:t>
      </w:r>
      <w:r>
        <w:rPr>
          <w:rFonts w:hint="eastAsia" w:ascii="仿宋_GB2312" w:hAnsi="仿宋_GB2312" w:eastAsia="仿宋_GB2312" w:cs="仿宋_GB2312"/>
          <w:color w:val="auto"/>
          <w:kern w:val="0"/>
          <w:sz w:val="32"/>
          <w:szCs w:val="32"/>
          <w:highlight w:val="none"/>
          <w:u w:val="none" w:color="auto"/>
          <w:shd w:val="clear" w:color="auto" w:fill="auto"/>
          <w:lang w:val="zh-CN"/>
        </w:rPr>
        <w:t>结合项目支出的全过程和多重考核机制，针对不同项目支出模式，实施多元化、精细化绩效考核，保证支出活动的有效性。</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s="Times New Roman"/>
          <w:color w:val="auto"/>
          <w:sz w:val="32"/>
          <w:szCs w:val="32"/>
          <w:highlight w:val="none"/>
          <w:u w:val="none" w:color="auto"/>
          <w:shd w:val="clear" w:fill="auto"/>
        </w:rPr>
      </w:pPr>
      <w:r>
        <w:rPr>
          <w:rFonts w:hint="eastAsia" w:ascii="黑体" w:hAnsi="宋体" w:eastAsia="黑体" w:cs="Times New Roman"/>
          <w:color w:val="auto"/>
          <w:sz w:val="32"/>
          <w:szCs w:val="32"/>
          <w:highlight w:val="none"/>
          <w:u w:val="none" w:color="auto"/>
          <w:shd w:val="clear" w:fill="auto"/>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楷体_GB2312" w:hAnsi="宋体" w:eastAsia="楷体_GB2312" w:cs="Times New Roman"/>
          <w:b/>
          <w:color w:val="auto"/>
          <w:sz w:val="32"/>
          <w:szCs w:val="32"/>
          <w:highlight w:val="none"/>
          <w:u w:val="none" w:color="auto"/>
          <w:shd w:val="clear" w:fill="auto"/>
          <w:lang w:val="zh-CN"/>
        </w:rPr>
        <w:t>（一）项目资金申报及批复情况。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cs="仿宋_GB2312"/>
          <w:color w:val="auto"/>
          <w:kern w:val="0"/>
          <w:sz w:val="32"/>
          <w:szCs w:val="32"/>
          <w:highlight w:val="none"/>
          <w:u w:val="none" w:color="auto"/>
          <w:shd w:val="clear" w:color="auto" w:fill="auto"/>
          <w:lang w:val="en-US" w:eastAsia="zh-CN"/>
        </w:rPr>
        <w:t>2023年我镇根据项目单位提交的申请和概算等资料，结合沙溪镇实际发展情况制定农村人居环境整治实施方案，按照环保局、财政局文件进行项目实施。</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s="Times New Roman"/>
          <w:color w:val="auto"/>
          <w:sz w:val="32"/>
          <w:szCs w:val="32"/>
          <w:highlight w:val="none"/>
          <w:u w:val="none" w:color="auto"/>
          <w:shd w:val="clear" w:fill="auto"/>
          <w:lang w:val="zh-CN"/>
        </w:rPr>
      </w:pPr>
      <w:r>
        <w:rPr>
          <w:rFonts w:hint="eastAsia" w:ascii="楷体_GB2312" w:hAnsi="宋体" w:eastAsia="楷体_GB2312" w:cs="Times New Roman"/>
          <w:b/>
          <w:color w:val="auto"/>
          <w:sz w:val="32"/>
          <w:szCs w:val="32"/>
          <w:highlight w:val="none"/>
          <w:u w:val="none" w:color="auto"/>
          <w:shd w:val="clear" w:fill="auto"/>
          <w:lang w:val="zh-CN"/>
        </w:rPr>
        <w:t>（二）资金计划、到位及使用情况。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zh-CN"/>
        </w:rPr>
        <w:t>1</w:t>
      </w:r>
      <w:r>
        <w:rPr>
          <w:rFonts w:hint="eastAsia" w:ascii="仿宋_GB2312" w:hAnsi="仿宋_GB2312" w:cs="仿宋_GB2312"/>
          <w:color w:val="auto"/>
          <w:kern w:val="0"/>
          <w:sz w:val="32"/>
          <w:szCs w:val="32"/>
          <w:highlight w:val="none"/>
          <w:u w:val="none" w:color="auto"/>
          <w:shd w:val="clear" w:color="auto" w:fill="auto"/>
          <w:lang w:val="zh-CN"/>
        </w:rPr>
        <w:t>.</w:t>
      </w:r>
      <w:r>
        <w:rPr>
          <w:rFonts w:hint="eastAsia" w:ascii="仿宋_GB2312" w:hAnsi="仿宋_GB2312" w:cs="仿宋_GB2312"/>
          <w:color w:val="auto"/>
          <w:kern w:val="0"/>
          <w:sz w:val="32"/>
          <w:szCs w:val="32"/>
          <w:highlight w:val="none"/>
          <w:u w:val="none" w:color="auto"/>
          <w:shd w:val="clear" w:color="auto" w:fill="auto"/>
          <w:lang w:val="en-US" w:eastAsia="zh-CN"/>
        </w:rPr>
        <w:t>资</w:t>
      </w:r>
      <w:r>
        <w:rPr>
          <w:rFonts w:hint="eastAsia" w:ascii="仿宋_GB2312" w:hAnsi="仿宋_GB2312" w:eastAsia="仿宋_GB2312" w:cs="仿宋_GB2312"/>
          <w:color w:val="auto"/>
          <w:kern w:val="0"/>
          <w:sz w:val="32"/>
          <w:szCs w:val="32"/>
          <w:highlight w:val="none"/>
          <w:u w:val="none" w:color="auto"/>
          <w:shd w:val="clear" w:color="auto" w:fill="auto"/>
          <w:lang w:val="zh-CN"/>
        </w:rPr>
        <w:t>金计划。</w:t>
      </w:r>
      <w:r>
        <w:rPr>
          <w:rFonts w:hint="eastAsia" w:ascii="仿宋_GB2312" w:hAnsi="仿宋_GB2312" w:cs="仿宋_GB2312"/>
          <w:color w:val="auto"/>
          <w:kern w:val="0"/>
          <w:sz w:val="32"/>
          <w:szCs w:val="32"/>
          <w:highlight w:val="none"/>
          <w:u w:val="none" w:color="auto"/>
          <w:shd w:val="clear" w:color="auto" w:fill="auto"/>
          <w:lang w:val="en-US" w:eastAsia="zh-CN"/>
        </w:rPr>
        <w:t>我镇2023年</w:t>
      </w:r>
      <w:r>
        <w:rPr>
          <w:rFonts w:hint="eastAsia" w:ascii="仿宋_GB2312" w:hAnsi="仿宋_GB2312" w:cs="仿宋_GB2312"/>
          <w:color w:val="auto"/>
          <w:kern w:val="0"/>
          <w:sz w:val="32"/>
          <w:szCs w:val="32"/>
          <w:highlight w:val="none"/>
          <w:u w:val="none" w:color="auto"/>
          <w:shd w:val="clear" w:color="auto" w:fill="auto"/>
          <w:lang w:val="en-US" w:eastAsia="zh-CN"/>
        </w:rPr>
        <w:t>中央</w:t>
      </w:r>
      <w:r>
        <w:rPr>
          <w:rFonts w:hint="eastAsia" w:ascii="仿宋_GB2312" w:hAnsi="仿宋_GB2312" w:cs="仿宋_GB2312"/>
          <w:color w:val="auto"/>
          <w:kern w:val="0"/>
          <w:sz w:val="32"/>
          <w:szCs w:val="32"/>
          <w:highlight w:val="none"/>
          <w:u w:val="none" w:color="auto"/>
          <w:shd w:val="clear" w:color="auto" w:fill="auto"/>
          <w:lang w:val="en-US" w:eastAsia="zh-CN"/>
        </w:rPr>
        <w:t>和省级农村人居环境整治建设资金93.6万元。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zh-CN"/>
        </w:rPr>
        <w:t>2</w:t>
      </w:r>
      <w:r>
        <w:rPr>
          <w:rFonts w:hint="eastAsia" w:ascii="仿宋_GB2312" w:hAnsi="仿宋_GB2312" w:cs="仿宋_GB2312"/>
          <w:color w:val="auto"/>
          <w:kern w:val="0"/>
          <w:sz w:val="32"/>
          <w:szCs w:val="32"/>
          <w:highlight w:val="none"/>
          <w:u w:val="none" w:color="auto"/>
          <w:shd w:val="clear" w:color="auto" w:fill="auto"/>
          <w:lang w:val="zh-CN"/>
        </w:rPr>
        <w:t>.</w:t>
      </w:r>
      <w:r>
        <w:rPr>
          <w:rFonts w:hint="eastAsia" w:ascii="仿宋_GB2312" w:hAnsi="仿宋_GB2312" w:eastAsia="仿宋_GB2312" w:cs="仿宋_GB2312"/>
          <w:color w:val="auto"/>
          <w:kern w:val="0"/>
          <w:sz w:val="32"/>
          <w:szCs w:val="32"/>
          <w:highlight w:val="none"/>
          <w:u w:val="none" w:color="auto"/>
          <w:shd w:val="clear" w:color="auto" w:fill="auto"/>
          <w:lang w:val="zh-CN"/>
        </w:rPr>
        <w:t>资金到位。</w:t>
      </w:r>
      <w:r>
        <w:rPr>
          <w:rFonts w:hint="eastAsia" w:ascii="仿宋_GB2312" w:hAnsi="仿宋_GB2312" w:cs="仿宋_GB2312"/>
          <w:color w:val="auto"/>
          <w:kern w:val="0"/>
          <w:sz w:val="32"/>
          <w:szCs w:val="32"/>
          <w:highlight w:val="none"/>
          <w:u w:val="none" w:color="auto"/>
          <w:shd w:val="clear" w:color="auto" w:fill="auto"/>
          <w:lang w:val="en-US" w:eastAsia="zh-CN"/>
        </w:rPr>
        <w:t>我镇2023年中央和省级农村人居环境整治建设资金到位93.6万元，到位率100%，资金到位及时。</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zh-CN"/>
        </w:rPr>
        <w:t>3</w:t>
      </w:r>
      <w:r>
        <w:rPr>
          <w:rFonts w:hint="eastAsia" w:ascii="仿宋_GB2312" w:hAnsi="仿宋_GB2312" w:cs="仿宋_GB2312"/>
          <w:color w:val="auto"/>
          <w:kern w:val="0"/>
          <w:sz w:val="32"/>
          <w:szCs w:val="32"/>
          <w:highlight w:val="none"/>
          <w:u w:val="none" w:color="auto"/>
          <w:shd w:val="clear" w:color="auto" w:fill="auto"/>
          <w:lang w:val="zh-CN"/>
        </w:rPr>
        <w:t>.</w:t>
      </w:r>
      <w:r>
        <w:rPr>
          <w:rFonts w:hint="eastAsia" w:ascii="仿宋_GB2312" w:hAnsi="仿宋_GB2312" w:eastAsia="仿宋_GB2312" w:cs="仿宋_GB2312"/>
          <w:color w:val="auto"/>
          <w:kern w:val="0"/>
          <w:sz w:val="32"/>
          <w:szCs w:val="32"/>
          <w:highlight w:val="none"/>
          <w:u w:val="none" w:color="auto"/>
          <w:shd w:val="clear" w:color="auto" w:fill="auto"/>
          <w:lang w:val="zh-CN"/>
        </w:rPr>
        <w:t>资金使用</w:t>
      </w:r>
      <w:r>
        <w:rPr>
          <w:rFonts w:hint="eastAsia" w:ascii="仿宋_GB2312" w:hAnsi="仿宋_GB2312" w:cs="仿宋_GB2312"/>
          <w:color w:val="auto"/>
          <w:kern w:val="0"/>
          <w:sz w:val="32"/>
          <w:szCs w:val="32"/>
          <w:highlight w:val="none"/>
          <w:u w:val="none" w:color="auto"/>
          <w:shd w:val="clear" w:color="auto" w:fill="auto"/>
          <w:lang w:val="en-US" w:eastAsia="zh-CN"/>
        </w:rPr>
        <w:t>93.6万元，开支范围、标准符合相关规定，支付进度达到了计划要求，支付与预算相符。</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cs="Times New Roman"/>
          <w:b/>
          <w:color w:val="auto"/>
          <w:sz w:val="32"/>
          <w:szCs w:val="32"/>
          <w:highlight w:val="none"/>
          <w:u w:val="none" w:color="auto"/>
          <w:shd w:val="clear" w:fill="auto"/>
          <w:lang w:val="zh-CN"/>
        </w:rPr>
      </w:pPr>
      <w:r>
        <w:rPr>
          <w:rFonts w:hint="eastAsia" w:ascii="楷体_GB2312" w:hAnsi="宋体" w:eastAsia="楷体_GB2312" w:cs="Times New Roman"/>
          <w:b/>
          <w:color w:val="auto"/>
          <w:sz w:val="32"/>
          <w:szCs w:val="32"/>
          <w:highlight w:val="none"/>
          <w:u w:val="none" w:color="auto"/>
          <w:shd w:val="clear" w:fill="auto"/>
          <w:lang w:val="zh-CN"/>
        </w:rPr>
        <w:t>（三）项目财务管理情况。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cs="仿宋_GB2312"/>
          <w:color w:val="auto"/>
          <w:kern w:val="0"/>
          <w:sz w:val="32"/>
          <w:szCs w:val="32"/>
          <w:highlight w:val="none"/>
          <w:u w:val="none" w:color="auto"/>
          <w:shd w:val="clear" w:color="auto" w:fill="auto"/>
          <w:lang w:val="en-US" w:eastAsia="zh-CN"/>
        </w:rPr>
        <w:t>1.</w:t>
      </w:r>
      <w:r>
        <w:rPr>
          <w:rFonts w:hint="eastAsia" w:ascii="仿宋_GB2312" w:hAnsi="仿宋_GB2312" w:eastAsia="仿宋_GB2312" w:cs="仿宋_GB2312"/>
          <w:color w:val="auto"/>
          <w:kern w:val="0"/>
          <w:sz w:val="32"/>
          <w:szCs w:val="32"/>
          <w:highlight w:val="none"/>
          <w:u w:val="none" w:color="auto"/>
          <w:shd w:val="clear" w:color="auto" w:fill="auto"/>
          <w:lang w:val="zh-CN"/>
        </w:rPr>
        <w:t>财务管理制度健全。</w:t>
      </w:r>
      <w:r>
        <w:rPr>
          <w:rFonts w:hint="eastAsia" w:ascii="仿宋_GB2312" w:hAnsi="仿宋_GB2312" w:cs="仿宋_GB2312"/>
          <w:color w:val="auto"/>
          <w:kern w:val="0"/>
          <w:sz w:val="32"/>
          <w:szCs w:val="32"/>
          <w:highlight w:val="none"/>
          <w:u w:val="none" w:color="auto"/>
          <w:shd w:val="clear" w:color="auto" w:fill="auto"/>
          <w:lang w:val="en-US" w:eastAsia="zh-CN"/>
        </w:rPr>
        <w:t>沙溪镇人民政府</w:t>
      </w:r>
      <w:r>
        <w:rPr>
          <w:rFonts w:hint="eastAsia" w:ascii="仿宋_GB2312" w:hAnsi="仿宋_GB2312" w:eastAsia="仿宋_GB2312" w:cs="仿宋_GB2312"/>
          <w:color w:val="auto"/>
          <w:kern w:val="0"/>
          <w:sz w:val="32"/>
          <w:szCs w:val="32"/>
          <w:highlight w:val="none"/>
          <w:u w:val="none" w:color="auto"/>
          <w:shd w:val="clear" w:color="auto" w:fill="auto"/>
          <w:lang w:val="zh-CN"/>
        </w:rPr>
        <w:t>成立了专项资金管理领导小组，</w:t>
      </w:r>
      <w:r>
        <w:rPr>
          <w:rFonts w:hint="eastAsia" w:ascii="仿宋_GB2312" w:hAnsi="仿宋_GB2312" w:cs="仿宋_GB2312"/>
          <w:color w:val="auto"/>
          <w:kern w:val="0"/>
          <w:sz w:val="32"/>
          <w:szCs w:val="32"/>
          <w:highlight w:val="none"/>
          <w:u w:val="none" w:color="auto"/>
          <w:shd w:val="clear" w:color="auto" w:fill="auto"/>
          <w:lang w:val="en-US" w:eastAsia="zh-CN"/>
        </w:rPr>
        <w:t>镇长</w:t>
      </w:r>
      <w:r>
        <w:rPr>
          <w:rFonts w:hint="eastAsia" w:ascii="仿宋_GB2312" w:hAnsi="仿宋_GB2312" w:eastAsia="仿宋_GB2312" w:cs="仿宋_GB2312"/>
          <w:color w:val="auto"/>
          <w:kern w:val="0"/>
          <w:sz w:val="32"/>
          <w:szCs w:val="32"/>
          <w:highlight w:val="none"/>
          <w:u w:val="none" w:color="auto"/>
          <w:shd w:val="clear" w:color="auto" w:fill="auto"/>
          <w:lang w:val="zh-CN"/>
        </w:rPr>
        <w:t>任组长，分管</w:t>
      </w:r>
      <w:r>
        <w:rPr>
          <w:rFonts w:hint="eastAsia" w:ascii="仿宋_GB2312" w:hAnsi="仿宋_GB2312" w:cs="仿宋_GB2312"/>
          <w:color w:val="auto"/>
          <w:kern w:val="0"/>
          <w:sz w:val="32"/>
          <w:szCs w:val="32"/>
          <w:highlight w:val="none"/>
          <w:u w:val="none" w:color="auto"/>
          <w:shd w:val="clear" w:color="auto" w:fill="auto"/>
          <w:lang w:val="en-US" w:eastAsia="zh-CN"/>
        </w:rPr>
        <w:t>副镇长</w:t>
      </w:r>
      <w:r>
        <w:rPr>
          <w:rFonts w:hint="eastAsia" w:ascii="仿宋_GB2312" w:hAnsi="仿宋_GB2312" w:eastAsia="仿宋_GB2312" w:cs="仿宋_GB2312"/>
          <w:color w:val="auto"/>
          <w:kern w:val="0"/>
          <w:sz w:val="32"/>
          <w:szCs w:val="32"/>
          <w:highlight w:val="none"/>
          <w:u w:val="none" w:color="auto"/>
          <w:shd w:val="clear" w:color="auto" w:fill="auto"/>
          <w:lang w:val="zh-CN"/>
        </w:rPr>
        <w:t>任副组长，</w:t>
      </w:r>
      <w:r>
        <w:rPr>
          <w:rFonts w:hint="eastAsia" w:ascii="仿宋_GB2312" w:hAnsi="仿宋_GB2312" w:cs="仿宋_GB2312"/>
          <w:color w:val="auto"/>
          <w:kern w:val="0"/>
          <w:sz w:val="32"/>
          <w:szCs w:val="32"/>
          <w:highlight w:val="none"/>
          <w:u w:val="none" w:color="auto"/>
          <w:shd w:val="clear" w:color="auto" w:fill="auto"/>
          <w:lang w:val="en-US" w:eastAsia="zh-CN"/>
        </w:rPr>
        <w:t>财政所</w:t>
      </w:r>
      <w:r>
        <w:rPr>
          <w:rFonts w:hint="eastAsia" w:ascii="仿宋_GB2312" w:hAnsi="仿宋_GB2312" w:eastAsia="仿宋_GB2312" w:cs="仿宋_GB2312"/>
          <w:color w:val="auto"/>
          <w:kern w:val="0"/>
          <w:sz w:val="32"/>
          <w:szCs w:val="32"/>
          <w:highlight w:val="none"/>
          <w:u w:val="none" w:color="auto"/>
          <w:shd w:val="clear" w:color="auto" w:fill="auto"/>
          <w:lang w:val="zh-CN"/>
        </w:rPr>
        <w:t>、</w:t>
      </w:r>
      <w:r>
        <w:rPr>
          <w:rFonts w:hint="eastAsia" w:ascii="仿宋_GB2312" w:hAnsi="仿宋_GB2312" w:cs="仿宋_GB2312"/>
          <w:color w:val="auto"/>
          <w:kern w:val="0"/>
          <w:sz w:val="32"/>
          <w:szCs w:val="32"/>
          <w:highlight w:val="none"/>
          <w:u w:val="none" w:color="auto"/>
          <w:shd w:val="clear" w:color="auto" w:fill="auto"/>
          <w:lang w:val="en-US" w:eastAsia="zh-CN"/>
        </w:rPr>
        <w:t>项目办</w:t>
      </w:r>
      <w:r>
        <w:rPr>
          <w:rFonts w:hint="eastAsia" w:ascii="仿宋_GB2312" w:hAnsi="仿宋_GB2312" w:eastAsia="仿宋_GB2312" w:cs="仿宋_GB2312"/>
          <w:color w:val="auto"/>
          <w:kern w:val="0"/>
          <w:sz w:val="32"/>
          <w:szCs w:val="32"/>
          <w:highlight w:val="none"/>
          <w:u w:val="none" w:color="auto"/>
          <w:shd w:val="clear" w:color="auto" w:fill="auto"/>
          <w:lang w:val="zh-CN"/>
        </w:rPr>
        <w:t>等相关股室负责人为成员，专门负责专项资金的审批和管理，并针对专项资金的使用管理，制定了专项资金管理制度，</w:t>
      </w:r>
      <w:r>
        <w:rPr>
          <w:rFonts w:hint="eastAsia" w:ascii="仿宋_GB2312" w:hAnsi="仿宋_GB2312" w:cs="仿宋_GB2312"/>
          <w:color w:val="auto"/>
          <w:kern w:val="0"/>
          <w:sz w:val="32"/>
          <w:szCs w:val="32"/>
          <w:highlight w:val="none"/>
          <w:u w:val="none" w:color="auto"/>
          <w:shd w:val="clear" w:color="auto" w:fill="auto"/>
          <w:lang w:val="en-US" w:eastAsia="zh-CN"/>
        </w:rPr>
        <w:t>出纳</w:t>
      </w:r>
      <w:r>
        <w:rPr>
          <w:rFonts w:hint="eastAsia" w:ascii="仿宋_GB2312" w:hAnsi="仿宋_GB2312" w:eastAsia="仿宋_GB2312" w:cs="仿宋_GB2312"/>
          <w:color w:val="auto"/>
          <w:kern w:val="0"/>
          <w:sz w:val="32"/>
          <w:szCs w:val="32"/>
          <w:highlight w:val="none"/>
          <w:u w:val="none" w:color="auto"/>
          <w:shd w:val="clear" w:color="auto" w:fill="auto"/>
          <w:lang w:val="zh-CN"/>
        </w:rPr>
        <w:t>做到划款不见钱、</w:t>
      </w:r>
      <w:r>
        <w:rPr>
          <w:rFonts w:hint="eastAsia" w:ascii="仿宋_GB2312" w:hAnsi="仿宋_GB2312" w:cs="仿宋_GB2312"/>
          <w:color w:val="auto"/>
          <w:kern w:val="0"/>
          <w:sz w:val="32"/>
          <w:szCs w:val="32"/>
          <w:highlight w:val="none"/>
          <w:u w:val="none" w:color="auto"/>
          <w:shd w:val="clear" w:color="auto" w:fill="auto"/>
          <w:lang w:val="en-US" w:eastAsia="zh-CN"/>
        </w:rPr>
        <w:t>会计</w:t>
      </w:r>
      <w:r>
        <w:rPr>
          <w:rFonts w:hint="eastAsia" w:ascii="仿宋_GB2312" w:hAnsi="仿宋_GB2312" w:eastAsia="仿宋_GB2312" w:cs="仿宋_GB2312"/>
          <w:color w:val="auto"/>
          <w:kern w:val="0"/>
          <w:sz w:val="32"/>
          <w:szCs w:val="32"/>
          <w:highlight w:val="none"/>
          <w:u w:val="none" w:color="auto"/>
          <w:shd w:val="clear" w:color="auto" w:fill="auto"/>
          <w:lang w:val="zh-CN"/>
        </w:rPr>
        <w:t>做到管账不见钱、代理银行做到管钱不管账，确保了专项资金的安全使用，充分发挥了专项资金的使用效益。</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2.财务管理规范有序。</w:t>
      </w:r>
      <w:r>
        <w:rPr>
          <w:rFonts w:hint="eastAsia" w:ascii="仿宋_GB2312" w:hAnsi="仿宋_GB2312" w:cs="仿宋_GB2312"/>
          <w:color w:val="auto"/>
          <w:kern w:val="0"/>
          <w:sz w:val="32"/>
          <w:szCs w:val="32"/>
          <w:highlight w:val="none"/>
          <w:u w:val="none" w:color="auto"/>
          <w:shd w:val="clear" w:color="auto" w:fill="auto"/>
          <w:lang w:val="en-US" w:eastAsia="zh-CN"/>
        </w:rPr>
        <w:t>沙溪镇人民政府</w:t>
      </w:r>
      <w:r>
        <w:rPr>
          <w:rFonts w:hint="eastAsia" w:ascii="仿宋_GB2312" w:hAnsi="仿宋_GB2312" w:eastAsia="仿宋_GB2312" w:cs="仿宋_GB2312"/>
          <w:color w:val="auto"/>
          <w:kern w:val="0"/>
          <w:sz w:val="32"/>
          <w:szCs w:val="32"/>
          <w:highlight w:val="none"/>
          <w:u w:val="none" w:color="auto"/>
          <w:shd w:val="clear" w:color="auto" w:fill="auto"/>
          <w:lang w:val="zh-CN"/>
        </w:rPr>
        <w:t>负责</w:t>
      </w:r>
      <w:r>
        <w:rPr>
          <w:rFonts w:hint="eastAsia" w:ascii="仿宋_GB2312" w:hAnsi="仿宋_GB2312" w:cs="仿宋_GB2312"/>
          <w:color w:val="auto"/>
          <w:kern w:val="0"/>
          <w:sz w:val="32"/>
          <w:szCs w:val="32"/>
          <w:highlight w:val="none"/>
          <w:u w:val="none" w:color="auto"/>
          <w:shd w:val="clear" w:color="auto" w:fill="auto"/>
          <w:lang w:val="en-US" w:eastAsia="zh-CN"/>
        </w:rPr>
        <w:t>中央和省级农村人居环境整治建设项目</w:t>
      </w:r>
      <w:r>
        <w:rPr>
          <w:rFonts w:hint="eastAsia" w:ascii="仿宋_GB2312" w:hAnsi="仿宋_GB2312" w:eastAsia="仿宋_GB2312" w:cs="仿宋_GB2312"/>
          <w:color w:val="auto"/>
          <w:kern w:val="0"/>
          <w:sz w:val="32"/>
          <w:szCs w:val="32"/>
          <w:highlight w:val="none"/>
          <w:u w:val="none" w:color="auto"/>
          <w:shd w:val="clear" w:color="auto" w:fill="auto"/>
          <w:lang w:val="zh-CN"/>
        </w:rPr>
        <w:t>资料的审核，</w:t>
      </w:r>
      <w:r>
        <w:rPr>
          <w:rFonts w:hint="eastAsia" w:ascii="仿宋_GB2312" w:hAnsi="仿宋_GB2312" w:cs="仿宋_GB2312"/>
          <w:color w:val="auto"/>
          <w:kern w:val="0"/>
          <w:sz w:val="32"/>
          <w:szCs w:val="32"/>
          <w:highlight w:val="none"/>
          <w:u w:val="none" w:color="auto"/>
          <w:shd w:val="clear" w:color="auto" w:fill="auto"/>
          <w:lang w:val="en-US" w:eastAsia="zh-CN"/>
        </w:rPr>
        <w:t>财政所</w:t>
      </w:r>
      <w:r>
        <w:rPr>
          <w:rFonts w:hint="eastAsia" w:ascii="仿宋_GB2312" w:hAnsi="仿宋_GB2312" w:eastAsia="仿宋_GB2312" w:cs="仿宋_GB2312"/>
          <w:color w:val="auto"/>
          <w:kern w:val="0"/>
          <w:sz w:val="32"/>
          <w:szCs w:val="32"/>
          <w:highlight w:val="none"/>
          <w:u w:val="none" w:color="auto"/>
          <w:shd w:val="clear" w:color="auto" w:fill="auto"/>
          <w:lang w:val="zh-CN"/>
        </w:rPr>
        <w:t>负责资金拨付，做到专款专用，广泛接受社会各界人士的监督。</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s="Times New Roman"/>
          <w:color w:val="auto"/>
          <w:sz w:val="32"/>
          <w:szCs w:val="32"/>
          <w:highlight w:val="none"/>
          <w:u w:val="none" w:color="auto"/>
          <w:shd w:val="clear" w:fill="auto"/>
        </w:rPr>
      </w:pPr>
      <w:r>
        <w:rPr>
          <w:rFonts w:hint="eastAsia" w:ascii="黑体" w:hAnsi="宋体" w:eastAsia="黑体" w:cs="Times New Roman"/>
          <w:color w:val="auto"/>
          <w:sz w:val="32"/>
          <w:szCs w:val="32"/>
          <w:highlight w:val="none"/>
          <w:u w:val="none" w:color="auto"/>
          <w:shd w:val="clear" w:fill="auto"/>
        </w:rPr>
        <w:t>三、项目实施及管理情况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cs="仿宋_GB2312"/>
          <w:color w:val="auto"/>
          <w:kern w:val="0"/>
          <w:sz w:val="32"/>
          <w:szCs w:val="32"/>
          <w:highlight w:val="none"/>
          <w:u w:val="none" w:color="auto"/>
          <w:shd w:val="clear" w:color="auto" w:fill="auto"/>
          <w:lang w:val="zh-CN" w:eastAsia="zh-CN"/>
        </w:rPr>
      </w:pPr>
      <w:r>
        <w:rPr>
          <w:rFonts w:hint="eastAsia" w:ascii="楷体_GB2312" w:hAnsi="宋体" w:eastAsia="楷体_GB2312" w:cs="Times New Roman"/>
          <w:b/>
          <w:color w:val="auto"/>
          <w:sz w:val="32"/>
          <w:szCs w:val="32"/>
          <w:highlight w:val="none"/>
          <w:u w:val="none" w:color="auto"/>
          <w:shd w:val="clear" w:fill="auto"/>
          <w:lang w:val="zh-CN"/>
        </w:rPr>
        <w:t>（一）项目组织架构及实施流程。</w:t>
      </w:r>
      <w:r>
        <w:rPr>
          <w:rFonts w:hint="eastAsia" w:ascii="仿宋_GB2312" w:hAnsi="仿宋_GB2312" w:cs="仿宋_GB2312"/>
          <w:color w:val="auto"/>
          <w:kern w:val="0"/>
          <w:sz w:val="32"/>
          <w:szCs w:val="32"/>
          <w:highlight w:val="none"/>
          <w:u w:val="none" w:color="auto"/>
          <w:shd w:val="clear" w:color="auto" w:fill="auto"/>
          <w:lang w:val="en-US" w:eastAsia="zh-CN"/>
        </w:rPr>
        <w:t>中央和省级农村人居环境整治建设</w:t>
      </w:r>
      <w:r>
        <w:rPr>
          <w:rFonts w:hint="eastAsia" w:ascii="仿宋_GB2312" w:hAnsi="仿宋_GB2312" w:cs="仿宋_GB2312"/>
          <w:color w:val="auto"/>
          <w:kern w:val="0"/>
          <w:sz w:val="32"/>
          <w:szCs w:val="32"/>
          <w:highlight w:val="none"/>
          <w:u w:val="none" w:color="auto"/>
          <w:shd w:val="clear" w:color="auto" w:fill="auto"/>
          <w:lang w:val="zh-CN" w:eastAsia="zh-CN"/>
        </w:rPr>
        <w:t>项目实施以</w:t>
      </w:r>
      <w:r>
        <w:rPr>
          <w:rFonts w:hint="eastAsia" w:ascii="仿宋_GB2312" w:hAnsi="仿宋_GB2312" w:cs="仿宋_GB2312"/>
          <w:color w:val="auto"/>
          <w:kern w:val="0"/>
          <w:sz w:val="32"/>
          <w:szCs w:val="32"/>
          <w:highlight w:val="none"/>
          <w:u w:val="none" w:color="auto"/>
          <w:shd w:val="clear" w:color="auto" w:fill="auto"/>
          <w:lang w:val="en-US" w:eastAsia="zh-CN"/>
        </w:rPr>
        <w:t>实施单位</w:t>
      </w:r>
      <w:r>
        <w:rPr>
          <w:rFonts w:hint="eastAsia" w:ascii="仿宋_GB2312" w:hAnsi="仿宋_GB2312" w:cs="仿宋_GB2312"/>
          <w:color w:val="auto"/>
          <w:kern w:val="0"/>
          <w:sz w:val="32"/>
          <w:szCs w:val="32"/>
          <w:highlight w:val="none"/>
          <w:u w:val="none" w:color="auto"/>
          <w:shd w:val="clear" w:color="auto" w:fill="auto"/>
          <w:lang w:val="zh-CN" w:eastAsia="zh-CN"/>
        </w:rPr>
        <w:t>上报资料</w:t>
      </w:r>
      <w:r>
        <w:rPr>
          <w:rFonts w:hint="eastAsia" w:ascii="仿宋_GB2312" w:hAnsi="仿宋_GB2312" w:cs="仿宋_GB2312"/>
          <w:color w:val="auto"/>
          <w:kern w:val="0"/>
          <w:sz w:val="32"/>
          <w:szCs w:val="32"/>
          <w:highlight w:val="none"/>
          <w:u w:val="none" w:color="auto"/>
          <w:shd w:val="clear" w:color="auto" w:fill="auto"/>
          <w:lang w:val="en-US" w:eastAsia="zh-CN"/>
        </w:rPr>
        <w:t>为原始依据</w:t>
      </w:r>
      <w:r>
        <w:rPr>
          <w:rFonts w:hint="eastAsia" w:ascii="仿宋_GB2312" w:hAnsi="仿宋_GB2312" w:cs="仿宋_GB2312"/>
          <w:color w:val="auto"/>
          <w:kern w:val="0"/>
          <w:sz w:val="32"/>
          <w:szCs w:val="32"/>
          <w:highlight w:val="none"/>
          <w:u w:val="none" w:color="auto"/>
          <w:shd w:val="clear" w:color="auto" w:fill="auto"/>
          <w:lang w:val="zh-CN" w:eastAsia="zh-CN"/>
        </w:rPr>
        <w:t>，具体操作流程为：</w:t>
      </w:r>
      <w:r>
        <w:rPr>
          <w:rFonts w:hint="eastAsia" w:ascii="仿宋_GB2312" w:hAnsi="仿宋_GB2312" w:cs="仿宋_GB2312"/>
          <w:color w:val="auto"/>
          <w:kern w:val="0"/>
          <w:sz w:val="32"/>
          <w:szCs w:val="32"/>
          <w:highlight w:val="none"/>
          <w:u w:val="none" w:color="auto"/>
          <w:shd w:val="clear" w:color="auto" w:fill="auto"/>
          <w:lang w:val="en-US" w:eastAsia="zh-CN"/>
        </w:rPr>
        <w:t>沙溪镇项目办</w:t>
      </w:r>
      <w:r>
        <w:rPr>
          <w:rFonts w:hint="eastAsia" w:ascii="仿宋_GB2312" w:hAnsi="仿宋_GB2312" w:cs="仿宋_GB2312"/>
          <w:color w:val="auto"/>
          <w:kern w:val="0"/>
          <w:sz w:val="32"/>
          <w:szCs w:val="32"/>
          <w:highlight w:val="none"/>
          <w:u w:val="none" w:color="auto"/>
          <w:shd w:val="clear" w:color="auto" w:fill="auto"/>
          <w:lang w:val="zh-CN" w:eastAsia="zh-CN"/>
        </w:rPr>
        <w:t>将对</w:t>
      </w:r>
      <w:r>
        <w:rPr>
          <w:rFonts w:hint="eastAsia" w:ascii="仿宋_GB2312" w:hAnsi="仿宋_GB2312" w:cs="仿宋_GB2312"/>
          <w:color w:val="auto"/>
          <w:kern w:val="0"/>
          <w:sz w:val="32"/>
          <w:szCs w:val="32"/>
          <w:highlight w:val="none"/>
          <w:u w:val="none" w:color="auto"/>
          <w:shd w:val="clear" w:color="auto" w:fill="auto"/>
          <w:lang w:val="en-US" w:eastAsia="zh-CN"/>
        </w:rPr>
        <w:t>各实施单位</w:t>
      </w:r>
      <w:r>
        <w:rPr>
          <w:rFonts w:hint="eastAsia" w:ascii="仿宋_GB2312" w:hAnsi="仿宋_GB2312" w:cs="仿宋_GB2312"/>
          <w:color w:val="auto"/>
          <w:kern w:val="0"/>
          <w:sz w:val="32"/>
          <w:szCs w:val="32"/>
          <w:highlight w:val="none"/>
          <w:u w:val="none" w:color="auto"/>
          <w:shd w:val="clear" w:color="auto" w:fill="auto"/>
          <w:lang w:val="zh-CN" w:eastAsia="zh-CN"/>
        </w:rPr>
        <w:t>提交</w:t>
      </w:r>
      <w:r>
        <w:rPr>
          <w:rFonts w:hint="eastAsia" w:ascii="仿宋_GB2312" w:hAnsi="仿宋_GB2312" w:cs="仿宋_GB2312"/>
          <w:color w:val="auto"/>
          <w:kern w:val="0"/>
          <w:sz w:val="32"/>
          <w:szCs w:val="32"/>
          <w:highlight w:val="none"/>
          <w:u w:val="none" w:color="auto"/>
          <w:shd w:val="clear" w:color="auto" w:fill="auto"/>
          <w:lang w:val="en-US" w:eastAsia="zh-CN"/>
        </w:rPr>
        <w:t>的</w:t>
      </w:r>
      <w:r>
        <w:rPr>
          <w:rFonts w:hint="eastAsia" w:ascii="仿宋_GB2312" w:hAnsi="仿宋_GB2312" w:cs="仿宋_GB2312"/>
          <w:color w:val="auto"/>
          <w:kern w:val="0"/>
          <w:sz w:val="32"/>
          <w:szCs w:val="32"/>
          <w:highlight w:val="none"/>
          <w:u w:val="none" w:color="auto"/>
          <w:shd w:val="clear" w:color="auto" w:fill="auto"/>
          <w:lang w:val="zh-CN" w:eastAsia="zh-CN"/>
        </w:rPr>
        <w:t>资料进行初审；对符合条件的项目资料报</w:t>
      </w:r>
      <w:r>
        <w:rPr>
          <w:rFonts w:hint="eastAsia" w:ascii="仿宋_GB2312" w:hAnsi="仿宋_GB2312" w:cs="仿宋_GB2312"/>
          <w:color w:val="auto"/>
          <w:kern w:val="0"/>
          <w:sz w:val="32"/>
          <w:szCs w:val="32"/>
          <w:highlight w:val="none"/>
          <w:u w:val="none" w:color="auto"/>
          <w:shd w:val="clear" w:color="auto" w:fill="auto"/>
          <w:lang w:val="en-US" w:eastAsia="zh-CN"/>
        </w:rPr>
        <w:t>镇</w:t>
      </w:r>
      <w:r>
        <w:rPr>
          <w:rFonts w:hint="eastAsia" w:ascii="仿宋_GB2312" w:hAnsi="仿宋_GB2312" w:cs="仿宋_GB2312"/>
          <w:color w:val="auto"/>
          <w:kern w:val="0"/>
          <w:sz w:val="32"/>
          <w:szCs w:val="32"/>
          <w:highlight w:val="none"/>
          <w:u w:val="none" w:color="auto"/>
          <w:shd w:val="clear" w:color="auto" w:fill="auto"/>
          <w:lang w:val="zh-CN" w:eastAsia="zh-CN"/>
        </w:rPr>
        <w:t>分管领导审核；分管领导审核后报</w:t>
      </w:r>
      <w:r>
        <w:rPr>
          <w:rFonts w:hint="eastAsia" w:ascii="仿宋_GB2312" w:hAnsi="仿宋_GB2312" w:cs="仿宋_GB2312"/>
          <w:color w:val="auto"/>
          <w:kern w:val="0"/>
          <w:sz w:val="32"/>
          <w:szCs w:val="32"/>
          <w:highlight w:val="none"/>
          <w:u w:val="none" w:color="auto"/>
          <w:shd w:val="clear" w:color="auto" w:fill="auto"/>
          <w:lang w:val="en-US" w:eastAsia="zh-CN"/>
        </w:rPr>
        <w:t>镇</w:t>
      </w:r>
      <w:r>
        <w:rPr>
          <w:rFonts w:hint="eastAsia" w:ascii="仿宋_GB2312" w:hAnsi="仿宋_GB2312" w:cs="仿宋_GB2312"/>
          <w:color w:val="auto"/>
          <w:kern w:val="0"/>
          <w:sz w:val="32"/>
          <w:szCs w:val="32"/>
          <w:highlight w:val="none"/>
          <w:u w:val="none" w:color="auto"/>
          <w:shd w:val="clear" w:color="auto" w:fill="auto"/>
          <w:lang w:val="zh-CN" w:eastAsia="zh-CN"/>
        </w:rPr>
        <w:t>主要领导审核；通过</w:t>
      </w:r>
      <w:r>
        <w:rPr>
          <w:rFonts w:hint="eastAsia" w:ascii="仿宋_GB2312" w:hAnsi="仿宋_GB2312" w:cs="仿宋_GB2312"/>
          <w:color w:val="auto"/>
          <w:kern w:val="0"/>
          <w:sz w:val="32"/>
          <w:szCs w:val="32"/>
          <w:highlight w:val="none"/>
          <w:u w:val="none" w:color="auto"/>
          <w:shd w:val="clear" w:color="auto" w:fill="auto"/>
          <w:lang w:val="en-US" w:eastAsia="zh-CN"/>
        </w:rPr>
        <w:t>镇</w:t>
      </w:r>
      <w:r>
        <w:rPr>
          <w:rFonts w:hint="eastAsia" w:ascii="仿宋_GB2312" w:hAnsi="仿宋_GB2312" w:cs="仿宋_GB2312"/>
          <w:color w:val="auto"/>
          <w:kern w:val="0"/>
          <w:sz w:val="32"/>
          <w:szCs w:val="32"/>
          <w:highlight w:val="none"/>
          <w:u w:val="none" w:color="auto"/>
          <w:shd w:val="clear" w:color="auto" w:fill="auto"/>
          <w:lang w:val="zh-CN" w:eastAsia="zh-CN"/>
        </w:rPr>
        <w:t>党</w:t>
      </w:r>
      <w:r>
        <w:rPr>
          <w:rFonts w:hint="eastAsia" w:ascii="仿宋_GB2312" w:hAnsi="仿宋_GB2312" w:cs="仿宋_GB2312"/>
          <w:color w:val="auto"/>
          <w:kern w:val="0"/>
          <w:sz w:val="32"/>
          <w:szCs w:val="32"/>
          <w:highlight w:val="none"/>
          <w:u w:val="none" w:color="auto"/>
          <w:shd w:val="clear" w:color="auto" w:fill="auto"/>
          <w:lang w:val="en-US" w:eastAsia="zh-CN"/>
        </w:rPr>
        <w:t>委</w:t>
      </w:r>
      <w:r>
        <w:rPr>
          <w:rFonts w:hint="eastAsia" w:ascii="仿宋_GB2312" w:hAnsi="仿宋_GB2312" w:cs="仿宋_GB2312"/>
          <w:color w:val="auto"/>
          <w:kern w:val="0"/>
          <w:sz w:val="32"/>
          <w:szCs w:val="32"/>
          <w:highlight w:val="none"/>
          <w:u w:val="none" w:color="auto"/>
          <w:shd w:val="clear" w:color="auto" w:fill="auto"/>
          <w:lang w:val="zh-CN" w:eastAsia="zh-CN"/>
        </w:rPr>
        <w:t>会议研究同意；报</w:t>
      </w:r>
      <w:r>
        <w:rPr>
          <w:rFonts w:hint="eastAsia" w:ascii="仿宋_GB2312" w:hAnsi="仿宋_GB2312" w:cs="仿宋_GB2312"/>
          <w:color w:val="auto"/>
          <w:kern w:val="0"/>
          <w:sz w:val="32"/>
          <w:szCs w:val="32"/>
          <w:highlight w:val="none"/>
          <w:u w:val="none" w:color="auto"/>
          <w:shd w:val="clear" w:color="auto" w:fill="auto"/>
          <w:lang w:val="en-US" w:eastAsia="zh-CN"/>
        </w:rPr>
        <w:t>环境保护局、财政局</w:t>
      </w:r>
      <w:r>
        <w:rPr>
          <w:rFonts w:hint="eastAsia" w:ascii="仿宋_GB2312" w:hAnsi="仿宋_GB2312" w:cs="仿宋_GB2312"/>
          <w:color w:val="auto"/>
          <w:kern w:val="0"/>
          <w:sz w:val="32"/>
          <w:szCs w:val="32"/>
          <w:highlight w:val="none"/>
          <w:u w:val="none" w:color="auto"/>
          <w:shd w:val="clear" w:color="auto" w:fill="auto"/>
          <w:lang w:val="zh-CN" w:eastAsia="zh-CN"/>
        </w:rPr>
        <w:t>审核同意后实施。</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楷体_GB2312" w:hAnsi="宋体" w:eastAsia="楷体_GB2312" w:cs="Times New Roman"/>
          <w:b/>
          <w:color w:val="auto"/>
          <w:sz w:val="32"/>
          <w:szCs w:val="32"/>
          <w:highlight w:val="none"/>
          <w:u w:val="none" w:color="auto"/>
          <w:shd w:val="clear" w:fill="auto"/>
          <w:lang w:val="zh-CN"/>
        </w:rPr>
        <w:t>（二）项目管理情况。</w:t>
      </w:r>
      <w:r>
        <w:rPr>
          <w:rFonts w:hint="eastAsia" w:ascii="仿宋_GB2312" w:hAnsi="仿宋_GB2312" w:cs="仿宋_GB2312"/>
          <w:color w:val="auto"/>
          <w:kern w:val="0"/>
          <w:sz w:val="32"/>
          <w:szCs w:val="32"/>
          <w:highlight w:val="none"/>
          <w:u w:val="none" w:color="auto"/>
          <w:shd w:val="clear" w:color="auto" w:fill="auto"/>
          <w:lang w:val="en-US" w:eastAsia="zh-CN"/>
        </w:rPr>
        <w:t>沙溪镇人民政府对全年的项目都按照有关规定和要求进行监督和管理。对工程质量和资金使用都定期进行指导，保障项目最终达到验收标准。</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楷体_GB2312" w:hAnsi="宋体" w:eastAsia="楷体_GB2312" w:cs="Times New Roman"/>
          <w:b/>
          <w:color w:val="auto"/>
          <w:sz w:val="32"/>
          <w:szCs w:val="32"/>
          <w:highlight w:val="none"/>
          <w:u w:val="none" w:color="auto"/>
          <w:shd w:val="clear" w:fill="auto"/>
          <w:lang w:val="zh-CN"/>
        </w:rPr>
        <w:t>（三）项目监管情况。</w:t>
      </w:r>
      <w:r>
        <w:rPr>
          <w:rFonts w:hint="eastAsia" w:ascii="仿宋_GB2312" w:hAnsi="仿宋_GB2312" w:eastAsia="仿宋_GB2312" w:cs="仿宋_GB2312"/>
          <w:color w:val="auto"/>
          <w:kern w:val="0"/>
          <w:sz w:val="32"/>
          <w:szCs w:val="32"/>
          <w:highlight w:val="none"/>
          <w:u w:val="none" w:color="auto"/>
          <w:shd w:val="clear" w:color="auto" w:fill="auto"/>
          <w:lang w:val="zh-CN"/>
        </w:rPr>
        <w:t>在项目实施过程中，我单位对所有项目采取定期和不定期的抽查方式，对项目的建设情况进行监督检查，</w:t>
      </w:r>
      <w:r>
        <w:rPr>
          <w:rFonts w:hint="eastAsia" w:ascii="仿宋_GB2312" w:hAnsi="仿宋_GB2312" w:eastAsia="仿宋_GB2312" w:cs="仿宋_GB2312"/>
          <w:color w:val="auto"/>
          <w:kern w:val="0"/>
          <w:sz w:val="32"/>
          <w:szCs w:val="32"/>
          <w:highlight w:val="none"/>
          <w:u w:val="none" w:color="auto"/>
          <w:shd w:val="clear" w:color="auto" w:fill="auto"/>
          <w:lang w:val="zh-CN"/>
        </w:rPr>
        <w:t>其</w:t>
      </w:r>
      <w:r>
        <w:rPr>
          <w:rFonts w:hint="eastAsia" w:ascii="仿宋_GB2312" w:hAnsi="仿宋_GB2312" w:eastAsia="仿宋_GB2312" w:cs="仿宋_GB2312"/>
          <w:color w:val="auto"/>
          <w:kern w:val="0"/>
          <w:sz w:val="32"/>
          <w:szCs w:val="32"/>
          <w:highlight w:val="none"/>
          <w:u w:val="none" w:color="auto"/>
          <w:shd w:val="clear" w:color="auto" w:fill="auto"/>
          <w:lang w:val="zh-CN"/>
        </w:rPr>
        <w:t>项目工程监督管理到位，效果较好。</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s="Times New Roman"/>
          <w:color w:val="auto"/>
          <w:sz w:val="32"/>
          <w:szCs w:val="32"/>
          <w:highlight w:val="none"/>
          <w:u w:val="none" w:color="auto"/>
          <w:shd w:val="clear" w:fill="auto"/>
          <w:lang w:val="zh-CN"/>
        </w:rPr>
      </w:pPr>
      <w:r>
        <w:rPr>
          <w:rFonts w:hint="eastAsia" w:ascii="黑体" w:hAnsi="宋体" w:eastAsia="黑体" w:cs="Times New Roman"/>
          <w:color w:val="auto"/>
          <w:sz w:val="32"/>
          <w:szCs w:val="32"/>
          <w:highlight w:val="none"/>
          <w:u w:val="none" w:color="auto"/>
          <w:shd w:val="clear" w:fill="auto"/>
        </w:rPr>
        <w:t>四、项目绩效情况</w:t>
      </w:r>
      <w:r>
        <w:rPr>
          <w:rFonts w:hint="eastAsia" w:ascii="仿宋_GB2312" w:hAnsi="宋体" w:cs="Times New Roman"/>
          <w:color w:val="auto"/>
          <w:sz w:val="32"/>
          <w:szCs w:val="32"/>
          <w:highlight w:val="none"/>
          <w:u w:val="none" w:color="auto"/>
          <w:shd w:val="clear" w:fill="auto"/>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cs="Times New Roman"/>
          <w:b/>
          <w:color w:val="auto"/>
          <w:sz w:val="32"/>
          <w:szCs w:val="32"/>
          <w:highlight w:val="none"/>
          <w:u w:val="none" w:color="auto"/>
          <w:shd w:val="clear" w:fill="auto"/>
          <w:lang w:val="zh-CN"/>
        </w:rPr>
      </w:pPr>
      <w:r>
        <w:rPr>
          <w:rFonts w:hint="eastAsia" w:ascii="楷体_GB2312" w:hAnsi="宋体" w:eastAsia="楷体_GB2312" w:cs="Times New Roman"/>
          <w:b/>
          <w:color w:val="auto"/>
          <w:sz w:val="32"/>
          <w:szCs w:val="32"/>
          <w:highlight w:val="none"/>
          <w:u w:val="none" w:color="auto"/>
          <w:shd w:val="clear" w:fill="auto"/>
          <w:lang w:val="zh-CN"/>
        </w:rPr>
        <w:t>（一）项目完成情况。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1.目标任务量完成情况。我</w:t>
      </w:r>
      <w:r>
        <w:rPr>
          <w:rFonts w:hint="eastAsia" w:ascii="仿宋_GB2312" w:hAnsi="仿宋_GB2312" w:cs="仿宋_GB2312"/>
          <w:color w:val="auto"/>
          <w:kern w:val="0"/>
          <w:sz w:val="32"/>
          <w:szCs w:val="32"/>
          <w:highlight w:val="none"/>
          <w:u w:val="none" w:color="auto"/>
          <w:shd w:val="clear" w:color="auto" w:fill="auto"/>
          <w:lang w:val="en-US" w:eastAsia="zh-CN"/>
        </w:rPr>
        <w:t>镇</w:t>
      </w:r>
      <w:r>
        <w:rPr>
          <w:rFonts w:hint="eastAsia" w:ascii="仿宋_GB2312" w:hAnsi="仿宋_GB2312" w:eastAsia="仿宋_GB2312" w:cs="仿宋_GB2312"/>
          <w:color w:val="auto"/>
          <w:kern w:val="0"/>
          <w:sz w:val="32"/>
          <w:szCs w:val="32"/>
          <w:highlight w:val="none"/>
          <w:u w:val="none" w:color="auto"/>
          <w:shd w:val="clear" w:color="auto" w:fill="auto"/>
          <w:lang w:val="zh-CN"/>
        </w:rPr>
        <w:t>202</w:t>
      </w:r>
      <w:r>
        <w:rPr>
          <w:rFonts w:hint="eastAsia" w:ascii="仿宋_GB2312" w:hAnsi="仿宋_GB2312" w:cs="仿宋_GB2312"/>
          <w:color w:val="auto"/>
          <w:kern w:val="0"/>
          <w:sz w:val="32"/>
          <w:szCs w:val="32"/>
          <w:highlight w:val="none"/>
          <w:u w:val="none" w:color="auto"/>
          <w:shd w:val="clear" w:color="auto" w:fill="auto"/>
          <w:lang w:val="en-US" w:eastAsia="zh-CN"/>
        </w:rPr>
        <w:t>3</w:t>
      </w:r>
      <w:r>
        <w:rPr>
          <w:rFonts w:hint="eastAsia" w:ascii="仿宋_GB2312" w:hAnsi="仿宋_GB2312" w:eastAsia="仿宋_GB2312" w:cs="仿宋_GB2312"/>
          <w:color w:val="auto"/>
          <w:kern w:val="0"/>
          <w:sz w:val="32"/>
          <w:szCs w:val="32"/>
          <w:highlight w:val="none"/>
          <w:u w:val="none" w:color="auto"/>
          <w:shd w:val="clear" w:color="auto" w:fill="auto"/>
          <w:lang w:val="zh-CN"/>
        </w:rPr>
        <w:t>年下达</w:t>
      </w:r>
      <w:r>
        <w:rPr>
          <w:rFonts w:hint="eastAsia" w:ascii="仿宋_GB2312" w:hAnsi="仿宋_GB2312" w:cs="仿宋_GB2312"/>
          <w:color w:val="auto"/>
          <w:kern w:val="0"/>
          <w:sz w:val="32"/>
          <w:szCs w:val="32"/>
          <w:highlight w:val="none"/>
          <w:u w:val="none" w:color="auto"/>
          <w:shd w:val="clear" w:color="auto" w:fill="auto"/>
          <w:lang w:val="en-US" w:eastAsia="zh-CN"/>
        </w:rPr>
        <w:t>中央和省级农村人居环境整治建设</w:t>
      </w:r>
      <w:r>
        <w:rPr>
          <w:rFonts w:hint="eastAsia" w:ascii="仿宋_GB2312" w:hAnsi="仿宋_GB2312" w:eastAsia="仿宋_GB2312" w:cs="仿宋_GB2312"/>
          <w:color w:val="auto"/>
          <w:kern w:val="0"/>
          <w:sz w:val="32"/>
          <w:szCs w:val="32"/>
          <w:highlight w:val="none"/>
          <w:u w:val="none" w:color="auto"/>
          <w:shd w:val="clear" w:color="auto" w:fill="auto"/>
          <w:lang w:val="zh-CN"/>
        </w:rPr>
        <w:t>资金</w:t>
      </w:r>
      <w:r>
        <w:rPr>
          <w:rFonts w:hint="eastAsia" w:ascii="仿宋_GB2312" w:hAnsi="仿宋_GB2312" w:cs="仿宋_GB2312"/>
          <w:color w:val="auto"/>
          <w:kern w:val="0"/>
          <w:sz w:val="32"/>
          <w:szCs w:val="32"/>
          <w:highlight w:val="none"/>
          <w:u w:val="none" w:color="auto"/>
          <w:shd w:val="clear" w:color="auto" w:fill="auto"/>
          <w:lang w:val="en-US" w:eastAsia="zh-CN"/>
        </w:rPr>
        <w:t>93.6</w:t>
      </w:r>
      <w:r>
        <w:rPr>
          <w:rFonts w:hint="eastAsia" w:ascii="仿宋_GB2312" w:hAnsi="仿宋_GB2312" w:eastAsia="仿宋_GB2312" w:cs="仿宋_GB2312"/>
          <w:color w:val="auto"/>
          <w:kern w:val="0"/>
          <w:sz w:val="32"/>
          <w:szCs w:val="32"/>
          <w:highlight w:val="none"/>
          <w:u w:val="none" w:color="auto"/>
          <w:shd w:val="clear" w:color="auto" w:fill="auto"/>
          <w:lang w:val="zh-CN"/>
        </w:rPr>
        <w:t>万元，完成了计划目标任务100%。</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2.目标质量完成情况。202</w:t>
      </w:r>
      <w:r>
        <w:rPr>
          <w:rFonts w:hint="eastAsia" w:ascii="仿宋_GB2312" w:hAnsi="仿宋_GB2312" w:cs="仿宋_GB2312"/>
          <w:color w:val="auto"/>
          <w:kern w:val="0"/>
          <w:sz w:val="32"/>
          <w:szCs w:val="32"/>
          <w:highlight w:val="none"/>
          <w:u w:val="none" w:color="auto"/>
          <w:shd w:val="clear" w:color="auto" w:fill="auto"/>
          <w:lang w:val="en-US" w:eastAsia="zh-CN"/>
        </w:rPr>
        <w:t>3</w:t>
      </w:r>
      <w:r>
        <w:rPr>
          <w:rFonts w:hint="eastAsia" w:ascii="仿宋_GB2312" w:hAnsi="仿宋_GB2312" w:eastAsia="仿宋_GB2312" w:cs="仿宋_GB2312"/>
          <w:color w:val="auto"/>
          <w:kern w:val="0"/>
          <w:sz w:val="32"/>
          <w:szCs w:val="32"/>
          <w:highlight w:val="none"/>
          <w:u w:val="none" w:color="auto"/>
          <w:shd w:val="clear" w:color="auto" w:fill="auto"/>
          <w:lang w:val="zh-CN"/>
        </w:rPr>
        <w:t>年我</w:t>
      </w:r>
      <w:r>
        <w:rPr>
          <w:rFonts w:hint="eastAsia" w:ascii="仿宋_GB2312" w:hAnsi="仿宋_GB2312" w:cs="仿宋_GB2312"/>
          <w:color w:val="auto"/>
          <w:kern w:val="0"/>
          <w:sz w:val="32"/>
          <w:szCs w:val="32"/>
          <w:highlight w:val="none"/>
          <w:u w:val="none" w:color="auto"/>
          <w:shd w:val="clear" w:color="auto" w:fill="auto"/>
          <w:lang w:val="en-US" w:eastAsia="zh-CN"/>
        </w:rPr>
        <w:t>镇</w:t>
      </w:r>
      <w:r>
        <w:rPr>
          <w:rFonts w:hint="eastAsia" w:ascii="仿宋_GB2312" w:hAnsi="仿宋_GB2312" w:eastAsia="仿宋_GB2312" w:cs="仿宋_GB2312"/>
          <w:color w:val="auto"/>
          <w:kern w:val="0"/>
          <w:sz w:val="32"/>
          <w:szCs w:val="32"/>
          <w:highlight w:val="none"/>
          <w:u w:val="none" w:color="auto"/>
          <w:shd w:val="clear" w:color="auto" w:fill="auto"/>
          <w:lang w:val="zh-CN"/>
        </w:rPr>
        <w:t>实施</w:t>
      </w:r>
      <w:r>
        <w:rPr>
          <w:rFonts w:hint="eastAsia" w:ascii="仿宋_GB2312" w:hAnsi="仿宋_GB2312" w:cs="仿宋_GB2312"/>
          <w:color w:val="auto"/>
          <w:kern w:val="0"/>
          <w:sz w:val="32"/>
          <w:szCs w:val="32"/>
          <w:highlight w:val="none"/>
          <w:u w:val="none" w:color="auto"/>
          <w:shd w:val="clear" w:color="auto" w:fill="auto"/>
          <w:lang w:val="en-US" w:eastAsia="zh-CN"/>
        </w:rPr>
        <w:t>了中央和省级农村人居环境整治建设项目，</w:t>
      </w:r>
      <w:r>
        <w:rPr>
          <w:rFonts w:hint="eastAsia" w:ascii="仿宋_GB2312" w:hAnsi="仿宋_GB2312" w:eastAsia="仿宋_GB2312" w:cs="仿宋_GB2312"/>
          <w:color w:val="auto"/>
          <w:kern w:val="0"/>
          <w:sz w:val="32"/>
          <w:szCs w:val="32"/>
          <w:highlight w:val="none"/>
          <w:u w:val="none" w:color="auto"/>
          <w:shd w:val="clear" w:color="auto" w:fill="auto"/>
          <w:lang w:val="zh-CN"/>
        </w:rPr>
        <w:t>按时、按质、按量完成了预期的项目计划。</w:t>
      </w:r>
      <w:r>
        <w:rPr>
          <w:rFonts w:hint="eastAsia" w:ascii="仿宋_GB2312" w:hAnsi="仿宋_GB2312" w:cs="仿宋_GB2312"/>
          <w:color w:val="auto"/>
          <w:kern w:val="0"/>
          <w:sz w:val="32"/>
          <w:szCs w:val="32"/>
          <w:highlight w:val="none"/>
          <w:u w:val="none" w:color="auto"/>
          <w:shd w:val="clear" w:color="auto" w:fill="auto"/>
          <w:lang w:val="en-US" w:eastAsia="zh-CN"/>
        </w:rPr>
        <w:t>促进沙溪镇生态发展</w:t>
      </w:r>
      <w:r>
        <w:rPr>
          <w:rFonts w:hint="eastAsia" w:ascii="仿宋_GB2312" w:hAnsi="仿宋_GB2312" w:eastAsia="仿宋_GB2312" w:cs="仿宋_GB2312"/>
          <w:color w:val="auto"/>
          <w:kern w:val="0"/>
          <w:sz w:val="32"/>
          <w:szCs w:val="32"/>
          <w:highlight w:val="none"/>
          <w:u w:val="none" w:color="auto"/>
          <w:shd w:val="clear" w:color="auto" w:fill="auto"/>
          <w:lang w:val="zh-CN"/>
        </w:rPr>
        <w:t>，使</w:t>
      </w:r>
      <w:r>
        <w:rPr>
          <w:rFonts w:hint="eastAsia" w:ascii="仿宋_GB2312" w:hAnsi="仿宋_GB2312" w:cs="仿宋_GB2312"/>
          <w:color w:val="auto"/>
          <w:kern w:val="0"/>
          <w:sz w:val="32"/>
          <w:szCs w:val="32"/>
          <w:highlight w:val="none"/>
          <w:u w:val="none" w:color="auto"/>
          <w:shd w:val="clear" w:color="auto" w:fill="auto"/>
          <w:lang w:val="en-US" w:eastAsia="zh-CN"/>
        </w:rPr>
        <w:t>村民</w:t>
      </w:r>
      <w:r>
        <w:rPr>
          <w:rFonts w:hint="eastAsia" w:ascii="仿宋_GB2312" w:hAnsi="仿宋_GB2312" w:eastAsia="仿宋_GB2312" w:cs="仿宋_GB2312"/>
          <w:color w:val="auto"/>
          <w:kern w:val="0"/>
          <w:sz w:val="32"/>
          <w:szCs w:val="32"/>
          <w:highlight w:val="none"/>
          <w:u w:val="none" w:color="auto"/>
          <w:shd w:val="clear" w:color="auto" w:fill="auto"/>
          <w:lang w:val="zh-CN"/>
        </w:rPr>
        <w:t>的生活条件得到有效改善。</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3.目标进度完成情况。202</w:t>
      </w:r>
      <w:r>
        <w:rPr>
          <w:rFonts w:hint="eastAsia" w:ascii="仿宋_GB2312" w:hAnsi="仿宋_GB2312" w:cs="仿宋_GB2312"/>
          <w:color w:val="auto"/>
          <w:kern w:val="0"/>
          <w:sz w:val="32"/>
          <w:szCs w:val="32"/>
          <w:highlight w:val="none"/>
          <w:u w:val="none" w:color="auto"/>
          <w:shd w:val="clear" w:color="auto" w:fill="auto"/>
          <w:lang w:val="en-US" w:eastAsia="zh-CN"/>
        </w:rPr>
        <w:t>3</w:t>
      </w:r>
      <w:r>
        <w:rPr>
          <w:rFonts w:hint="eastAsia" w:ascii="仿宋_GB2312" w:hAnsi="仿宋_GB2312" w:eastAsia="仿宋_GB2312" w:cs="仿宋_GB2312"/>
          <w:color w:val="auto"/>
          <w:kern w:val="0"/>
          <w:sz w:val="32"/>
          <w:szCs w:val="32"/>
          <w:highlight w:val="none"/>
          <w:u w:val="none" w:color="auto"/>
          <w:shd w:val="clear" w:color="auto" w:fill="auto"/>
          <w:lang w:val="zh-CN"/>
        </w:rPr>
        <w:t>年我</w:t>
      </w:r>
      <w:r>
        <w:rPr>
          <w:rFonts w:hint="eastAsia" w:ascii="仿宋_GB2312" w:hAnsi="仿宋_GB2312" w:cs="仿宋_GB2312"/>
          <w:color w:val="auto"/>
          <w:kern w:val="0"/>
          <w:sz w:val="32"/>
          <w:szCs w:val="32"/>
          <w:highlight w:val="none"/>
          <w:u w:val="none" w:color="auto"/>
          <w:shd w:val="clear" w:color="auto" w:fill="auto"/>
          <w:lang w:val="en-US" w:eastAsia="zh-CN"/>
        </w:rPr>
        <w:t>镇中央和省级农村人居环境整治建设</w:t>
      </w:r>
      <w:r>
        <w:rPr>
          <w:rFonts w:hint="eastAsia" w:ascii="仿宋_GB2312" w:hAnsi="仿宋_GB2312" w:eastAsia="仿宋_GB2312" w:cs="仿宋_GB2312"/>
          <w:color w:val="auto"/>
          <w:kern w:val="0"/>
          <w:sz w:val="32"/>
          <w:szCs w:val="32"/>
          <w:highlight w:val="none"/>
          <w:u w:val="none" w:color="auto"/>
          <w:shd w:val="clear" w:color="auto" w:fill="auto"/>
          <w:lang w:val="zh-CN"/>
        </w:rPr>
        <w:t>项目按要求拨付，完成进度达100%。</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cs="Times New Roman"/>
          <w:b/>
          <w:color w:val="auto"/>
          <w:sz w:val="32"/>
          <w:szCs w:val="32"/>
          <w:highlight w:val="none"/>
          <w:u w:val="none" w:color="auto"/>
          <w:shd w:val="clear" w:fill="auto"/>
          <w:lang w:val="zh-CN"/>
        </w:rPr>
      </w:pPr>
      <w:r>
        <w:rPr>
          <w:rFonts w:hint="eastAsia" w:ascii="楷体_GB2312" w:hAnsi="宋体" w:eastAsia="楷体_GB2312" w:cs="Times New Roman"/>
          <w:b/>
          <w:color w:val="auto"/>
          <w:sz w:val="32"/>
          <w:szCs w:val="32"/>
          <w:highlight w:val="none"/>
          <w:u w:val="none" w:color="auto"/>
          <w:shd w:val="clear" w:fill="auto"/>
          <w:lang w:val="zh-CN"/>
        </w:rPr>
        <w:t>（二）项目效益情况。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服务效果</w:t>
      </w:r>
      <w:r>
        <w:rPr>
          <w:rFonts w:hint="eastAsia" w:ascii="仿宋_GB2312" w:hAnsi="仿宋_GB2312" w:cs="仿宋_GB2312"/>
          <w:color w:val="auto"/>
          <w:kern w:val="0"/>
          <w:sz w:val="32"/>
          <w:szCs w:val="32"/>
          <w:highlight w:val="none"/>
          <w:u w:val="none" w:color="auto"/>
          <w:shd w:val="clear" w:color="auto" w:fill="auto"/>
          <w:lang w:val="zh-CN"/>
        </w:rPr>
        <w:t>：</w:t>
      </w:r>
      <w:r>
        <w:rPr>
          <w:rFonts w:hint="eastAsia" w:ascii="仿宋_GB2312" w:hAnsi="仿宋_GB2312" w:eastAsia="仿宋_GB2312" w:cs="仿宋_GB2312"/>
          <w:color w:val="auto"/>
          <w:kern w:val="0"/>
          <w:sz w:val="32"/>
          <w:szCs w:val="32"/>
          <w:highlight w:val="none"/>
          <w:u w:val="none" w:color="auto"/>
          <w:shd w:val="clear" w:color="auto" w:fill="auto"/>
          <w:lang w:val="zh-CN"/>
        </w:rPr>
        <w:t>已完成</w:t>
      </w:r>
      <w:r>
        <w:rPr>
          <w:rFonts w:hint="eastAsia" w:ascii="仿宋_GB2312" w:hAnsi="仿宋_GB2312" w:cs="仿宋_GB2312"/>
          <w:color w:val="auto"/>
          <w:kern w:val="0"/>
          <w:sz w:val="32"/>
          <w:szCs w:val="32"/>
          <w:highlight w:val="none"/>
          <w:u w:val="none" w:color="auto"/>
          <w:shd w:val="clear" w:color="auto" w:fill="auto"/>
          <w:lang w:val="en-US" w:eastAsia="zh-CN"/>
        </w:rPr>
        <w:t>93.6</w:t>
      </w:r>
      <w:r>
        <w:rPr>
          <w:rFonts w:hint="eastAsia" w:ascii="仿宋_GB2312" w:hAnsi="仿宋_GB2312" w:eastAsia="仿宋_GB2312" w:cs="仿宋_GB2312"/>
          <w:color w:val="auto"/>
          <w:kern w:val="0"/>
          <w:sz w:val="32"/>
          <w:szCs w:val="32"/>
          <w:highlight w:val="none"/>
          <w:u w:val="none" w:color="auto"/>
          <w:shd w:val="clear" w:color="auto" w:fill="auto"/>
          <w:lang w:val="zh-CN"/>
        </w:rPr>
        <w:t>万元投资</w:t>
      </w:r>
      <w:r>
        <w:rPr>
          <w:rFonts w:hint="eastAsia" w:ascii="仿宋_GB2312" w:hAnsi="仿宋_GB2312" w:eastAsia="仿宋_GB2312" w:cs="仿宋_GB2312"/>
          <w:color w:val="auto"/>
          <w:kern w:val="0"/>
          <w:sz w:val="32"/>
          <w:szCs w:val="32"/>
          <w:highlight w:val="none"/>
          <w:u w:val="none" w:color="auto"/>
          <w:shd w:val="clear" w:color="auto" w:fill="auto"/>
          <w:lang w:val="zh-CN"/>
        </w:rPr>
        <w:t>，</w:t>
      </w:r>
      <w:r>
        <w:rPr>
          <w:rFonts w:hint="eastAsia" w:ascii="仿宋_GB2312" w:hAnsi="仿宋_GB2312" w:cs="仿宋_GB2312"/>
          <w:color w:val="auto"/>
          <w:kern w:val="0"/>
          <w:sz w:val="32"/>
          <w:szCs w:val="32"/>
          <w:highlight w:val="none"/>
          <w:u w:val="none" w:color="auto"/>
          <w:shd w:val="clear" w:color="auto" w:fill="auto"/>
          <w:lang w:val="en-US" w:eastAsia="zh-CN"/>
        </w:rPr>
        <w:t>中央和省级农村人居环境整治建设项目</w:t>
      </w:r>
      <w:r>
        <w:rPr>
          <w:rFonts w:hint="eastAsia" w:ascii="仿宋_GB2312" w:hAnsi="仿宋_GB2312" w:eastAsia="仿宋_GB2312" w:cs="仿宋_GB2312"/>
          <w:color w:val="auto"/>
          <w:kern w:val="0"/>
          <w:sz w:val="32"/>
          <w:szCs w:val="32"/>
          <w:highlight w:val="none"/>
          <w:u w:val="none" w:color="auto"/>
          <w:shd w:val="clear" w:color="auto" w:fill="auto"/>
          <w:lang w:val="zh-CN"/>
        </w:rPr>
        <w:t>支持政策覆盖</w:t>
      </w:r>
      <w:r>
        <w:rPr>
          <w:rFonts w:hint="eastAsia" w:ascii="仿宋_GB2312" w:hAnsi="仿宋_GB2312" w:cs="仿宋_GB2312"/>
          <w:color w:val="auto"/>
          <w:kern w:val="0"/>
          <w:sz w:val="32"/>
          <w:szCs w:val="32"/>
          <w:highlight w:val="none"/>
          <w:u w:val="none" w:color="auto"/>
          <w:shd w:val="clear" w:color="auto" w:fill="auto"/>
          <w:lang w:val="en-US" w:eastAsia="zh-CN"/>
        </w:rPr>
        <w:t>全镇</w:t>
      </w:r>
      <w:r>
        <w:rPr>
          <w:rFonts w:hint="eastAsia" w:ascii="仿宋_GB2312" w:hAnsi="仿宋_GB2312" w:eastAsia="仿宋_GB2312" w:cs="仿宋_GB2312"/>
          <w:color w:val="auto"/>
          <w:kern w:val="0"/>
          <w:sz w:val="32"/>
          <w:szCs w:val="32"/>
          <w:highlight w:val="none"/>
          <w:u w:val="none" w:color="auto"/>
          <w:shd w:val="clear" w:color="auto" w:fill="auto"/>
          <w:lang w:val="zh-CN"/>
        </w:rPr>
        <w:t>;</w:t>
      </w:r>
      <w:r>
        <w:rPr>
          <w:rFonts w:hint="eastAsia" w:ascii="仿宋_GB2312" w:hAnsi="仿宋_GB2312" w:cs="仿宋_GB2312"/>
          <w:color w:val="auto"/>
          <w:kern w:val="0"/>
          <w:sz w:val="32"/>
          <w:szCs w:val="32"/>
          <w:highlight w:val="none"/>
          <w:u w:val="none" w:color="auto"/>
          <w:shd w:val="clear" w:color="auto" w:fill="auto"/>
          <w:lang w:val="en-US" w:eastAsia="zh-CN"/>
        </w:rPr>
        <w:t>建设项目</w:t>
      </w:r>
      <w:r>
        <w:rPr>
          <w:rFonts w:hint="eastAsia" w:ascii="仿宋_GB2312" w:hAnsi="仿宋_GB2312" w:eastAsia="仿宋_GB2312" w:cs="仿宋_GB2312"/>
          <w:color w:val="auto"/>
          <w:kern w:val="0"/>
          <w:sz w:val="32"/>
          <w:szCs w:val="32"/>
          <w:highlight w:val="none"/>
          <w:u w:val="none" w:color="auto"/>
          <w:shd w:val="clear" w:color="auto" w:fill="auto"/>
          <w:lang w:val="zh-CN"/>
        </w:rPr>
        <w:t>符合</w:t>
      </w:r>
      <w:r>
        <w:rPr>
          <w:rFonts w:hint="eastAsia" w:ascii="仿宋_GB2312" w:hAnsi="仿宋_GB2312" w:cs="仿宋_GB2312"/>
          <w:color w:val="auto"/>
          <w:kern w:val="0"/>
          <w:sz w:val="32"/>
          <w:szCs w:val="32"/>
          <w:highlight w:val="none"/>
          <w:u w:val="none" w:color="auto"/>
          <w:shd w:val="clear" w:color="auto" w:fill="auto"/>
          <w:lang w:val="en-US" w:eastAsia="zh-CN"/>
        </w:rPr>
        <w:t>验收</w:t>
      </w:r>
      <w:r>
        <w:rPr>
          <w:rFonts w:hint="eastAsia" w:ascii="仿宋_GB2312" w:hAnsi="仿宋_GB2312" w:eastAsia="仿宋_GB2312" w:cs="仿宋_GB2312"/>
          <w:color w:val="auto"/>
          <w:kern w:val="0"/>
          <w:sz w:val="32"/>
          <w:szCs w:val="32"/>
          <w:highlight w:val="none"/>
          <w:u w:val="none" w:color="auto"/>
          <w:shd w:val="clear" w:color="auto" w:fill="auto"/>
          <w:lang w:val="zh-CN"/>
        </w:rPr>
        <w:t>标准，</w:t>
      </w:r>
      <w:r>
        <w:rPr>
          <w:rFonts w:hint="eastAsia" w:ascii="仿宋_GB2312" w:hAnsi="仿宋_GB2312" w:cs="仿宋_GB2312"/>
          <w:color w:val="auto"/>
          <w:kern w:val="0"/>
          <w:sz w:val="32"/>
          <w:szCs w:val="32"/>
          <w:highlight w:val="none"/>
          <w:u w:val="none" w:color="auto"/>
          <w:shd w:val="clear" w:color="auto" w:fill="auto"/>
          <w:lang w:val="en-US" w:eastAsia="zh-CN"/>
        </w:rPr>
        <w:t>农村人居环境整治项目</w:t>
      </w:r>
      <w:r>
        <w:rPr>
          <w:rFonts w:hint="eastAsia" w:ascii="仿宋_GB2312" w:hAnsi="仿宋_GB2312" w:eastAsia="仿宋_GB2312" w:cs="仿宋_GB2312"/>
          <w:color w:val="auto"/>
          <w:kern w:val="0"/>
          <w:sz w:val="32"/>
          <w:szCs w:val="32"/>
          <w:highlight w:val="none"/>
          <w:u w:val="none" w:color="auto"/>
          <w:shd w:val="clear" w:color="auto" w:fill="auto"/>
          <w:lang w:val="zh-CN"/>
        </w:rPr>
        <w:t>真实有效、</w:t>
      </w:r>
      <w:r>
        <w:rPr>
          <w:rFonts w:hint="eastAsia" w:ascii="仿宋_GB2312" w:hAnsi="仿宋_GB2312" w:cs="仿宋_GB2312"/>
          <w:color w:val="auto"/>
          <w:kern w:val="0"/>
          <w:sz w:val="32"/>
          <w:szCs w:val="32"/>
          <w:highlight w:val="none"/>
          <w:u w:val="none" w:color="auto"/>
          <w:shd w:val="clear" w:color="auto" w:fill="auto"/>
          <w:lang w:val="en-US" w:eastAsia="zh-CN"/>
        </w:rPr>
        <w:t>资金</w:t>
      </w:r>
      <w:r>
        <w:rPr>
          <w:rFonts w:hint="eastAsia" w:ascii="仿宋_GB2312" w:hAnsi="仿宋_GB2312" w:eastAsia="仿宋_GB2312" w:cs="仿宋_GB2312"/>
          <w:color w:val="auto"/>
          <w:kern w:val="0"/>
          <w:sz w:val="32"/>
          <w:szCs w:val="32"/>
          <w:highlight w:val="none"/>
          <w:u w:val="none" w:color="auto"/>
          <w:shd w:val="clear" w:color="auto" w:fill="auto"/>
          <w:lang w:val="zh-CN"/>
        </w:rPr>
        <w:t>及时足额发放；</w:t>
      </w:r>
      <w:r>
        <w:rPr>
          <w:rFonts w:hint="eastAsia" w:ascii="仿宋_GB2312" w:hAnsi="仿宋_GB2312" w:cs="仿宋_GB2312"/>
          <w:color w:val="auto"/>
          <w:kern w:val="0"/>
          <w:sz w:val="32"/>
          <w:szCs w:val="32"/>
          <w:highlight w:val="none"/>
          <w:u w:val="none" w:color="auto"/>
          <w:shd w:val="clear" w:color="auto" w:fill="auto"/>
          <w:lang w:val="en-US" w:eastAsia="zh-CN"/>
        </w:rPr>
        <w:t>生态发展</w:t>
      </w:r>
      <w:r>
        <w:rPr>
          <w:rFonts w:hint="eastAsia" w:ascii="仿宋_GB2312" w:hAnsi="仿宋_GB2312" w:eastAsia="仿宋_GB2312" w:cs="仿宋_GB2312"/>
          <w:color w:val="auto"/>
          <w:kern w:val="0"/>
          <w:sz w:val="32"/>
          <w:szCs w:val="32"/>
          <w:highlight w:val="none"/>
          <w:u w:val="none" w:color="auto"/>
          <w:shd w:val="clear" w:color="auto" w:fill="auto"/>
          <w:lang w:val="zh-CN"/>
        </w:rPr>
        <w:t>效果达到预期；开展定期巡访，及时</w:t>
      </w:r>
      <w:r>
        <w:rPr>
          <w:rFonts w:hint="eastAsia" w:ascii="仿宋_GB2312" w:hAnsi="仿宋_GB2312" w:cs="仿宋_GB2312"/>
          <w:color w:val="auto"/>
          <w:kern w:val="0"/>
          <w:sz w:val="32"/>
          <w:szCs w:val="32"/>
          <w:highlight w:val="none"/>
          <w:u w:val="none" w:color="auto"/>
          <w:shd w:val="clear" w:color="auto" w:fill="auto"/>
          <w:lang w:val="en-US" w:eastAsia="zh-CN"/>
        </w:rPr>
        <w:t>化解问题</w:t>
      </w:r>
      <w:r>
        <w:rPr>
          <w:rFonts w:hint="eastAsia" w:ascii="仿宋_GB2312" w:hAnsi="仿宋_GB2312" w:eastAsia="仿宋_GB2312" w:cs="仿宋_GB2312"/>
          <w:color w:val="auto"/>
          <w:kern w:val="0"/>
          <w:sz w:val="32"/>
          <w:szCs w:val="32"/>
          <w:highlight w:val="none"/>
          <w:u w:val="none" w:color="auto"/>
          <w:shd w:val="clear" w:color="auto" w:fill="auto"/>
          <w:lang w:val="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cs="仿宋_GB2312"/>
          <w:color w:val="auto"/>
          <w:kern w:val="0"/>
          <w:sz w:val="32"/>
          <w:szCs w:val="32"/>
          <w:highlight w:val="none"/>
          <w:u w:val="none" w:color="auto"/>
          <w:shd w:val="clear" w:color="auto" w:fill="auto"/>
          <w:lang w:val="en-US" w:eastAsia="zh-CN"/>
        </w:rPr>
        <w:t>满意度效果：</w:t>
      </w:r>
      <w:r>
        <w:rPr>
          <w:rFonts w:hint="eastAsia" w:ascii="仿宋_GB2312" w:hAnsi="仿宋_GB2312" w:eastAsia="仿宋_GB2312" w:cs="仿宋_GB2312"/>
          <w:color w:val="auto"/>
          <w:kern w:val="0"/>
          <w:sz w:val="32"/>
          <w:szCs w:val="32"/>
          <w:highlight w:val="none"/>
          <w:u w:val="none" w:color="auto"/>
          <w:shd w:val="clear" w:color="auto" w:fill="auto"/>
          <w:lang w:val="zh-CN"/>
        </w:rPr>
        <w:t>明显</w:t>
      </w:r>
      <w:r>
        <w:rPr>
          <w:rFonts w:hint="eastAsia" w:ascii="仿宋_GB2312" w:hAnsi="仿宋_GB2312" w:cs="仿宋_GB2312"/>
          <w:color w:val="auto"/>
          <w:kern w:val="0"/>
          <w:sz w:val="32"/>
          <w:szCs w:val="32"/>
          <w:highlight w:val="none"/>
          <w:u w:val="none" w:color="auto"/>
          <w:shd w:val="clear" w:color="auto" w:fill="auto"/>
          <w:lang w:val="en-US" w:eastAsia="zh-CN"/>
        </w:rPr>
        <w:t>提升生态发展</w:t>
      </w:r>
      <w:r>
        <w:rPr>
          <w:rFonts w:hint="eastAsia" w:ascii="仿宋_GB2312" w:hAnsi="仿宋_GB2312" w:eastAsia="仿宋_GB2312" w:cs="仿宋_GB2312"/>
          <w:color w:val="auto"/>
          <w:kern w:val="0"/>
          <w:sz w:val="32"/>
          <w:szCs w:val="32"/>
          <w:highlight w:val="none"/>
          <w:u w:val="none" w:color="auto"/>
          <w:shd w:val="clear" w:color="auto" w:fill="auto"/>
          <w:lang w:val="zh-CN"/>
        </w:rPr>
        <w:t>水平，同时提升了</w:t>
      </w:r>
      <w:r>
        <w:rPr>
          <w:rFonts w:hint="eastAsia" w:ascii="仿宋_GB2312" w:hAnsi="仿宋_GB2312" w:cs="仿宋_GB2312"/>
          <w:color w:val="auto"/>
          <w:kern w:val="0"/>
          <w:sz w:val="32"/>
          <w:szCs w:val="32"/>
          <w:highlight w:val="none"/>
          <w:u w:val="none" w:color="auto"/>
          <w:shd w:val="clear" w:color="auto" w:fill="auto"/>
          <w:lang w:val="en-US" w:eastAsia="zh-CN"/>
        </w:rPr>
        <w:t>村民</w:t>
      </w:r>
      <w:r>
        <w:rPr>
          <w:rFonts w:hint="eastAsia" w:ascii="仿宋_GB2312" w:hAnsi="仿宋_GB2312" w:eastAsia="仿宋_GB2312" w:cs="仿宋_GB2312"/>
          <w:color w:val="auto"/>
          <w:kern w:val="0"/>
          <w:sz w:val="32"/>
          <w:szCs w:val="32"/>
          <w:highlight w:val="none"/>
          <w:u w:val="none" w:color="auto"/>
          <w:shd w:val="clear" w:color="auto" w:fill="auto"/>
          <w:lang w:val="zh-CN"/>
        </w:rPr>
        <w:t>生活水平，促进地方经济的发展</w:t>
      </w:r>
      <w:r>
        <w:rPr>
          <w:rFonts w:hint="eastAsia" w:ascii="仿宋_GB2312" w:hAnsi="仿宋_GB2312" w:cs="仿宋_GB2312"/>
          <w:color w:val="auto"/>
          <w:kern w:val="0"/>
          <w:sz w:val="32"/>
          <w:szCs w:val="32"/>
          <w:highlight w:val="none"/>
          <w:u w:val="none" w:color="auto"/>
          <w:shd w:val="clear" w:color="auto" w:fill="auto"/>
          <w:lang w:val="en-US" w:eastAsia="zh-CN"/>
        </w:rPr>
        <w:t>和生态发展</w:t>
      </w:r>
      <w:r>
        <w:rPr>
          <w:rFonts w:hint="eastAsia" w:ascii="仿宋_GB2312" w:hAnsi="仿宋_GB2312" w:eastAsia="仿宋_GB2312" w:cs="仿宋_GB2312"/>
          <w:color w:val="auto"/>
          <w:kern w:val="0"/>
          <w:sz w:val="32"/>
          <w:szCs w:val="32"/>
          <w:highlight w:val="none"/>
          <w:u w:val="none" w:color="auto"/>
          <w:shd w:val="clear" w:color="auto" w:fill="auto"/>
          <w:lang w:val="zh-CN"/>
        </w:rPr>
        <w:t>具有积极的推动作用，项目资金投入达到100%；促进整个</w:t>
      </w:r>
      <w:r>
        <w:rPr>
          <w:rFonts w:hint="eastAsia" w:ascii="仿宋_GB2312" w:hAnsi="仿宋_GB2312" w:cs="仿宋_GB2312"/>
          <w:color w:val="auto"/>
          <w:kern w:val="0"/>
          <w:sz w:val="32"/>
          <w:szCs w:val="32"/>
          <w:highlight w:val="none"/>
          <w:u w:val="none" w:color="auto"/>
          <w:shd w:val="clear" w:color="auto" w:fill="auto"/>
          <w:lang w:val="en-US" w:eastAsia="zh-CN"/>
        </w:rPr>
        <w:t>生态发展</w:t>
      </w:r>
      <w:r>
        <w:rPr>
          <w:rFonts w:hint="eastAsia" w:ascii="仿宋_GB2312" w:hAnsi="仿宋_GB2312" w:eastAsia="仿宋_GB2312" w:cs="仿宋_GB2312"/>
          <w:color w:val="auto"/>
          <w:kern w:val="0"/>
          <w:sz w:val="32"/>
          <w:szCs w:val="32"/>
          <w:highlight w:val="none"/>
          <w:u w:val="none" w:color="auto"/>
          <w:shd w:val="clear" w:color="auto" w:fill="auto"/>
          <w:lang w:val="zh-CN"/>
        </w:rPr>
        <w:t>水平和质量的提高，群众的知晓度100%；推动生态效益，效益指标100%；履行了</w:t>
      </w:r>
      <w:r>
        <w:rPr>
          <w:rFonts w:hint="eastAsia" w:ascii="仿宋_GB2312" w:hAnsi="仿宋_GB2312" w:cs="仿宋_GB2312"/>
          <w:color w:val="auto"/>
          <w:kern w:val="0"/>
          <w:sz w:val="32"/>
          <w:szCs w:val="32"/>
          <w:highlight w:val="none"/>
          <w:u w:val="none" w:color="auto"/>
          <w:shd w:val="clear" w:color="auto" w:fill="auto"/>
          <w:lang w:val="en-US" w:eastAsia="zh-CN"/>
        </w:rPr>
        <w:t>政府</w:t>
      </w:r>
      <w:r>
        <w:rPr>
          <w:rFonts w:hint="eastAsia" w:ascii="仿宋_GB2312" w:hAnsi="仿宋_GB2312" w:eastAsia="仿宋_GB2312" w:cs="仿宋_GB2312"/>
          <w:color w:val="auto"/>
          <w:kern w:val="0"/>
          <w:sz w:val="32"/>
          <w:szCs w:val="32"/>
          <w:highlight w:val="none"/>
          <w:u w:val="none" w:color="auto"/>
          <w:shd w:val="clear" w:color="auto" w:fill="auto"/>
          <w:lang w:val="zh-CN"/>
        </w:rPr>
        <w:t>职能，切实</w:t>
      </w:r>
      <w:r>
        <w:rPr>
          <w:rFonts w:hint="eastAsia" w:ascii="仿宋_GB2312" w:hAnsi="仿宋_GB2312" w:cs="仿宋_GB2312"/>
          <w:color w:val="auto"/>
          <w:kern w:val="0"/>
          <w:sz w:val="32"/>
          <w:szCs w:val="32"/>
          <w:highlight w:val="none"/>
          <w:u w:val="none" w:color="auto"/>
          <w:shd w:val="clear" w:color="auto" w:fill="auto"/>
          <w:lang w:val="en-US" w:eastAsia="zh-CN"/>
        </w:rPr>
        <w:t>巩固了脱贫攻坚成果</w:t>
      </w:r>
      <w:r>
        <w:rPr>
          <w:rFonts w:hint="eastAsia" w:ascii="仿宋_GB2312" w:hAnsi="仿宋_GB2312" w:eastAsia="仿宋_GB2312" w:cs="仿宋_GB2312"/>
          <w:color w:val="auto"/>
          <w:kern w:val="0"/>
          <w:sz w:val="32"/>
          <w:szCs w:val="32"/>
          <w:highlight w:val="none"/>
          <w:u w:val="none" w:color="auto"/>
          <w:shd w:val="clear" w:color="auto" w:fill="auto"/>
          <w:lang w:val="zh-CN"/>
        </w:rPr>
        <w:t>，可持续影响指标达到100%； 社会的影响因素主要为积极、正面效应，老百姓的满意度在95%以上，绩效综合评分达到9</w:t>
      </w:r>
      <w:r>
        <w:rPr>
          <w:rFonts w:hint="eastAsia" w:ascii="仿宋_GB2312" w:hAnsi="仿宋_GB2312" w:cs="仿宋_GB2312"/>
          <w:color w:val="auto"/>
          <w:kern w:val="0"/>
          <w:sz w:val="32"/>
          <w:szCs w:val="32"/>
          <w:highlight w:val="none"/>
          <w:u w:val="none" w:color="auto"/>
          <w:shd w:val="clear" w:color="auto" w:fill="auto"/>
          <w:lang w:val="en-US" w:eastAsia="zh-CN"/>
        </w:rPr>
        <w:t>9</w:t>
      </w:r>
      <w:r>
        <w:rPr>
          <w:rFonts w:hint="eastAsia" w:ascii="仿宋_GB2312" w:hAnsi="仿宋_GB2312" w:eastAsia="仿宋_GB2312" w:cs="仿宋_GB2312"/>
          <w:color w:val="auto"/>
          <w:kern w:val="0"/>
          <w:sz w:val="32"/>
          <w:szCs w:val="32"/>
          <w:highlight w:val="none"/>
          <w:u w:val="none" w:color="auto"/>
          <w:shd w:val="clear" w:color="auto" w:fill="auto"/>
          <w:lang w:val="zh-CN"/>
        </w:rPr>
        <w:t>分以上。</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经济效益：带动经济发展，增加就业岗位。</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社会效益：有效</w:t>
      </w:r>
      <w:r>
        <w:rPr>
          <w:rFonts w:hint="eastAsia" w:ascii="仿宋_GB2312" w:hAnsi="仿宋_GB2312" w:eastAsia="仿宋_GB2312" w:cs="仿宋_GB2312"/>
          <w:color w:val="auto"/>
          <w:kern w:val="0"/>
          <w:sz w:val="32"/>
          <w:szCs w:val="32"/>
          <w:highlight w:val="none"/>
          <w:u w:val="none" w:color="auto"/>
          <w:shd w:val="clear" w:color="auto" w:fill="auto"/>
          <w:lang w:val="zh-CN"/>
        </w:rPr>
        <w:t>地</w:t>
      </w:r>
      <w:r>
        <w:rPr>
          <w:rFonts w:hint="eastAsia" w:ascii="仿宋_GB2312" w:hAnsi="仿宋_GB2312" w:eastAsia="仿宋_GB2312" w:cs="仿宋_GB2312"/>
          <w:color w:val="auto"/>
          <w:kern w:val="0"/>
          <w:sz w:val="32"/>
          <w:szCs w:val="32"/>
          <w:highlight w:val="none"/>
          <w:u w:val="none" w:color="auto"/>
          <w:shd w:val="clear" w:color="auto" w:fill="auto"/>
          <w:lang w:val="zh-CN"/>
        </w:rPr>
        <w:t>解决了危房</w:t>
      </w:r>
      <w:r>
        <w:rPr>
          <w:rFonts w:hint="eastAsia" w:ascii="仿宋_GB2312" w:hAnsi="仿宋_GB2312" w:eastAsia="仿宋_GB2312" w:cs="仿宋_GB2312"/>
          <w:color w:val="auto"/>
          <w:kern w:val="0"/>
          <w:sz w:val="32"/>
          <w:szCs w:val="32"/>
          <w:highlight w:val="none"/>
          <w:u w:val="none" w:color="auto"/>
          <w:shd w:val="clear" w:color="auto" w:fill="auto"/>
          <w:lang w:val="zh-CN"/>
        </w:rPr>
        <w:t>建设</w:t>
      </w:r>
      <w:r>
        <w:rPr>
          <w:rFonts w:hint="eastAsia" w:ascii="仿宋_GB2312" w:hAnsi="仿宋_GB2312" w:eastAsia="仿宋_GB2312" w:cs="仿宋_GB2312"/>
          <w:color w:val="auto"/>
          <w:kern w:val="0"/>
          <w:sz w:val="32"/>
          <w:szCs w:val="32"/>
          <w:highlight w:val="none"/>
          <w:u w:val="none" w:color="auto"/>
          <w:shd w:val="clear" w:color="auto" w:fill="auto"/>
          <w:lang w:val="zh-CN"/>
        </w:rPr>
        <w:t>，</w:t>
      </w:r>
      <w:r>
        <w:rPr>
          <w:rFonts w:hint="eastAsia" w:ascii="仿宋_GB2312" w:hAnsi="仿宋_GB2312" w:eastAsia="仿宋_GB2312" w:cs="仿宋_GB2312"/>
          <w:color w:val="auto"/>
          <w:kern w:val="0"/>
          <w:sz w:val="32"/>
          <w:szCs w:val="32"/>
          <w:highlight w:val="none"/>
          <w:u w:val="none" w:color="auto"/>
          <w:shd w:val="clear" w:color="auto" w:fill="auto"/>
          <w:lang w:val="zh-CN"/>
        </w:rPr>
        <w:t>确保了</w:t>
      </w:r>
      <w:r>
        <w:rPr>
          <w:rFonts w:hint="eastAsia" w:ascii="仿宋_GB2312" w:hAnsi="仿宋_GB2312" w:eastAsia="仿宋_GB2312" w:cs="仿宋_GB2312"/>
          <w:color w:val="auto"/>
          <w:kern w:val="0"/>
          <w:sz w:val="32"/>
          <w:szCs w:val="32"/>
          <w:highlight w:val="none"/>
          <w:u w:val="none" w:color="auto"/>
          <w:shd w:val="clear" w:color="auto" w:fill="auto"/>
          <w:lang w:val="zh-CN"/>
        </w:rPr>
        <w:t>群众生命财产安全，推动了新农村建设。</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生态效益：突出乡村特色，保护生态环境。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可持续影响：人民群众的生活条件得到改善。</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社会公众满意度：政府、部门、群众满意度高。</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s="Times New Roman"/>
          <w:color w:val="auto"/>
          <w:sz w:val="32"/>
          <w:szCs w:val="32"/>
          <w:highlight w:val="none"/>
          <w:u w:val="none" w:color="auto"/>
          <w:shd w:val="clear" w:fill="auto"/>
        </w:rPr>
      </w:pPr>
      <w:r>
        <w:rPr>
          <w:rFonts w:hint="eastAsia" w:ascii="黑体" w:hAnsi="宋体" w:eastAsia="黑体" w:cs="Times New Roman"/>
          <w:color w:val="auto"/>
          <w:sz w:val="32"/>
          <w:szCs w:val="32"/>
          <w:highlight w:val="none"/>
          <w:u w:val="none" w:color="auto"/>
          <w:shd w:val="clear" w:fill="auto"/>
        </w:rPr>
        <w:t>五、评价结论及建议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cs="Times New Roman"/>
          <w:b/>
          <w:color w:val="auto"/>
          <w:sz w:val="32"/>
          <w:szCs w:val="32"/>
          <w:highlight w:val="none"/>
          <w:u w:val="none" w:color="auto"/>
          <w:shd w:val="clear" w:fill="auto"/>
          <w:lang w:val="zh-CN"/>
        </w:rPr>
      </w:pPr>
      <w:r>
        <w:rPr>
          <w:rFonts w:hint="eastAsia" w:ascii="楷体_GB2312" w:hAnsi="宋体" w:eastAsia="楷体_GB2312" w:cs="Times New Roman"/>
          <w:b/>
          <w:color w:val="auto"/>
          <w:sz w:val="32"/>
          <w:szCs w:val="32"/>
          <w:highlight w:val="none"/>
          <w:u w:val="none" w:color="auto"/>
          <w:shd w:val="clear" w:fill="auto"/>
          <w:lang w:val="zh-CN"/>
        </w:rPr>
        <w:t>（一）评价结论。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en-US" w:eastAsia="zh-CN"/>
        </w:rPr>
        <w:t>项目资金共计</w:t>
      </w:r>
      <w:r>
        <w:rPr>
          <w:rFonts w:hint="eastAsia" w:ascii="仿宋_GB2312" w:hAnsi="仿宋_GB2312" w:cs="仿宋_GB2312"/>
          <w:color w:val="auto"/>
          <w:kern w:val="0"/>
          <w:sz w:val="32"/>
          <w:szCs w:val="32"/>
          <w:highlight w:val="none"/>
          <w:u w:val="none" w:color="auto"/>
          <w:shd w:val="clear" w:color="auto" w:fill="auto"/>
          <w:lang w:val="en-US" w:eastAsia="zh-CN"/>
        </w:rPr>
        <w:t>93.6</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万元全部用于农村环境整治项目无结余。我镇农村环境整治项目在申报、审批、完成、效果等方面均体现了项目的针对性、时效性，项目优化了乡镇环境，改善了群众的生活习惯，为打造美丽河口有重大效果。整个项目的实施收到良好的效果，群众的满意度较高。项目实施分配合理，使用情况合规，执行迅速且有效；完成结果较为良好，目标完成及时，无资金结余与违规记录，通用指标评价得40分。项目改善环境功能性较强，配套性设施充足共性指标评价得20分。目标完成后质量基本达标，运行效率较高，群众对环境整治效果满意度较好，特性指标得</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37分</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。该项目总体评价得分9</w:t>
      </w:r>
      <w:r>
        <w:rPr>
          <w:rFonts w:hint="eastAsia" w:ascii="仿宋_GB2312" w:hAnsi="仿宋_GB2312" w:cs="仿宋_GB2312"/>
          <w:color w:val="auto"/>
          <w:kern w:val="0"/>
          <w:sz w:val="32"/>
          <w:szCs w:val="32"/>
          <w:highlight w:val="none"/>
          <w:u w:val="none" w:color="auto"/>
          <w:shd w:val="clear" w:color="auto" w:fill="auto"/>
          <w:lang w:val="en-US" w:eastAsia="zh-CN"/>
        </w:rPr>
        <w:t>7</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分。</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cs="Times New Roman"/>
          <w:b/>
          <w:color w:val="auto"/>
          <w:sz w:val="32"/>
          <w:szCs w:val="32"/>
          <w:highlight w:val="none"/>
          <w:u w:val="none" w:color="auto"/>
          <w:shd w:val="clear" w:fill="auto"/>
          <w:lang w:val="zh-CN"/>
        </w:rPr>
      </w:pPr>
      <w:r>
        <w:rPr>
          <w:rFonts w:hint="eastAsia" w:ascii="楷体_GB2312" w:hAnsi="宋体" w:eastAsia="楷体_GB2312" w:cs="Times New Roman"/>
          <w:b/>
          <w:color w:val="auto"/>
          <w:sz w:val="32"/>
          <w:szCs w:val="32"/>
          <w:highlight w:val="none"/>
          <w:u w:val="none" w:color="auto"/>
          <w:shd w:val="clear" w:fill="auto"/>
          <w:lang w:val="zh-CN"/>
        </w:rPr>
        <w:t>（二）存在的问题。</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en-US" w:eastAsia="zh-CN"/>
        </w:rPr>
        <w:t>1、</w:t>
      </w:r>
      <w:r>
        <w:rPr>
          <w:rFonts w:hint="default" w:ascii="仿宋_GB2312" w:hAnsi="仿宋_GB2312" w:eastAsia="仿宋_GB2312" w:cs="仿宋_GB2312"/>
          <w:color w:val="auto"/>
          <w:kern w:val="0"/>
          <w:sz w:val="32"/>
          <w:szCs w:val="32"/>
          <w:highlight w:val="none"/>
          <w:u w:val="none" w:color="auto"/>
          <w:shd w:val="clear" w:color="auto" w:fill="auto"/>
          <w:lang w:val="en-US" w:eastAsia="zh-CN"/>
        </w:rPr>
        <w:t>对制度的学习、认识、理解不到位。主要表现在组织人员学习制度的时间不多，存在重学习形式，轻学习内容，对学习的制度理解不深。</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en-US" w:eastAsia="zh-CN"/>
        </w:rPr>
        <w:t>2</w:t>
      </w:r>
      <w:r>
        <w:rPr>
          <w:rFonts w:hint="default" w:ascii="仿宋_GB2312" w:hAnsi="仿宋_GB2312" w:eastAsia="仿宋_GB2312" w:cs="仿宋_GB2312"/>
          <w:color w:val="auto"/>
          <w:kern w:val="0"/>
          <w:sz w:val="32"/>
          <w:szCs w:val="32"/>
          <w:highlight w:val="none"/>
          <w:u w:val="none" w:color="auto"/>
          <w:shd w:val="clear" w:color="auto" w:fill="auto"/>
          <w:lang w:val="en-US" w:eastAsia="zh-CN"/>
        </w:rPr>
        <w:t>、</w:t>
      </w:r>
      <w:r>
        <w:rPr>
          <w:rFonts w:hint="eastAsia" w:ascii="仿宋_GB2312" w:hAnsi="仿宋_GB2312" w:cs="仿宋_GB2312"/>
          <w:color w:val="auto"/>
          <w:kern w:val="0"/>
          <w:sz w:val="32"/>
          <w:szCs w:val="32"/>
          <w:highlight w:val="none"/>
          <w:u w:val="none" w:color="auto"/>
          <w:shd w:val="clear" w:color="auto" w:fill="auto"/>
          <w:lang w:val="en-US" w:eastAsia="zh-CN"/>
        </w:rPr>
        <w:t>存在</w:t>
      </w:r>
      <w:r>
        <w:rPr>
          <w:rFonts w:hint="default" w:ascii="仿宋_GB2312" w:hAnsi="仿宋_GB2312" w:eastAsia="仿宋_GB2312" w:cs="仿宋_GB2312"/>
          <w:color w:val="auto"/>
          <w:kern w:val="0"/>
          <w:sz w:val="32"/>
          <w:szCs w:val="32"/>
          <w:highlight w:val="none"/>
          <w:u w:val="none" w:color="auto"/>
          <w:shd w:val="clear" w:color="auto" w:fill="auto"/>
          <w:lang w:val="en-US" w:eastAsia="zh-CN"/>
        </w:rPr>
        <w:t>对制度的执行指导</w:t>
      </w:r>
      <w:r>
        <w:rPr>
          <w:rFonts w:hint="default" w:ascii="仿宋_GB2312" w:hAnsi="仿宋_GB2312" w:eastAsia="仿宋_GB2312" w:cs="仿宋_GB2312"/>
          <w:color w:val="auto"/>
          <w:kern w:val="0"/>
          <w:sz w:val="32"/>
          <w:szCs w:val="32"/>
          <w:highlight w:val="none"/>
          <w:u w:val="none" w:color="auto"/>
          <w:shd w:val="clear" w:color="auto" w:fill="auto"/>
          <w:lang w:val="en-US" w:eastAsia="zh-CN"/>
        </w:rPr>
        <w:t>监督</w:t>
      </w:r>
      <w:r>
        <w:rPr>
          <w:rFonts w:hint="default" w:ascii="仿宋_GB2312" w:hAnsi="仿宋_GB2312" w:eastAsia="仿宋_GB2312" w:cs="仿宋_GB2312"/>
          <w:color w:val="auto"/>
          <w:kern w:val="0"/>
          <w:sz w:val="32"/>
          <w:szCs w:val="32"/>
          <w:highlight w:val="none"/>
          <w:u w:val="none" w:color="auto"/>
          <w:shd w:val="clear" w:color="auto" w:fill="auto"/>
          <w:lang w:val="en-US" w:eastAsia="zh-CN"/>
        </w:rPr>
        <w:t>检查</w:t>
      </w:r>
      <w:r>
        <w:rPr>
          <w:rFonts w:hint="default" w:ascii="仿宋_GB2312" w:hAnsi="仿宋_GB2312" w:eastAsia="仿宋_GB2312" w:cs="仿宋_GB2312"/>
          <w:color w:val="auto"/>
          <w:kern w:val="0"/>
          <w:sz w:val="32"/>
          <w:szCs w:val="32"/>
          <w:highlight w:val="none"/>
          <w:u w:val="none" w:color="auto"/>
          <w:shd w:val="clear" w:color="auto" w:fill="auto"/>
          <w:lang w:val="en-US" w:eastAsia="zh-CN"/>
        </w:rPr>
        <w:t>存在</w:t>
      </w:r>
      <w:r>
        <w:rPr>
          <w:rFonts w:hint="default" w:ascii="仿宋_GB2312" w:hAnsi="仿宋_GB2312" w:eastAsia="仿宋_GB2312" w:cs="仿宋_GB2312"/>
          <w:color w:val="auto"/>
          <w:kern w:val="0"/>
          <w:sz w:val="32"/>
          <w:szCs w:val="32"/>
          <w:highlight w:val="none"/>
          <w:u w:val="none" w:color="auto"/>
          <w:shd w:val="clear" w:color="auto" w:fill="auto"/>
          <w:lang w:val="en-US" w:eastAsia="zh-CN"/>
        </w:rPr>
        <w:t>不到位的情况。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cs="Times New Roman"/>
          <w:b/>
          <w:color w:val="auto"/>
          <w:sz w:val="32"/>
          <w:szCs w:val="32"/>
          <w:highlight w:val="none"/>
          <w:u w:val="none" w:color="auto"/>
          <w:shd w:val="clear" w:fill="auto"/>
          <w:lang w:val="zh-CN"/>
        </w:rPr>
      </w:pPr>
      <w:r>
        <w:rPr>
          <w:rFonts w:hint="eastAsia" w:ascii="楷体_GB2312" w:hAnsi="宋体" w:eastAsia="楷体_GB2312" w:cs="Times New Roman"/>
          <w:b/>
          <w:color w:val="auto"/>
          <w:sz w:val="32"/>
          <w:szCs w:val="32"/>
          <w:highlight w:val="none"/>
          <w:u w:val="none" w:color="auto"/>
          <w:shd w:val="clear" w:fill="auto"/>
          <w:lang w:val="zh-CN"/>
        </w:rPr>
        <w:t>（三）相关建议。</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color w:val="auto"/>
          <w:kern w:val="0"/>
          <w:sz w:val="32"/>
          <w:szCs w:val="32"/>
          <w:highlight w:val="none"/>
          <w:u w:val="none" w:color="auto"/>
          <w:shd w:val="clear" w:color="auto" w:fill="auto"/>
          <w:lang w:val="en-US" w:eastAsia="zh-CN"/>
        </w:rPr>
      </w:pPr>
      <w:r>
        <w:rPr>
          <w:rFonts w:hint="default" w:ascii="仿宋_GB2312" w:hAnsi="仿宋_GB2312" w:eastAsia="仿宋_GB2312" w:cs="仿宋_GB2312"/>
          <w:color w:val="auto"/>
          <w:kern w:val="0"/>
          <w:sz w:val="32"/>
          <w:szCs w:val="32"/>
          <w:highlight w:val="none"/>
          <w:u w:val="none" w:color="auto"/>
          <w:shd w:val="clear" w:color="auto" w:fill="auto"/>
          <w:lang w:val="en-US" w:eastAsia="zh-CN"/>
        </w:rPr>
        <w:t>1、建立定期学习制度，补充完善现有制度。</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default" w:ascii="仿宋_GB2312" w:hAnsi="仿宋_GB2312" w:eastAsia="仿宋_GB2312" w:cs="仿宋_GB2312"/>
          <w:color w:val="auto"/>
          <w:kern w:val="0"/>
          <w:sz w:val="32"/>
          <w:szCs w:val="32"/>
          <w:highlight w:val="none"/>
          <w:u w:val="none" w:color="auto"/>
          <w:shd w:val="clear" w:color="auto" w:fill="auto"/>
          <w:lang w:val="en-US" w:eastAsia="zh-CN"/>
        </w:rPr>
        <w:t>2、加强学习，提高理论知识,业务技能水平。通过强化自身及员工对内控基本制度以及法律、法规知识的学习，不断增强制度和</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法治观念</w:t>
      </w:r>
      <w:r>
        <w:rPr>
          <w:rFonts w:hint="default" w:ascii="仿宋_GB2312" w:hAnsi="仿宋_GB2312" w:eastAsia="仿宋_GB2312" w:cs="仿宋_GB2312"/>
          <w:color w:val="auto"/>
          <w:kern w:val="0"/>
          <w:sz w:val="32"/>
          <w:szCs w:val="32"/>
          <w:highlight w:val="none"/>
          <w:u w:val="none" w:color="auto"/>
          <w:shd w:val="clear" w:color="auto" w:fill="auto"/>
          <w:lang w:val="en-US" w:eastAsia="zh-CN"/>
        </w:rPr>
        <w:t>，进一步提高制度的执行力。</w:t>
      </w:r>
    </w:p>
    <w:p>
      <w:pPr>
        <w:rPr>
          <w:rFonts w:hint="default" w:ascii="仿宋_GB2312" w:hAnsi="仿宋_GB2312" w:cs="仿宋_GB2312"/>
          <w:color w:val="auto"/>
          <w:kern w:val="0"/>
          <w:sz w:val="32"/>
          <w:szCs w:val="32"/>
          <w:highlight w:val="none"/>
          <w:u w:val="none" w:color="auto"/>
          <w:shd w:val="clear" w:color="auto" w:fill="auto"/>
          <w:lang w:val="en-US" w:eastAsia="zh-CN"/>
        </w:rPr>
      </w:pPr>
      <w:r>
        <w:rPr>
          <w:rFonts w:hint="default" w:ascii="仿宋_GB2312" w:hAnsi="仿宋_GB2312" w:eastAsia="仿宋_GB2312" w:cs="仿宋_GB2312"/>
          <w:color w:val="auto"/>
          <w:kern w:val="0"/>
          <w:sz w:val="32"/>
          <w:szCs w:val="32"/>
          <w:highlight w:val="none"/>
          <w:u w:val="none" w:color="auto"/>
          <w:shd w:val="clear" w:color="auto" w:fill="auto"/>
          <w:lang w:val="en-US" w:eastAsia="zh-CN"/>
        </w:rPr>
        <w:t>3、加大对内控基本制度执行的监督检查力度。针对过去制度执行不到位的环节进行重点督导检查。今后为确保各项制度的规范性、合法性，我镇将进一步加强监督检查工作，并把制度的学习、宣传、培训作为单位的一项重要工作常抓不懈，从源头上预防违规违纪现象的发生。</w:t>
      </w:r>
    </w:p>
    <w:p>
      <w:pPr>
        <w:ind w:firstLine="640" w:firstLineChars="200"/>
        <w:rPr>
          <w:rFonts w:eastAsia="仿宋_GB2312"/>
          <w:sz w:val="32"/>
          <w:szCs w:val="32"/>
          <w:u w:val="none" w:color="auto"/>
          <w:shd w:val="clear" w:fill="auto"/>
          <w:lang w:val="zh-CN"/>
        </w:rPr>
      </w:pPr>
    </w:p>
    <w:p>
      <w:pPr>
        <w:keepNext w:val="0"/>
        <w:keepLines w:val="0"/>
        <w:pageBreakBefore w:val="0"/>
        <w:widowControl w:val="0"/>
        <w:kinsoku/>
        <w:wordWrap/>
        <w:overflowPunct/>
        <w:topLinePunct w:val="0"/>
        <w:autoSpaceDE/>
        <w:autoSpaceDN/>
        <w:bidi w:val="0"/>
        <w:adjustRightInd/>
        <w:snapToGrid/>
        <w:spacing w:line="558" w:lineRule="exact"/>
        <w:ind w:right="0" w:rightChars="0"/>
        <w:jc w:val="both"/>
        <w:textAlignment w:val="auto"/>
        <w:outlineLvl w:val="9"/>
        <w:rPr>
          <w:rFonts w:hint="default" w:ascii="Times New Roman" w:hAnsi="Times New Roman" w:eastAsia="方正小标宋简体" w:cs="Times New Roman"/>
          <w:color w:val="auto"/>
          <w:kern w:val="2"/>
          <w:sz w:val="44"/>
          <w:szCs w:val="44"/>
          <w:highlight w:val="none"/>
          <w:u w:val="none" w:color="auto"/>
          <w:shd w:val="clear" w:fill="auto"/>
          <w:lang w:val="en-US" w:eastAsia="zh-CN"/>
        </w:rPr>
      </w:pPr>
      <w:r>
        <w:rPr>
          <w:rFonts w:hint="eastAsia" w:ascii="黑体" w:hAnsi="黑体" w:eastAsia="黑体"/>
          <w:sz w:val="32"/>
          <w:szCs w:val="32"/>
          <w:u w:val="none" w:color="auto"/>
          <w:shd w:val="clear" w:fill="auto"/>
        </w:rPr>
        <w:t>附件</w:t>
      </w:r>
      <w:r>
        <w:rPr>
          <w:rFonts w:hint="eastAsia" w:ascii="黑体" w:hAnsi="黑体" w:eastAsia="黑体"/>
          <w:sz w:val="32"/>
          <w:szCs w:val="32"/>
          <w:u w:val="none" w:color="auto"/>
          <w:shd w:val="clear" w:fill="auto"/>
          <w:lang w:val="en-US" w:eastAsia="zh-CN"/>
        </w:rPr>
        <w:t>7</w:t>
      </w:r>
    </w:p>
    <w:p>
      <w:pPr>
        <w:pStyle w:val="39"/>
        <w:keepNext w:val="0"/>
        <w:keepLines w:val="0"/>
        <w:pageBreakBefore w:val="0"/>
        <w:widowControl w:val="0"/>
        <w:kinsoku/>
        <w:wordWrap/>
        <w:overflowPunct/>
        <w:topLinePunct w:val="0"/>
        <w:autoSpaceDE/>
        <w:autoSpaceDN/>
        <w:bidi w:val="0"/>
        <w:spacing w:line="595" w:lineRule="exact"/>
        <w:jc w:val="center"/>
        <w:textAlignment w:val="auto"/>
        <w:rPr>
          <w:rFonts w:hint="default" w:ascii="Times New Roman" w:hAnsi="Times New Roman" w:eastAsia="方正小标宋简体" w:cs="Times New Roman"/>
          <w:color w:val="auto"/>
          <w:kern w:val="2"/>
          <w:sz w:val="44"/>
          <w:szCs w:val="44"/>
          <w:highlight w:val="none"/>
          <w:u w:val="none" w:color="auto"/>
          <w:shd w:val="clear" w:fill="auto"/>
          <w:lang w:val="en-US" w:eastAsia="zh-CN"/>
        </w:rPr>
      </w:pPr>
      <w:r>
        <w:rPr>
          <w:rFonts w:hint="default" w:ascii="Times New Roman" w:hAnsi="Times New Roman" w:eastAsia="方正小标宋简体" w:cs="Times New Roman"/>
          <w:color w:val="auto"/>
          <w:kern w:val="2"/>
          <w:sz w:val="44"/>
          <w:szCs w:val="44"/>
          <w:highlight w:val="none"/>
          <w:u w:val="none" w:color="auto"/>
          <w:shd w:val="clear" w:fill="auto"/>
          <w:lang w:val="en-US" w:eastAsia="zh-CN"/>
        </w:rPr>
        <w:t>沙溪镇人民政府关于2023年</w:t>
      </w:r>
    </w:p>
    <w:p>
      <w:pPr>
        <w:pStyle w:val="39"/>
        <w:keepNext w:val="0"/>
        <w:keepLines w:val="0"/>
        <w:pageBreakBefore w:val="0"/>
        <w:widowControl w:val="0"/>
        <w:kinsoku/>
        <w:wordWrap/>
        <w:overflowPunct/>
        <w:topLinePunct w:val="0"/>
        <w:autoSpaceDE/>
        <w:autoSpaceDN/>
        <w:bidi w:val="0"/>
        <w:spacing w:line="595" w:lineRule="exact"/>
        <w:jc w:val="center"/>
        <w:textAlignment w:val="auto"/>
        <w:rPr>
          <w:rFonts w:hint="default" w:ascii="Times New Roman" w:hAnsi="Times New Roman" w:eastAsia="方正小标宋简体" w:cs="Times New Roman"/>
          <w:color w:val="auto"/>
          <w:kern w:val="2"/>
          <w:sz w:val="44"/>
          <w:szCs w:val="44"/>
          <w:highlight w:val="none"/>
          <w:u w:val="none" w:color="auto"/>
          <w:shd w:val="clear" w:fill="auto"/>
          <w:lang w:val="en-US" w:eastAsia="zh-CN"/>
        </w:rPr>
      </w:pPr>
      <w:r>
        <w:rPr>
          <w:rFonts w:hint="default" w:ascii="Times New Roman" w:hAnsi="Times New Roman" w:eastAsia="方正小标宋简体" w:cs="Times New Roman"/>
          <w:color w:val="auto"/>
          <w:kern w:val="2"/>
          <w:sz w:val="44"/>
          <w:szCs w:val="44"/>
          <w:highlight w:val="none"/>
          <w:u w:val="none" w:color="auto"/>
          <w:shd w:val="clear" w:fill="auto"/>
          <w:lang w:val="en-US" w:eastAsia="zh-CN"/>
        </w:rPr>
        <w:t>监测户、易迁户和自主发展产业的脱贫户产业扶持奖补项目绩效自评的报告</w:t>
      </w:r>
    </w:p>
    <w:p>
      <w:pPr>
        <w:pStyle w:val="39"/>
        <w:keepNext w:val="0"/>
        <w:keepLines w:val="0"/>
        <w:pageBreakBefore w:val="0"/>
        <w:widowControl w:val="0"/>
        <w:kinsoku/>
        <w:wordWrap/>
        <w:overflowPunct/>
        <w:topLinePunct w:val="0"/>
        <w:autoSpaceDE/>
        <w:autoSpaceDN/>
        <w:bidi w:val="0"/>
        <w:spacing w:line="595" w:lineRule="exact"/>
        <w:jc w:val="center"/>
        <w:textAlignment w:val="auto"/>
        <w:rPr>
          <w:rFonts w:hint="default" w:ascii="Times New Roman" w:hAnsi="Times New Roman" w:eastAsia="方正小标宋简体" w:cs="Times New Roman"/>
          <w:color w:val="auto"/>
          <w:kern w:val="2"/>
          <w:sz w:val="44"/>
          <w:szCs w:val="44"/>
          <w:highlight w:val="none"/>
          <w:u w:val="none" w:color="auto"/>
          <w:shd w:val="clear" w:fill="auto"/>
          <w:lang w:val="en-US" w:eastAsia="zh-CN"/>
        </w:rPr>
      </w:pPr>
    </w:p>
    <w:p>
      <w:pPr>
        <w:pStyle w:val="39"/>
        <w:keepNext w:val="0"/>
        <w:keepLines w:val="0"/>
        <w:pageBreakBefore w:val="0"/>
        <w:widowControl w:val="0"/>
        <w:kinsoku/>
        <w:wordWrap/>
        <w:overflowPunct/>
        <w:topLinePunct w:val="0"/>
        <w:autoSpaceDE/>
        <w:autoSpaceDN/>
        <w:bidi w:val="0"/>
        <w:spacing w:line="595" w:lineRule="exact"/>
        <w:jc w:val="both"/>
        <w:textAlignment w:val="auto"/>
        <w:rPr>
          <w:rFonts w:hint="default" w:ascii="Times New Roman" w:hAnsi="Times New Roman" w:eastAsia="仿宋" w:cs="Times New Roman"/>
          <w:color w:val="auto"/>
          <w:kern w:val="2"/>
          <w:sz w:val="32"/>
          <w:szCs w:val="32"/>
          <w:highlight w:val="none"/>
          <w:u w:val="none" w:color="auto"/>
          <w:shd w:val="clear" w:fill="auto"/>
          <w:lang w:val="en-US" w:eastAsia="zh-CN"/>
        </w:rPr>
      </w:pPr>
      <w:r>
        <w:rPr>
          <w:rFonts w:hint="default" w:ascii="Times New Roman" w:hAnsi="Times New Roman" w:eastAsia="仿宋" w:cs="Times New Roman"/>
          <w:color w:val="auto"/>
          <w:kern w:val="2"/>
          <w:sz w:val="32"/>
          <w:szCs w:val="32"/>
          <w:highlight w:val="none"/>
          <w:u w:val="none" w:color="auto"/>
          <w:shd w:val="clear" w:fill="auto"/>
          <w:lang w:val="en-US" w:eastAsia="zh-CN"/>
        </w:rPr>
        <w:t>县乡村振兴局：</w:t>
      </w:r>
    </w:p>
    <w:p>
      <w:pPr>
        <w:pStyle w:val="39"/>
        <w:keepNext w:val="0"/>
        <w:keepLines w:val="0"/>
        <w:pageBreakBefore w:val="0"/>
        <w:widowControl w:val="0"/>
        <w:kinsoku/>
        <w:wordWrap/>
        <w:overflowPunct/>
        <w:topLinePunct w:val="0"/>
        <w:autoSpaceDE/>
        <w:autoSpaceDN/>
        <w:bidi w:val="0"/>
        <w:spacing w:line="595" w:lineRule="exact"/>
        <w:jc w:val="both"/>
        <w:textAlignment w:val="auto"/>
        <w:rPr>
          <w:rFonts w:hint="default" w:ascii="Times New Roman" w:hAnsi="Times New Roman" w:eastAsia="仿宋" w:cs="Times New Roman"/>
          <w:color w:val="auto"/>
          <w:kern w:val="2"/>
          <w:sz w:val="32"/>
          <w:szCs w:val="32"/>
          <w:highlight w:val="none"/>
          <w:u w:val="none" w:color="auto"/>
          <w:shd w:val="clear" w:fill="auto"/>
          <w:lang w:val="en-US" w:eastAsia="zh-CN"/>
        </w:rPr>
      </w:pPr>
      <w:r>
        <w:rPr>
          <w:rFonts w:hint="default" w:ascii="Times New Roman" w:hAnsi="Times New Roman" w:eastAsia="仿宋" w:cs="Times New Roman"/>
          <w:color w:val="auto"/>
          <w:kern w:val="2"/>
          <w:sz w:val="32"/>
          <w:szCs w:val="32"/>
          <w:highlight w:val="none"/>
          <w:u w:val="none" w:color="auto"/>
          <w:shd w:val="clear" w:fill="auto"/>
          <w:lang w:val="en-US" w:eastAsia="zh-CN"/>
        </w:rPr>
        <w:t xml:space="preserve">   现对我镇2023年度监测户、易迁户和自主发展产业的脱贫户产业扶持奖补项目绩效情况作如下汇报：</w:t>
      </w:r>
    </w:p>
    <w:p>
      <w:pPr>
        <w:keepNext w:val="0"/>
        <w:keepLines w:val="0"/>
        <w:pageBreakBefore w:val="0"/>
        <w:widowControl w:val="0"/>
        <w:kinsoku/>
        <w:wordWrap/>
        <w:overflowPunct/>
        <w:topLinePunct w:val="0"/>
        <w:autoSpaceDE/>
        <w:autoSpaceDN/>
        <w:bidi w:val="0"/>
        <w:adjustRightInd w:val="0"/>
        <w:snapToGrid w:val="0"/>
        <w:spacing w:line="595" w:lineRule="exact"/>
        <w:ind w:firstLine="720"/>
        <w:textAlignment w:val="auto"/>
        <w:rPr>
          <w:rFonts w:hint="default" w:ascii="Times New Roman" w:hAnsi="Times New Roman" w:eastAsia="黑体" w:cs="Times New Roman"/>
          <w:highlight w:val="none"/>
          <w:u w:val="none" w:color="auto"/>
          <w:shd w:val="clear" w:fill="auto"/>
          <w:lang w:val="zh-CN"/>
        </w:rPr>
      </w:pPr>
      <w:r>
        <w:rPr>
          <w:rFonts w:hint="default" w:ascii="Times New Roman" w:hAnsi="Times New Roman" w:eastAsia="黑体" w:cs="Times New Roman"/>
          <w:highlight w:val="none"/>
          <w:u w:val="none" w:color="auto"/>
          <w:shd w:val="clear" w:fill="auto"/>
        </w:rPr>
        <w:t>一、</w:t>
      </w:r>
      <w:r>
        <w:rPr>
          <w:rFonts w:hint="default" w:ascii="Times New Roman" w:hAnsi="Times New Roman" w:eastAsia="黑体" w:cs="Times New Roman"/>
          <w:highlight w:val="none"/>
          <w:u w:val="none" w:color="auto"/>
          <w:shd w:val="clear" w:fill="auto"/>
          <w:lang w:val="zh-CN"/>
        </w:rPr>
        <w:t>项目概况</w:t>
      </w:r>
    </w:p>
    <w:p>
      <w:pPr>
        <w:keepNext w:val="0"/>
        <w:keepLines w:val="0"/>
        <w:pageBreakBefore w:val="0"/>
        <w:kinsoku/>
        <w:wordWrap/>
        <w:overflowPunct/>
        <w:topLinePunct w:val="0"/>
        <w:autoSpaceDE/>
        <w:autoSpaceDN/>
        <w:bidi w:val="0"/>
        <w:adjustRightInd w:val="0"/>
        <w:snapToGrid w:val="0"/>
        <w:spacing w:line="595" w:lineRule="exact"/>
        <w:ind w:firstLine="720"/>
        <w:textAlignment w:val="auto"/>
        <w:rPr>
          <w:rFonts w:hint="default" w:ascii="Times New Roman" w:hAnsi="Times New Roman" w:eastAsia="楷体_GB2312" w:cs="Times New Roman"/>
          <w:b/>
          <w:color w:val="auto"/>
          <w:sz w:val="32"/>
          <w:szCs w:val="32"/>
          <w:highlight w:val="none"/>
          <w:u w:val="none" w:color="auto"/>
          <w:shd w:val="clear" w:fill="auto"/>
          <w:lang w:val="zh-CN"/>
        </w:rPr>
      </w:pPr>
      <w:r>
        <w:rPr>
          <w:rFonts w:hint="default" w:ascii="Times New Roman" w:hAnsi="Times New Roman" w:eastAsia="楷体_GB2312" w:cs="Times New Roman"/>
          <w:b/>
          <w:color w:val="auto"/>
          <w:sz w:val="32"/>
          <w:szCs w:val="32"/>
          <w:highlight w:val="none"/>
          <w:u w:val="none" w:color="auto"/>
          <w:shd w:val="clear" w:fill="auto"/>
          <w:lang w:val="zh-CN"/>
        </w:rPr>
        <w:t>（一）项目基本情况。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95" w:lineRule="exact"/>
        <w:ind w:firstLine="640" w:firstLineChars="200"/>
        <w:contextualSpacing/>
        <w:jc w:val="left"/>
        <w:textAlignment w:val="auto"/>
        <w:rPr>
          <w:rFonts w:hint="default" w:ascii="Times New Roman" w:hAnsi="Times New Roman" w:cs="Times New Roman"/>
          <w:color w:val="auto"/>
          <w:kern w:val="0"/>
          <w:sz w:val="32"/>
          <w:szCs w:val="32"/>
          <w:highlight w:val="none"/>
          <w:u w:val="none" w:color="auto"/>
          <w:shd w:val="clear" w:color="auto" w:fill="auto"/>
          <w:lang w:val="en-US" w:eastAsia="zh-CN"/>
        </w:rPr>
      </w:pPr>
      <w:r>
        <w:rPr>
          <w:rFonts w:hint="default" w:ascii="Times New Roman" w:hAnsi="Times New Roman" w:eastAsia="仿宋_GB2312" w:cs="Times New Roman"/>
          <w:color w:val="auto"/>
          <w:kern w:val="0"/>
          <w:sz w:val="32"/>
          <w:szCs w:val="32"/>
          <w:highlight w:val="none"/>
          <w:u w:val="none" w:color="auto"/>
          <w:shd w:val="clear" w:color="auto" w:fill="auto"/>
          <w:lang w:val="zh-CN"/>
        </w:rPr>
        <w:t>1</w:t>
      </w:r>
      <w:r>
        <w:rPr>
          <w:rFonts w:hint="default" w:ascii="Times New Roman" w:hAnsi="Times New Roman" w:cs="Times New Roman"/>
          <w:color w:val="auto"/>
          <w:kern w:val="0"/>
          <w:sz w:val="32"/>
          <w:szCs w:val="32"/>
          <w:highlight w:val="none"/>
          <w:u w:val="none" w:color="auto"/>
          <w:shd w:val="clear" w:color="auto" w:fill="auto"/>
          <w:lang w:val="zh-CN"/>
        </w:rPr>
        <w:t>.</w:t>
      </w:r>
      <w:r>
        <w:rPr>
          <w:rFonts w:hint="default" w:ascii="Times New Roman" w:hAnsi="Times New Roman" w:cs="Times New Roman"/>
          <w:color w:val="auto"/>
          <w:kern w:val="0"/>
          <w:sz w:val="32"/>
          <w:szCs w:val="32"/>
          <w:highlight w:val="none"/>
          <w:u w:val="none" w:color="auto"/>
          <w:shd w:val="clear" w:color="auto" w:fill="auto"/>
          <w:lang w:val="en-US" w:eastAsia="zh-CN"/>
        </w:rPr>
        <w:t>为健全防止返贫致贫监测和帮扶机制，建立有针对性的预防性措施，坚决守住不</w:t>
      </w:r>
      <w:r>
        <w:rPr>
          <w:rFonts w:hint="eastAsia" w:cs="Times New Roman"/>
          <w:color w:val="auto"/>
          <w:kern w:val="0"/>
          <w:sz w:val="32"/>
          <w:szCs w:val="32"/>
          <w:highlight w:val="none"/>
          <w:u w:val="none" w:color="auto"/>
          <w:shd w:val="clear" w:color="auto" w:fill="auto"/>
          <w:lang w:val="en-US" w:eastAsia="zh-CN"/>
        </w:rPr>
        <w:t>发生</w:t>
      </w:r>
      <w:r>
        <w:rPr>
          <w:rFonts w:hint="default" w:ascii="Times New Roman" w:hAnsi="Times New Roman" w:cs="Times New Roman"/>
          <w:color w:val="auto"/>
          <w:kern w:val="0"/>
          <w:sz w:val="32"/>
          <w:szCs w:val="32"/>
          <w:highlight w:val="none"/>
          <w:u w:val="none" w:color="auto"/>
          <w:shd w:val="clear" w:color="auto" w:fill="auto"/>
          <w:lang w:val="en-US" w:eastAsia="zh-CN"/>
        </w:rPr>
        <w:t>规模性返贫的底线，巩固脱贫攻坚成果。</w:t>
      </w:r>
    </w:p>
    <w:p>
      <w:pPr>
        <w:keepNext w:val="0"/>
        <w:keepLines w:val="0"/>
        <w:pageBreakBefore w:val="0"/>
        <w:widowControl w:val="0"/>
        <w:kinsoku/>
        <w:wordWrap/>
        <w:overflowPunct/>
        <w:topLinePunct w:val="0"/>
        <w:autoSpaceDE/>
        <w:autoSpaceDN/>
        <w:bidi w:val="0"/>
        <w:adjustRightInd/>
        <w:snapToGrid/>
        <w:spacing w:line="595" w:lineRule="exact"/>
        <w:ind w:firstLine="640" w:firstLineChars="200"/>
        <w:jc w:val="left"/>
        <w:textAlignment w:val="auto"/>
        <w:rPr>
          <w:rFonts w:hint="default" w:ascii="Times New Roman" w:hAnsi="Times New Roman" w:eastAsia="仿宋_GB2312" w:cs="Times New Roman"/>
          <w:color w:val="auto"/>
          <w:kern w:val="0"/>
          <w:sz w:val="32"/>
          <w:szCs w:val="32"/>
          <w:highlight w:val="none"/>
          <w:u w:val="none" w:color="auto"/>
          <w:shd w:val="clear" w:color="auto" w:fill="auto"/>
          <w:lang w:val="zh-CN"/>
        </w:rPr>
      </w:pPr>
      <w:r>
        <w:rPr>
          <w:rFonts w:hint="default" w:ascii="Times New Roman" w:hAnsi="Times New Roman" w:eastAsia="仿宋_GB2312" w:cs="Times New Roman"/>
          <w:color w:val="auto"/>
          <w:kern w:val="0"/>
          <w:sz w:val="32"/>
          <w:szCs w:val="32"/>
          <w:highlight w:val="none"/>
          <w:u w:val="none" w:color="auto"/>
          <w:shd w:val="clear" w:color="auto" w:fill="auto"/>
          <w:lang w:val="zh-CN"/>
        </w:rPr>
        <w:t>2</w:t>
      </w:r>
      <w:r>
        <w:rPr>
          <w:rFonts w:hint="default" w:ascii="Times New Roman" w:hAnsi="Times New Roman" w:cs="Times New Roman"/>
          <w:color w:val="auto"/>
          <w:kern w:val="0"/>
          <w:sz w:val="32"/>
          <w:szCs w:val="32"/>
          <w:highlight w:val="none"/>
          <w:u w:val="none" w:color="auto"/>
          <w:shd w:val="clear" w:color="auto" w:fill="auto"/>
          <w:lang w:val="zh-CN"/>
        </w:rPr>
        <w:t>.</w:t>
      </w:r>
      <w:r>
        <w:rPr>
          <w:rFonts w:hint="default" w:ascii="Times New Roman" w:hAnsi="Times New Roman" w:eastAsia="仿宋_GB2312" w:cs="Times New Roman"/>
          <w:color w:val="000000"/>
          <w:kern w:val="0"/>
          <w:sz w:val="31"/>
          <w:szCs w:val="31"/>
          <w:u w:val="none" w:color="auto"/>
          <w:shd w:val="clear" w:fill="auto"/>
          <w:lang w:val="en-US" w:eastAsia="zh-CN" w:bidi="ar"/>
        </w:rPr>
        <w:t>根据</w:t>
      </w:r>
      <w:r>
        <w:rPr>
          <w:rFonts w:hint="default" w:ascii="Times New Roman" w:hAnsi="Times New Roman" w:eastAsia="仿宋_GB2312" w:cs="Times New Roman"/>
          <w:color w:val="auto"/>
          <w:sz w:val="32"/>
          <w:szCs w:val="32"/>
          <w:u w:val="none" w:color="auto"/>
          <w:shd w:val="clear" w:fill="auto"/>
          <w:lang w:val="en-US" w:eastAsia="zh-CN"/>
        </w:rPr>
        <w:t>《中共通江县委农村工作领导小组关于下达2023年财政衔接推进乡村振兴补助资金项目建设计划（第一批）的通知》（通委农领〔2023〕13号）</w:t>
      </w:r>
      <w:r>
        <w:rPr>
          <w:rFonts w:hint="default" w:ascii="Times New Roman" w:hAnsi="Times New Roman" w:eastAsia="仿宋_GB2312" w:cs="Times New Roman"/>
          <w:color w:val="000000"/>
          <w:kern w:val="0"/>
          <w:sz w:val="31"/>
          <w:szCs w:val="31"/>
          <w:u w:val="none" w:color="auto"/>
          <w:shd w:val="clear" w:fill="auto"/>
          <w:lang w:val="en-US" w:eastAsia="zh-CN" w:bidi="ar"/>
        </w:rPr>
        <w:t>，</w:t>
      </w:r>
      <w:r>
        <w:rPr>
          <w:rFonts w:hint="default" w:ascii="Times New Roman" w:hAnsi="Times New Roman" w:eastAsia="仿宋_GB2312" w:cs="Times New Roman"/>
          <w:color w:val="auto"/>
          <w:sz w:val="32"/>
          <w:szCs w:val="32"/>
          <w:u w:val="none" w:color="auto"/>
          <w:shd w:val="clear" w:fill="auto"/>
        </w:rPr>
        <w:t>《</w:t>
      </w:r>
      <w:r>
        <w:rPr>
          <w:rFonts w:hint="default" w:ascii="Times New Roman" w:hAnsi="Times New Roman" w:eastAsia="仿宋_GB2312" w:cs="Times New Roman"/>
          <w:color w:val="auto"/>
          <w:sz w:val="32"/>
          <w:szCs w:val="32"/>
          <w:u w:val="none" w:color="auto"/>
          <w:shd w:val="clear" w:fill="auto"/>
          <w:lang w:val="en-US" w:eastAsia="zh-CN"/>
        </w:rPr>
        <w:t>通江县2023年支持监测户、易迁户和自主发展产业的脱贫户稳定增收奖补实施方案</w:t>
      </w:r>
      <w:r>
        <w:rPr>
          <w:rFonts w:hint="default" w:ascii="Times New Roman" w:hAnsi="Times New Roman" w:eastAsia="仿宋_GB2312" w:cs="Times New Roman"/>
          <w:color w:val="auto"/>
          <w:sz w:val="32"/>
          <w:szCs w:val="32"/>
          <w:u w:val="none" w:color="auto"/>
          <w:shd w:val="clear" w:fill="auto"/>
        </w:rPr>
        <w:t>》</w:t>
      </w:r>
      <w:r>
        <w:rPr>
          <w:rFonts w:hint="default" w:ascii="Times New Roman" w:hAnsi="Times New Roman" w:cs="Times New Roman"/>
          <w:color w:val="000000"/>
          <w:kern w:val="0"/>
          <w:sz w:val="31"/>
          <w:szCs w:val="31"/>
          <w:u w:val="none" w:color="auto"/>
          <w:shd w:val="clear" w:fill="auto"/>
          <w:lang w:val="en-US" w:eastAsia="zh-CN" w:bidi="ar"/>
        </w:rPr>
        <w:t>（</w:t>
      </w:r>
      <w:r>
        <w:rPr>
          <w:rFonts w:hint="default" w:ascii="Times New Roman" w:hAnsi="Times New Roman" w:eastAsia="仿宋_GB2312" w:cs="Times New Roman"/>
          <w:color w:val="auto"/>
          <w:sz w:val="32"/>
          <w:szCs w:val="32"/>
          <w:u w:val="none" w:color="auto"/>
          <w:shd w:val="clear" w:fill="auto"/>
          <w:lang w:val="en-US" w:eastAsia="zh-CN"/>
        </w:rPr>
        <w:t>通乡振〔2023〕6号</w:t>
      </w:r>
      <w:r>
        <w:rPr>
          <w:rFonts w:hint="default" w:ascii="Times New Roman" w:hAnsi="Times New Roman" w:cs="Times New Roman"/>
          <w:color w:val="auto"/>
          <w:sz w:val="32"/>
          <w:szCs w:val="32"/>
          <w:u w:val="none" w:color="auto"/>
          <w:shd w:val="clear" w:fill="auto"/>
          <w:lang w:val="en-US" w:eastAsia="zh-CN"/>
        </w:rPr>
        <w:t>）</w:t>
      </w:r>
      <w:r>
        <w:rPr>
          <w:rFonts w:hint="default" w:ascii="Times New Roman" w:hAnsi="Times New Roman" w:eastAsia="仿宋_GB2312" w:cs="Times New Roman"/>
          <w:color w:val="000000"/>
          <w:kern w:val="0"/>
          <w:sz w:val="31"/>
          <w:szCs w:val="31"/>
          <w:u w:val="none" w:color="auto"/>
          <w:shd w:val="clear" w:fill="auto"/>
          <w:lang w:val="en-US" w:eastAsia="zh-CN" w:bidi="ar"/>
        </w:rPr>
        <w:t>精神，我镇结合实际情况</w:t>
      </w:r>
      <w:r>
        <w:rPr>
          <w:rFonts w:hint="default" w:ascii="Times New Roman" w:hAnsi="Times New Roman" w:eastAsia="仿宋_GB2312" w:cs="Times New Roman"/>
          <w:color w:val="000000"/>
          <w:kern w:val="0"/>
          <w:sz w:val="31"/>
          <w:szCs w:val="31"/>
          <w:u w:val="none" w:color="auto"/>
          <w:shd w:val="clear" w:fill="auto"/>
          <w:lang w:val="en-US" w:eastAsia="zh-CN" w:bidi="ar"/>
        </w:rPr>
        <w:t>，</w:t>
      </w:r>
      <w:r>
        <w:rPr>
          <w:rFonts w:hint="default" w:ascii="Times New Roman" w:hAnsi="Times New Roman" w:eastAsia="仿宋_GB2312" w:cs="Times New Roman"/>
          <w:color w:val="000000"/>
          <w:kern w:val="0"/>
          <w:sz w:val="31"/>
          <w:szCs w:val="31"/>
          <w:u w:val="none" w:color="auto"/>
          <w:shd w:val="clear" w:fill="auto"/>
          <w:lang w:val="en-US" w:eastAsia="zh-CN" w:bidi="ar"/>
        </w:rPr>
        <w:t>沙溪镇2023年支持监测户、易迁户和自主发展产业的脱贫户稳定增收奖补实施方案，扎实有效</w:t>
      </w:r>
      <w:r>
        <w:rPr>
          <w:rFonts w:hint="eastAsia" w:eastAsia="仿宋_GB2312" w:cs="Times New Roman"/>
          <w:color w:val="000000"/>
          <w:kern w:val="0"/>
          <w:sz w:val="31"/>
          <w:szCs w:val="31"/>
          <w:u w:val="none" w:color="auto"/>
          <w:shd w:val="clear" w:fill="auto"/>
          <w:lang w:val="en-US" w:eastAsia="zh-CN" w:bidi="ar"/>
        </w:rPr>
        <w:t>地</w:t>
      </w:r>
      <w:r>
        <w:rPr>
          <w:rFonts w:hint="default" w:ascii="Times New Roman" w:hAnsi="Times New Roman" w:eastAsia="仿宋_GB2312" w:cs="Times New Roman"/>
          <w:color w:val="000000"/>
          <w:kern w:val="0"/>
          <w:sz w:val="31"/>
          <w:szCs w:val="31"/>
          <w:u w:val="none" w:color="auto"/>
          <w:shd w:val="clear" w:fill="auto"/>
          <w:lang w:val="en-US" w:eastAsia="zh-CN" w:bidi="ar"/>
        </w:rPr>
        <w:t>推进了此项目的实施。</w:t>
      </w:r>
    </w:p>
    <w:p>
      <w:pPr>
        <w:keepNext w:val="0"/>
        <w:keepLines w:val="0"/>
        <w:pageBreakBefore w:val="0"/>
        <w:widowControl/>
        <w:numPr>
          <w:ilvl w:val="0"/>
          <w:numId w:val="0"/>
        </w:numPr>
        <w:kinsoku/>
        <w:wordWrap/>
        <w:overflowPunct/>
        <w:topLinePunct w:val="0"/>
        <w:autoSpaceDE/>
        <w:autoSpaceDN/>
        <w:bidi w:val="0"/>
        <w:adjustRightInd w:val="0"/>
        <w:snapToGrid w:val="0"/>
        <w:spacing w:line="595" w:lineRule="exact"/>
        <w:ind w:firstLine="640" w:firstLineChars="200"/>
        <w:contextualSpacing/>
        <w:jc w:val="left"/>
        <w:textAlignment w:val="auto"/>
        <w:rPr>
          <w:rFonts w:hint="default" w:ascii="Times New Roman" w:hAnsi="Times New Roman" w:eastAsia="仿宋_GB2312" w:cs="Times New Roman"/>
          <w:color w:val="auto"/>
          <w:kern w:val="0"/>
          <w:sz w:val="32"/>
          <w:szCs w:val="32"/>
          <w:highlight w:val="none"/>
          <w:u w:val="none" w:color="auto"/>
          <w:shd w:val="clear" w:color="auto" w:fill="auto"/>
          <w:lang w:val="zh-CN"/>
        </w:rPr>
      </w:pPr>
      <w:r>
        <w:rPr>
          <w:rFonts w:hint="default" w:ascii="Times New Roman" w:hAnsi="Times New Roman" w:eastAsia="仿宋_GB2312" w:cs="Times New Roman"/>
          <w:color w:val="auto"/>
          <w:kern w:val="0"/>
          <w:sz w:val="32"/>
          <w:szCs w:val="32"/>
          <w:highlight w:val="none"/>
          <w:u w:val="none" w:color="auto"/>
          <w:shd w:val="clear" w:color="auto" w:fill="auto"/>
          <w:lang w:val="zh-CN"/>
        </w:rPr>
        <w:t>3</w:t>
      </w:r>
      <w:r>
        <w:rPr>
          <w:rFonts w:hint="default" w:ascii="Times New Roman" w:hAnsi="Times New Roman" w:cs="Times New Roman"/>
          <w:color w:val="auto"/>
          <w:kern w:val="0"/>
          <w:sz w:val="32"/>
          <w:szCs w:val="32"/>
          <w:highlight w:val="none"/>
          <w:u w:val="none" w:color="auto"/>
          <w:shd w:val="clear" w:color="auto" w:fill="auto"/>
          <w:lang w:val="zh-CN"/>
        </w:rPr>
        <w:t>.</w:t>
      </w:r>
      <w:r>
        <w:rPr>
          <w:rFonts w:hint="default" w:ascii="Times New Roman" w:hAnsi="Times New Roman" w:cs="Times New Roman"/>
          <w:color w:val="auto"/>
          <w:kern w:val="0"/>
          <w:sz w:val="32"/>
          <w:szCs w:val="32"/>
          <w:highlight w:val="none"/>
          <w:u w:val="none" w:color="auto"/>
          <w:shd w:val="clear" w:color="auto" w:fill="auto"/>
          <w:lang w:val="en-US" w:eastAsia="zh-CN"/>
        </w:rPr>
        <w:t>项目的主管部门为乡村振兴局，实施单位为沙溪镇人民政府，并</w:t>
      </w:r>
      <w:r>
        <w:rPr>
          <w:rFonts w:hint="default" w:ascii="Times New Roman" w:hAnsi="Times New Roman" w:eastAsia="宋体" w:cs="Times New Roman"/>
          <w:color w:val="auto"/>
          <w:kern w:val="0"/>
          <w:sz w:val="32"/>
          <w:szCs w:val="32"/>
          <w:highlight w:val="none"/>
          <w:u w:val="none" w:color="auto"/>
          <w:shd w:val="clear" w:color="auto" w:fill="auto"/>
          <w:lang w:val="zh-CN" w:eastAsia="zh-CN"/>
        </w:rPr>
        <w:t>设置</w:t>
      </w:r>
      <w:r>
        <w:rPr>
          <w:rFonts w:hint="default" w:ascii="Times New Roman" w:hAnsi="Times New Roman" w:eastAsia="宋体" w:cs="Times New Roman"/>
          <w:color w:val="auto"/>
          <w:kern w:val="0"/>
          <w:sz w:val="32"/>
          <w:szCs w:val="32"/>
          <w:highlight w:val="none"/>
          <w:u w:val="none" w:color="auto"/>
          <w:shd w:val="clear" w:color="auto" w:fill="auto"/>
          <w:lang w:val="en-US" w:eastAsia="zh-CN"/>
        </w:rPr>
        <w:t>了</w:t>
      </w:r>
      <w:r>
        <w:rPr>
          <w:rFonts w:hint="default" w:ascii="Times New Roman" w:hAnsi="Times New Roman" w:eastAsia="宋体" w:cs="Times New Roman"/>
          <w:color w:val="auto"/>
          <w:kern w:val="0"/>
          <w:sz w:val="32"/>
          <w:szCs w:val="32"/>
          <w:highlight w:val="none"/>
          <w:u w:val="none" w:color="auto"/>
          <w:shd w:val="clear" w:color="auto" w:fill="auto"/>
          <w:lang w:val="zh-CN" w:eastAsia="zh-CN"/>
        </w:rPr>
        <w:t>专项资金管理领导小组，专项资金管理办公室，每个专项项目都要进行专项预算，专项审批，专项验收，专项决算</w:t>
      </w:r>
      <w:r>
        <w:rPr>
          <w:rFonts w:hint="default" w:ascii="Times New Roman" w:hAnsi="Times New Roman" w:eastAsia="仿宋_GB2312" w:cs="Times New Roman"/>
          <w:color w:val="auto"/>
          <w:kern w:val="0"/>
          <w:sz w:val="32"/>
          <w:szCs w:val="32"/>
          <w:highlight w:val="none"/>
          <w:u w:val="none" w:color="auto"/>
          <w:shd w:val="clear" w:color="auto" w:fill="auto"/>
          <w:lang w:val="en-US" w:eastAsia="zh-CN"/>
        </w:rPr>
        <w:t>。</w:t>
      </w:r>
    </w:p>
    <w:p>
      <w:pPr>
        <w:keepNext w:val="0"/>
        <w:keepLines w:val="0"/>
        <w:pageBreakBefore w:val="0"/>
        <w:widowControl w:val="0"/>
        <w:kinsoku/>
        <w:wordWrap/>
        <w:overflowPunct/>
        <w:topLinePunct/>
        <w:autoSpaceDE/>
        <w:autoSpaceDN/>
        <w:bidi w:val="0"/>
        <w:adjustRightInd/>
        <w:snapToGrid/>
        <w:spacing w:line="595" w:lineRule="exact"/>
        <w:ind w:firstLine="640" w:firstLineChars="200"/>
        <w:jc w:val="left"/>
        <w:textAlignment w:val="auto"/>
        <w:rPr>
          <w:rFonts w:hint="default" w:ascii="Times New Roman" w:hAnsi="Times New Roman" w:eastAsia="仿宋_GB2312" w:cs="Times New Roman"/>
          <w:color w:val="auto"/>
          <w:kern w:val="0"/>
          <w:sz w:val="32"/>
          <w:szCs w:val="32"/>
          <w:highlight w:val="none"/>
          <w:u w:val="none" w:color="auto"/>
          <w:shd w:val="clear" w:color="auto" w:fill="auto"/>
          <w:lang w:val="zh-CN"/>
        </w:rPr>
      </w:pPr>
      <w:r>
        <w:rPr>
          <w:rFonts w:hint="default" w:ascii="Times New Roman" w:hAnsi="Times New Roman" w:eastAsia="仿宋_GB2312" w:cs="Times New Roman"/>
          <w:color w:val="auto"/>
          <w:kern w:val="0"/>
          <w:sz w:val="32"/>
          <w:szCs w:val="32"/>
          <w:highlight w:val="none"/>
          <w:u w:val="none" w:color="auto"/>
          <w:shd w:val="clear" w:color="auto" w:fill="auto"/>
          <w:lang w:val="zh-CN"/>
        </w:rPr>
        <w:t>4</w:t>
      </w:r>
      <w:r>
        <w:rPr>
          <w:rFonts w:hint="default" w:ascii="Times New Roman" w:hAnsi="Times New Roman" w:cs="Times New Roman"/>
          <w:color w:val="auto"/>
          <w:kern w:val="0"/>
          <w:sz w:val="32"/>
          <w:szCs w:val="32"/>
          <w:highlight w:val="none"/>
          <w:u w:val="none" w:color="auto"/>
          <w:shd w:val="clear" w:color="auto" w:fill="auto"/>
          <w:lang w:val="zh-CN"/>
        </w:rPr>
        <w:t>.</w:t>
      </w:r>
      <w:r>
        <w:rPr>
          <w:rFonts w:hint="default" w:ascii="Times New Roman" w:hAnsi="Times New Roman" w:cs="Times New Roman"/>
          <w:color w:val="auto"/>
          <w:kern w:val="0"/>
          <w:sz w:val="32"/>
          <w:szCs w:val="32"/>
          <w:highlight w:val="none"/>
          <w:u w:val="none" w:color="auto"/>
          <w:shd w:val="clear" w:color="auto" w:fill="auto"/>
          <w:lang w:val="en-US" w:eastAsia="zh-CN"/>
        </w:rPr>
        <w:t>项目主要是</w:t>
      </w:r>
      <w:r>
        <w:rPr>
          <w:rFonts w:hint="default" w:ascii="Times New Roman" w:hAnsi="Times New Roman" w:eastAsia="仿宋_GB2312" w:cs="Times New Roman"/>
          <w:color w:val="auto"/>
          <w:sz w:val="32"/>
          <w:szCs w:val="32"/>
          <w:u w:val="none" w:color="auto"/>
          <w:shd w:val="clear" w:fill="auto"/>
          <w:lang w:val="en-US" w:eastAsia="zh-CN"/>
        </w:rPr>
        <w:t>对2023年未消除风险监测对象，按</w:t>
      </w:r>
      <w:r>
        <w:rPr>
          <w:rFonts w:hint="default" w:ascii="Times New Roman" w:hAnsi="Times New Roman" w:eastAsia="仿宋_GB2312" w:cs="Times New Roman"/>
          <w:color w:val="auto"/>
          <w:sz w:val="32"/>
          <w:szCs w:val="32"/>
          <w:u w:val="none" w:color="auto"/>
          <w:shd w:val="clear" w:fill="auto"/>
        </w:rPr>
        <w:t>人均</w:t>
      </w:r>
      <w:r>
        <w:rPr>
          <w:rFonts w:hint="default" w:ascii="Times New Roman" w:hAnsi="Times New Roman" w:eastAsia="仿宋_GB2312" w:cs="Times New Roman"/>
          <w:color w:val="auto"/>
          <w:sz w:val="32"/>
          <w:szCs w:val="32"/>
          <w:u w:val="none" w:color="auto"/>
          <w:shd w:val="clear" w:fill="auto"/>
          <w:lang w:val="en-US" w:eastAsia="zh-CN"/>
        </w:rPr>
        <w:t>80</w:t>
      </w:r>
      <w:r>
        <w:rPr>
          <w:rFonts w:hint="default" w:ascii="Times New Roman" w:hAnsi="Times New Roman" w:eastAsia="仿宋_GB2312" w:cs="Times New Roman"/>
          <w:color w:val="auto"/>
          <w:sz w:val="32"/>
          <w:szCs w:val="32"/>
          <w:u w:val="none" w:color="auto"/>
          <w:shd w:val="clear" w:fill="auto"/>
        </w:rPr>
        <w:t>0元</w:t>
      </w:r>
      <w:r>
        <w:rPr>
          <w:rFonts w:hint="default" w:ascii="Times New Roman" w:hAnsi="Times New Roman" w:eastAsia="仿宋_GB2312" w:cs="Times New Roman"/>
          <w:color w:val="auto"/>
          <w:sz w:val="32"/>
          <w:szCs w:val="32"/>
          <w:u w:val="none" w:color="auto"/>
          <w:shd w:val="clear" w:fill="auto"/>
          <w:lang w:val="en-US" w:eastAsia="zh-CN"/>
        </w:rPr>
        <w:t>预算</w:t>
      </w:r>
      <w:r>
        <w:rPr>
          <w:rFonts w:hint="default" w:ascii="Times New Roman" w:hAnsi="Times New Roman" w:eastAsia="仿宋_GB2312" w:cs="Times New Roman"/>
          <w:color w:val="auto"/>
          <w:sz w:val="32"/>
          <w:szCs w:val="32"/>
          <w:u w:val="none" w:color="auto"/>
          <w:shd w:val="clear" w:fill="auto"/>
        </w:rPr>
        <w:t>下达</w:t>
      </w:r>
      <w:r>
        <w:rPr>
          <w:rFonts w:hint="default" w:ascii="Times New Roman" w:hAnsi="Times New Roman" w:eastAsia="仿宋_GB2312" w:cs="Times New Roman"/>
          <w:color w:val="auto"/>
          <w:sz w:val="32"/>
          <w:szCs w:val="32"/>
          <w:u w:val="none" w:color="auto"/>
          <w:shd w:val="clear" w:fill="auto"/>
          <w:lang w:eastAsia="zh-CN"/>
        </w:rPr>
        <w:t>，</w:t>
      </w:r>
      <w:r>
        <w:rPr>
          <w:rFonts w:hint="default" w:ascii="Times New Roman" w:hAnsi="Times New Roman" w:eastAsia="仿宋_GB2312" w:cs="Times New Roman"/>
          <w:color w:val="auto"/>
          <w:sz w:val="32"/>
          <w:szCs w:val="32"/>
          <w:u w:val="none" w:color="auto"/>
          <w:shd w:val="clear" w:fill="auto"/>
          <w:lang w:val="en-US" w:eastAsia="zh-CN"/>
        </w:rPr>
        <w:t>实行</w:t>
      </w:r>
      <w:r>
        <w:rPr>
          <w:rFonts w:hint="default" w:ascii="Times New Roman" w:hAnsi="Times New Roman" w:eastAsia="仿宋_GB2312" w:cs="Times New Roman"/>
          <w:color w:val="auto"/>
          <w:sz w:val="32"/>
          <w:szCs w:val="32"/>
          <w:u w:val="none" w:color="auto"/>
          <w:shd w:val="clear" w:fill="auto"/>
        </w:rPr>
        <w:t>每人</w:t>
      </w:r>
      <w:r>
        <w:rPr>
          <w:rFonts w:hint="default" w:ascii="Times New Roman" w:hAnsi="Times New Roman" w:eastAsia="仿宋_GB2312" w:cs="Times New Roman"/>
          <w:color w:val="auto"/>
          <w:sz w:val="32"/>
          <w:szCs w:val="32"/>
          <w:u w:val="none" w:color="auto"/>
          <w:shd w:val="clear" w:fill="auto"/>
          <w:lang w:val="en-US" w:eastAsia="zh-CN"/>
        </w:rPr>
        <w:t>7</w:t>
      </w:r>
      <w:r>
        <w:rPr>
          <w:rFonts w:hint="default" w:ascii="Times New Roman" w:hAnsi="Times New Roman" w:eastAsia="仿宋_GB2312" w:cs="Times New Roman"/>
          <w:color w:val="auto"/>
          <w:sz w:val="32"/>
          <w:szCs w:val="32"/>
          <w:u w:val="none" w:color="auto"/>
          <w:shd w:val="clear" w:fill="auto"/>
        </w:rPr>
        <w:t>00—</w:t>
      </w:r>
      <w:r>
        <w:rPr>
          <w:rFonts w:hint="default" w:ascii="Times New Roman" w:hAnsi="Times New Roman" w:eastAsia="仿宋_GB2312" w:cs="Times New Roman"/>
          <w:color w:val="auto"/>
          <w:sz w:val="32"/>
          <w:szCs w:val="32"/>
          <w:u w:val="none" w:color="auto"/>
          <w:shd w:val="clear" w:fill="auto"/>
          <w:lang w:val="en-US" w:eastAsia="zh-CN"/>
        </w:rPr>
        <w:t>9</w:t>
      </w:r>
      <w:r>
        <w:rPr>
          <w:rFonts w:hint="default" w:ascii="Times New Roman" w:hAnsi="Times New Roman" w:eastAsia="仿宋_GB2312" w:cs="Times New Roman"/>
          <w:color w:val="auto"/>
          <w:sz w:val="32"/>
          <w:szCs w:val="32"/>
          <w:u w:val="none" w:color="auto"/>
          <w:shd w:val="clear" w:fill="auto"/>
        </w:rPr>
        <w:t>00元</w:t>
      </w:r>
      <w:r>
        <w:rPr>
          <w:rFonts w:hint="default" w:ascii="Times New Roman" w:hAnsi="Times New Roman" w:eastAsia="仿宋_GB2312" w:cs="Times New Roman"/>
          <w:color w:val="auto"/>
          <w:sz w:val="32"/>
          <w:szCs w:val="32"/>
          <w:u w:val="none" w:color="auto"/>
          <w:shd w:val="clear" w:fill="auto"/>
        </w:rPr>
        <w:t>差异化奖补兑现</w:t>
      </w:r>
      <w:r>
        <w:rPr>
          <w:rFonts w:hint="default" w:ascii="Times New Roman" w:hAnsi="Times New Roman" w:eastAsia="仿宋_GB2312" w:cs="Times New Roman"/>
          <w:color w:val="auto"/>
          <w:sz w:val="32"/>
          <w:szCs w:val="32"/>
          <w:u w:val="none" w:color="auto"/>
          <w:shd w:val="clear" w:fill="auto"/>
          <w:lang w:val="en-US" w:eastAsia="zh-CN"/>
        </w:rPr>
        <w:t>到户</w:t>
      </w:r>
      <w:r>
        <w:rPr>
          <w:rFonts w:hint="default" w:ascii="Times New Roman" w:hAnsi="Times New Roman" w:eastAsia="仿宋_GB2312" w:cs="Times New Roman"/>
          <w:color w:val="auto"/>
          <w:sz w:val="32"/>
          <w:szCs w:val="32"/>
          <w:u w:val="none" w:color="auto"/>
          <w:shd w:val="clear" w:fill="auto"/>
          <w:lang w:eastAsia="zh-CN"/>
        </w:rPr>
        <w:t>；</w:t>
      </w:r>
      <w:r>
        <w:rPr>
          <w:rFonts w:hint="default" w:ascii="Times New Roman" w:hAnsi="Times New Roman" w:eastAsia="仿宋_GB2312" w:cs="Times New Roman"/>
          <w:b w:val="0"/>
          <w:bCs w:val="0"/>
          <w:color w:val="auto"/>
          <w:sz w:val="32"/>
          <w:szCs w:val="32"/>
          <w:u w:val="none" w:color="auto"/>
          <w:shd w:val="clear" w:color="auto" w:fill="auto"/>
          <w:lang w:val="en-US" w:eastAsia="zh-CN"/>
        </w:rPr>
        <w:t>对</w:t>
      </w:r>
      <w:r>
        <w:rPr>
          <w:rFonts w:hint="default" w:ascii="Times New Roman" w:hAnsi="Times New Roman" w:eastAsia="仿宋_GB2312" w:cs="Times New Roman"/>
          <w:b w:val="0"/>
          <w:bCs w:val="0"/>
          <w:color w:val="auto"/>
          <w:sz w:val="32"/>
          <w:szCs w:val="32"/>
          <w:u w:val="none" w:color="auto"/>
          <w:shd w:val="clear" w:fill="auto"/>
        </w:rPr>
        <w:t>“十</w:t>
      </w:r>
      <w:r>
        <w:rPr>
          <w:rFonts w:hint="default" w:ascii="Times New Roman" w:hAnsi="Times New Roman" w:eastAsia="仿宋_GB2312" w:cs="Times New Roman"/>
          <w:color w:val="auto"/>
          <w:sz w:val="32"/>
          <w:szCs w:val="32"/>
          <w:u w:val="none" w:color="auto"/>
          <w:shd w:val="clear" w:fill="auto"/>
        </w:rPr>
        <w:t>三五”时期搬迁</w:t>
      </w:r>
      <w:r>
        <w:rPr>
          <w:rFonts w:hint="default" w:ascii="Times New Roman" w:hAnsi="Times New Roman" w:eastAsia="仿宋_GB2312" w:cs="Times New Roman"/>
          <w:color w:val="auto"/>
          <w:sz w:val="32"/>
          <w:szCs w:val="32"/>
          <w:u w:val="none" w:color="auto"/>
          <w:shd w:val="clear" w:fill="auto"/>
          <w:lang w:val="en-US" w:eastAsia="zh-CN"/>
        </w:rPr>
        <w:t>户</w:t>
      </w:r>
      <w:r>
        <w:rPr>
          <w:rFonts w:hint="default" w:ascii="Times New Roman" w:hAnsi="Times New Roman" w:eastAsia="仿宋_GB2312" w:cs="Times New Roman"/>
          <w:color w:val="auto"/>
          <w:sz w:val="32"/>
          <w:szCs w:val="32"/>
          <w:u w:val="none" w:color="auto"/>
          <w:shd w:val="clear" w:fill="auto"/>
        </w:rPr>
        <w:t>，</w:t>
      </w:r>
      <w:r>
        <w:rPr>
          <w:rFonts w:hint="default" w:ascii="Times New Roman" w:hAnsi="Times New Roman" w:eastAsia="仿宋_GB2312" w:cs="Times New Roman"/>
          <w:color w:val="auto"/>
          <w:sz w:val="32"/>
          <w:szCs w:val="32"/>
          <w:u w:val="none" w:color="auto"/>
          <w:shd w:val="clear" w:fill="auto"/>
          <w:lang w:val="en-US" w:eastAsia="zh-CN"/>
        </w:rPr>
        <w:t>按</w:t>
      </w:r>
      <w:r>
        <w:rPr>
          <w:rFonts w:hint="default" w:ascii="Times New Roman" w:hAnsi="Times New Roman" w:eastAsia="仿宋_GB2312" w:cs="Times New Roman"/>
          <w:color w:val="auto"/>
          <w:sz w:val="32"/>
          <w:szCs w:val="32"/>
          <w:u w:val="none" w:color="auto"/>
          <w:shd w:val="clear" w:fill="auto"/>
        </w:rPr>
        <w:t>户均</w:t>
      </w:r>
      <w:r>
        <w:rPr>
          <w:rFonts w:hint="default" w:ascii="Times New Roman" w:hAnsi="Times New Roman" w:eastAsia="仿宋_GB2312" w:cs="Times New Roman"/>
          <w:color w:val="auto"/>
          <w:sz w:val="32"/>
          <w:szCs w:val="32"/>
          <w:u w:val="none" w:color="auto"/>
          <w:shd w:val="clear" w:fill="auto"/>
          <w:lang w:val="en-US" w:eastAsia="zh-CN"/>
        </w:rPr>
        <w:t>4</w:t>
      </w:r>
      <w:r>
        <w:rPr>
          <w:rFonts w:hint="default" w:ascii="Times New Roman" w:hAnsi="Times New Roman" w:eastAsia="仿宋_GB2312" w:cs="Times New Roman"/>
          <w:color w:val="auto"/>
          <w:sz w:val="32"/>
          <w:szCs w:val="32"/>
          <w:u w:val="none" w:color="auto"/>
          <w:shd w:val="clear" w:fill="auto"/>
        </w:rPr>
        <w:t>00元</w:t>
      </w:r>
      <w:r>
        <w:rPr>
          <w:rFonts w:hint="default" w:ascii="Times New Roman" w:hAnsi="Times New Roman" w:eastAsia="仿宋_GB2312" w:cs="Times New Roman"/>
          <w:color w:val="auto"/>
          <w:sz w:val="32"/>
          <w:szCs w:val="32"/>
          <w:u w:val="none" w:color="auto"/>
          <w:shd w:val="clear" w:fill="auto"/>
          <w:lang w:val="en-US" w:eastAsia="zh-CN"/>
        </w:rPr>
        <w:t>预算</w:t>
      </w:r>
      <w:r>
        <w:rPr>
          <w:rFonts w:hint="default" w:ascii="Times New Roman" w:hAnsi="Times New Roman" w:eastAsia="仿宋_GB2312" w:cs="Times New Roman"/>
          <w:color w:val="auto"/>
          <w:sz w:val="32"/>
          <w:szCs w:val="32"/>
          <w:u w:val="none" w:color="auto"/>
          <w:shd w:val="clear" w:fill="auto"/>
        </w:rPr>
        <w:t>下达</w:t>
      </w:r>
      <w:r>
        <w:rPr>
          <w:rFonts w:hint="default" w:ascii="Times New Roman" w:hAnsi="Times New Roman" w:eastAsia="仿宋_GB2312" w:cs="Times New Roman"/>
          <w:color w:val="auto"/>
          <w:sz w:val="32"/>
          <w:szCs w:val="32"/>
          <w:u w:val="none" w:color="auto"/>
          <w:shd w:val="clear" w:fill="auto"/>
          <w:lang w:eastAsia="zh-CN"/>
        </w:rPr>
        <w:t>，</w:t>
      </w:r>
      <w:r>
        <w:rPr>
          <w:rFonts w:hint="default" w:ascii="Times New Roman" w:hAnsi="Times New Roman" w:eastAsia="仿宋_GB2312" w:cs="Times New Roman"/>
          <w:color w:val="auto"/>
          <w:sz w:val="32"/>
          <w:szCs w:val="32"/>
          <w:u w:val="none" w:color="auto"/>
          <w:shd w:val="clear" w:fill="auto"/>
          <w:lang w:val="en-US" w:eastAsia="zh-CN"/>
        </w:rPr>
        <w:t>实行每</w:t>
      </w:r>
      <w:r>
        <w:rPr>
          <w:rFonts w:hint="default" w:ascii="Times New Roman" w:hAnsi="Times New Roman" w:cs="Times New Roman"/>
          <w:color w:val="auto"/>
          <w:sz w:val="32"/>
          <w:szCs w:val="32"/>
          <w:u w:val="none" w:color="auto"/>
          <w:shd w:val="clear" w:fill="auto"/>
          <w:lang w:val="en-US" w:eastAsia="zh-CN"/>
        </w:rPr>
        <w:t>户</w:t>
      </w:r>
      <w:r>
        <w:rPr>
          <w:rFonts w:hint="default" w:ascii="Times New Roman" w:hAnsi="Times New Roman" w:eastAsia="仿宋_GB2312" w:cs="Times New Roman"/>
          <w:color w:val="auto"/>
          <w:sz w:val="32"/>
          <w:szCs w:val="32"/>
          <w:u w:val="none" w:color="auto"/>
          <w:shd w:val="clear" w:fill="auto"/>
          <w:lang w:val="en-US" w:eastAsia="zh-CN"/>
        </w:rPr>
        <w:t>300</w:t>
      </w:r>
      <w:r>
        <w:rPr>
          <w:rFonts w:hint="default" w:ascii="Times New Roman" w:hAnsi="Times New Roman" w:eastAsia="仿宋_GB2312" w:cs="Times New Roman"/>
          <w:color w:val="auto"/>
          <w:sz w:val="32"/>
          <w:szCs w:val="32"/>
          <w:u w:val="none" w:color="auto"/>
          <w:shd w:val="clear" w:fill="auto"/>
          <w:lang w:eastAsia="zh-CN"/>
        </w:rPr>
        <w:t>—</w:t>
      </w:r>
      <w:r>
        <w:rPr>
          <w:rFonts w:hint="default" w:ascii="Times New Roman" w:hAnsi="Times New Roman" w:eastAsia="仿宋_GB2312" w:cs="Times New Roman"/>
          <w:color w:val="auto"/>
          <w:sz w:val="32"/>
          <w:szCs w:val="32"/>
          <w:u w:val="none" w:color="auto"/>
          <w:shd w:val="clear" w:fill="auto"/>
          <w:lang w:val="en-US" w:eastAsia="zh-CN"/>
        </w:rPr>
        <w:t>500元</w:t>
      </w:r>
      <w:r>
        <w:rPr>
          <w:rFonts w:hint="default" w:ascii="Times New Roman" w:hAnsi="Times New Roman" w:eastAsia="仿宋_GB2312" w:cs="Times New Roman"/>
          <w:color w:val="auto"/>
          <w:sz w:val="32"/>
          <w:szCs w:val="32"/>
          <w:u w:val="none" w:color="auto"/>
          <w:shd w:val="clear" w:fill="auto"/>
        </w:rPr>
        <w:t>差异化奖补兑现</w:t>
      </w:r>
      <w:r>
        <w:rPr>
          <w:rFonts w:hint="default" w:ascii="Times New Roman" w:hAnsi="Times New Roman" w:eastAsia="仿宋_GB2312" w:cs="Times New Roman"/>
          <w:color w:val="auto"/>
          <w:sz w:val="32"/>
          <w:szCs w:val="32"/>
          <w:u w:val="none" w:color="auto"/>
          <w:shd w:val="clear" w:fill="auto"/>
          <w:lang w:val="en-US" w:eastAsia="zh-CN"/>
        </w:rPr>
        <w:t>到户；对自主发展生产意愿强，能达到预期效果的脱贫户，按照户</w:t>
      </w:r>
      <w:r>
        <w:rPr>
          <w:rFonts w:hint="default" w:ascii="Times New Roman" w:hAnsi="Times New Roman" w:eastAsia="仿宋_GB2312" w:cs="Times New Roman"/>
          <w:color w:val="auto"/>
          <w:sz w:val="32"/>
          <w:szCs w:val="32"/>
          <w:u w:val="none" w:color="auto"/>
          <w:shd w:val="clear" w:fill="auto"/>
        </w:rPr>
        <w:t>均</w:t>
      </w:r>
      <w:r>
        <w:rPr>
          <w:rFonts w:hint="default" w:ascii="Times New Roman" w:hAnsi="Times New Roman" w:cs="Times New Roman"/>
          <w:color w:val="auto"/>
          <w:sz w:val="32"/>
          <w:szCs w:val="32"/>
          <w:u w:val="none" w:color="auto"/>
          <w:shd w:val="clear" w:fill="auto"/>
          <w:lang w:val="en-US" w:eastAsia="zh-CN"/>
        </w:rPr>
        <w:t>400</w:t>
      </w:r>
      <w:r>
        <w:rPr>
          <w:rFonts w:hint="default" w:ascii="Times New Roman" w:hAnsi="Times New Roman" w:eastAsia="仿宋_GB2312" w:cs="Times New Roman"/>
          <w:color w:val="auto"/>
          <w:sz w:val="32"/>
          <w:szCs w:val="32"/>
          <w:u w:val="none" w:color="auto"/>
          <w:shd w:val="clear" w:fill="auto"/>
        </w:rPr>
        <w:t>元</w:t>
      </w:r>
      <w:r>
        <w:rPr>
          <w:rFonts w:hint="default" w:ascii="Times New Roman" w:hAnsi="Times New Roman" w:eastAsia="仿宋_GB2312" w:cs="Times New Roman"/>
          <w:color w:val="auto"/>
          <w:sz w:val="32"/>
          <w:szCs w:val="32"/>
          <w:u w:val="none" w:color="auto"/>
          <w:shd w:val="clear" w:fill="auto"/>
          <w:lang w:val="en-US" w:eastAsia="zh-CN"/>
        </w:rPr>
        <w:t>预算</w:t>
      </w:r>
      <w:r>
        <w:rPr>
          <w:rFonts w:hint="default" w:ascii="Times New Roman" w:hAnsi="Times New Roman" w:eastAsia="仿宋_GB2312" w:cs="Times New Roman"/>
          <w:color w:val="auto"/>
          <w:sz w:val="32"/>
          <w:szCs w:val="32"/>
          <w:u w:val="none" w:color="auto"/>
          <w:shd w:val="clear" w:fill="auto"/>
        </w:rPr>
        <w:t>下达</w:t>
      </w:r>
      <w:r>
        <w:rPr>
          <w:rFonts w:hint="default" w:ascii="Times New Roman" w:hAnsi="Times New Roman" w:eastAsia="仿宋_GB2312" w:cs="Times New Roman"/>
          <w:color w:val="auto"/>
          <w:sz w:val="32"/>
          <w:szCs w:val="32"/>
          <w:u w:val="none" w:color="auto"/>
          <w:shd w:val="clear" w:fill="auto"/>
          <w:lang w:eastAsia="zh-CN"/>
        </w:rPr>
        <w:t>，</w:t>
      </w:r>
      <w:r>
        <w:rPr>
          <w:rFonts w:hint="default" w:ascii="Times New Roman" w:hAnsi="Times New Roman" w:eastAsia="仿宋_GB2312" w:cs="Times New Roman"/>
          <w:color w:val="auto"/>
          <w:sz w:val="32"/>
          <w:szCs w:val="32"/>
          <w:u w:val="none" w:color="auto"/>
          <w:shd w:val="clear" w:fill="auto"/>
          <w:lang w:val="en-US" w:eastAsia="zh-CN"/>
        </w:rPr>
        <w:t>实行</w:t>
      </w:r>
      <w:r>
        <w:rPr>
          <w:rFonts w:hint="default" w:ascii="Times New Roman" w:hAnsi="Times New Roman" w:eastAsia="仿宋_GB2312" w:cs="Times New Roman"/>
          <w:color w:val="auto"/>
          <w:sz w:val="32"/>
          <w:szCs w:val="32"/>
          <w:u w:val="none" w:color="auto"/>
          <w:shd w:val="clear" w:fill="auto"/>
        </w:rPr>
        <w:t>每</w:t>
      </w:r>
      <w:r>
        <w:rPr>
          <w:rFonts w:hint="default" w:ascii="Times New Roman" w:hAnsi="Times New Roman" w:eastAsia="仿宋_GB2312" w:cs="Times New Roman"/>
          <w:color w:val="auto"/>
          <w:sz w:val="32"/>
          <w:szCs w:val="32"/>
          <w:u w:val="none" w:color="auto"/>
          <w:shd w:val="clear" w:fill="auto"/>
          <w:lang w:val="en-US" w:eastAsia="zh-CN"/>
        </w:rPr>
        <w:t>户</w:t>
      </w:r>
      <w:r>
        <w:rPr>
          <w:rFonts w:hint="default" w:ascii="Times New Roman" w:hAnsi="Times New Roman" w:cs="Times New Roman"/>
          <w:color w:val="auto"/>
          <w:sz w:val="32"/>
          <w:szCs w:val="32"/>
          <w:u w:val="none" w:color="auto"/>
          <w:shd w:val="clear" w:fill="auto"/>
          <w:lang w:val="en-US" w:eastAsia="zh-CN"/>
        </w:rPr>
        <w:t>300</w:t>
      </w:r>
      <w:r>
        <w:rPr>
          <w:rFonts w:hint="default" w:ascii="Times New Roman" w:hAnsi="Times New Roman" w:eastAsia="仿宋_GB2312" w:cs="Times New Roman"/>
          <w:color w:val="auto"/>
          <w:sz w:val="32"/>
          <w:szCs w:val="32"/>
          <w:u w:val="none" w:color="auto"/>
          <w:shd w:val="clear" w:fill="auto"/>
        </w:rPr>
        <w:t>—</w:t>
      </w:r>
      <w:r>
        <w:rPr>
          <w:rFonts w:hint="default" w:ascii="Times New Roman" w:hAnsi="Times New Roman" w:cs="Times New Roman"/>
          <w:color w:val="auto"/>
          <w:sz w:val="32"/>
          <w:szCs w:val="32"/>
          <w:u w:val="none" w:color="auto"/>
          <w:shd w:val="clear" w:fill="auto"/>
          <w:lang w:val="en-US" w:eastAsia="zh-CN"/>
        </w:rPr>
        <w:t>500</w:t>
      </w:r>
      <w:r>
        <w:rPr>
          <w:rFonts w:hint="default" w:ascii="Times New Roman" w:hAnsi="Times New Roman" w:eastAsia="仿宋_GB2312" w:cs="Times New Roman"/>
          <w:color w:val="auto"/>
          <w:sz w:val="32"/>
          <w:szCs w:val="32"/>
          <w:u w:val="none" w:color="auto"/>
          <w:shd w:val="clear" w:fill="auto"/>
        </w:rPr>
        <w:t>元</w:t>
      </w:r>
      <w:r>
        <w:rPr>
          <w:rFonts w:hint="default" w:ascii="Times New Roman" w:hAnsi="Times New Roman" w:eastAsia="仿宋_GB2312" w:cs="Times New Roman"/>
          <w:color w:val="auto"/>
          <w:sz w:val="32"/>
          <w:szCs w:val="32"/>
          <w:u w:val="none" w:color="auto"/>
          <w:shd w:val="clear" w:fill="auto"/>
        </w:rPr>
        <w:t>差异化奖补兑现</w:t>
      </w:r>
      <w:r>
        <w:rPr>
          <w:rFonts w:hint="default" w:ascii="Times New Roman" w:hAnsi="Times New Roman" w:eastAsia="仿宋_GB2312" w:cs="Times New Roman"/>
          <w:color w:val="auto"/>
          <w:sz w:val="32"/>
          <w:szCs w:val="32"/>
          <w:u w:val="none" w:color="auto"/>
          <w:shd w:val="clear" w:fill="auto"/>
          <w:lang w:val="en-US" w:eastAsia="zh-CN"/>
        </w:rPr>
        <w:t>到户</w:t>
      </w:r>
      <w:r>
        <w:rPr>
          <w:rFonts w:hint="default" w:ascii="Times New Roman" w:hAnsi="Times New Roman" w:eastAsia="仿宋_GB2312" w:cs="Times New Roman"/>
          <w:color w:val="auto"/>
          <w:sz w:val="32"/>
          <w:szCs w:val="32"/>
          <w:u w:val="none" w:color="auto"/>
          <w:shd w:val="clear" w:fill="auto"/>
        </w:rPr>
        <w:t>。</w:t>
      </w:r>
      <w:r>
        <w:rPr>
          <w:rFonts w:hint="default" w:ascii="Times New Roman" w:hAnsi="Times New Roman" w:eastAsia="仿宋_GB2312" w:cs="Times New Roman"/>
          <w:color w:val="auto"/>
          <w:kern w:val="0"/>
          <w:sz w:val="32"/>
          <w:szCs w:val="32"/>
          <w:highlight w:val="none"/>
          <w:u w:val="none" w:color="auto"/>
          <w:shd w:val="clear" w:color="auto" w:fill="auto"/>
          <w:lang w:val="zh-CN"/>
        </w:rPr>
        <w:t>实行差异化奖补</w:t>
      </w:r>
      <w:r>
        <w:rPr>
          <w:rFonts w:hint="default" w:ascii="Times New Roman" w:hAnsi="Times New Roman" w:cs="Times New Roman"/>
          <w:color w:val="auto"/>
          <w:kern w:val="0"/>
          <w:sz w:val="32"/>
          <w:szCs w:val="32"/>
          <w:highlight w:val="none"/>
          <w:u w:val="none" w:color="auto"/>
          <w:shd w:val="clear" w:color="auto" w:fill="auto"/>
          <w:lang w:val="zh-CN"/>
        </w:rPr>
        <w:t>，</w:t>
      </w:r>
      <w:r>
        <w:rPr>
          <w:rFonts w:hint="default" w:ascii="Times New Roman" w:hAnsi="Times New Roman" w:eastAsia="仿宋_GB2312" w:cs="Times New Roman"/>
          <w:color w:val="auto"/>
          <w:kern w:val="0"/>
          <w:sz w:val="32"/>
          <w:szCs w:val="32"/>
          <w:highlight w:val="none"/>
          <w:u w:val="none" w:color="auto"/>
          <w:shd w:val="clear" w:color="auto" w:fill="auto"/>
          <w:lang w:val="zh-CN"/>
        </w:rPr>
        <w:t>资金总量不突破，村内统筹，差异化奖补，严禁“平均发放”</w:t>
      </w:r>
      <w:r>
        <w:rPr>
          <w:rFonts w:hint="default" w:ascii="Times New Roman" w:hAnsi="Times New Roman" w:cs="Times New Roman"/>
          <w:color w:val="auto"/>
          <w:kern w:val="0"/>
          <w:sz w:val="32"/>
          <w:szCs w:val="32"/>
          <w:highlight w:val="none"/>
          <w:u w:val="none" w:color="auto"/>
          <w:shd w:val="clear" w:color="auto" w:fill="auto"/>
          <w:lang w:val="zh-CN"/>
        </w:rPr>
        <w:t>。</w:t>
      </w:r>
    </w:p>
    <w:p>
      <w:pPr>
        <w:keepNext w:val="0"/>
        <w:keepLines w:val="0"/>
        <w:pageBreakBefore w:val="0"/>
        <w:kinsoku/>
        <w:wordWrap/>
        <w:overflowPunct/>
        <w:topLinePunct w:val="0"/>
        <w:autoSpaceDE/>
        <w:autoSpaceDN/>
        <w:bidi w:val="0"/>
        <w:adjustRightInd w:val="0"/>
        <w:snapToGrid w:val="0"/>
        <w:spacing w:line="595" w:lineRule="exact"/>
        <w:ind w:firstLine="720"/>
        <w:textAlignment w:val="auto"/>
        <w:rPr>
          <w:rFonts w:hint="default" w:ascii="Times New Roman" w:hAnsi="Times New Roman" w:eastAsia="楷体_GB2312" w:cs="Times New Roman"/>
          <w:b/>
          <w:color w:val="auto"/>
          <w:sz w:val="32"/>
          <w:szCs w:val="32"/>
          <w:highlight w:val="none"/>
          <w:u w:val="none" w:color="auto"/>
          <w:shd w:val="clear" w:fill="auto"/>
          <w:lang w:val="zh-CN"/>
        </w:rPr>
      </w:pPr>
      <w:r>
        <w:rPr>
          <w:rFonts w:hint="default" w:ascii="Times New Roman" w:hAnsi="Times New Roman" w:eastAsia="楷体_GB2312" w:cs="Times New Roman"/>
          <w:b/>
          <w:color w:val="auto"/>
          <w:sz w:val="32"/>
          <w:szCs w:val="32"/>
          <w:highlight w:val="none"/>
          <w:u w:val="none" w:color="auto"/>
          <w:shd w:val="clear" w:fill="auto"/>
          <w:lang w:val="zh-CN"/>
        </w:rPr>
        <w:t>（二）项目绩效目标。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595" w:lineRule="exact"/>
        <w:ind w:firstLine="640" w:firstLineChars="200"/>
        <w:contextualSpacing/>
        <w:jc w:val="left"/>
        <w:textAlignment w:val="auto"/>
        <w:rPr>
          <w:rFonts w:hint="default" w:ascii="Times New Roman" w:hAnsi="Times New Roman" w:eastAsia="仿宋_GB2312" w:cs="Times New Roman"/>
          <w:color w:val="auto"/>
          <w:kern w:val="0"/>
          <w:sz w:val="32"/>
          <w:szCs w:val="32"/>
          <w:highlight w:val="none"/>
          <w:u w:val="none" w:color="auto"/>
          <w:shd w:val="clear" w:color="auto" w:fill="auto"/>
          <w:lang w:val="zh-CN"/>
        </w:rPr>
      </w:pPr>
      <w:r>
        <w:rPr>
          <w:rFonts w:hint="default" w:ascii="Times New Roman" w:hAnsi="Times New Roman" w:eastAsia="仿宋_GB2312" w:cs="Times New Roman"/>
          <w:color w:val="auto"/>
          <w:kern w:val="0"/>
          <w:sz w:val="32"/>
          <w:szCs w:val="32"/>
          <w:highlight w:val="none"/>
          <w:u w:val="none" w:color="auto"/>
          <w:shd w:val="clear" w:color="auto" w:fill="auto"/>
          <w:lang w:val="zh-CN"/>
        </w:rPr>
        <w:t>1.项目绩效总目标：加大对监测户、易迁户和自主发展产业的脱贫户的后续扶持力度，全力推进产业培育、就业帮扶等各项工作，增加监测户、易迁户和自主发展产业的脱贫户的经济收入。</w:t>
      </w:r>
    </w:p>
    <w:p>
      <w:pPr>
        <w:keepNext w:val="0"/>
        <w:keepLines w:val="0"/>
        <w:pageBreakBefore w:val="0"/>
        <w:widowControl w:val="0"/>
        <w:kinsoku/>
        <w:wordWrap/>
        <w:overflowPunct/>
        <w:topLinePunct/>
        <w:autoSpaceDE/>
        <w:autoSpaceDN/>
        <w:bidi w:val="0"/>
        <w:adjustRightInd/>
        <w:snapToGrid/>
        <w:spacing w:line="595" w:lineRule="exact"/>
        <w:ind w:firstLine="640" w:firstLineChars="200"/>
        <w:textAlignment w:val="auto"/>
        <w:rPr>
          <w:rFonts w:hint="default" w:ascii="Times New Roman" w:hAnsi="Times New Roman" w:eastAsia="仿宋_GB2312" w:cs="Times New Roman"/>
          <w:color w:val="auto"/>
          <w:kern w:val="0"/>
          <w:sz w:val="32"/>
          <w:szCs w:val="32"/>
          <w:highlight w:val="none"/>
          <w:u w:val="none" w:color="auto"/>
          <w:shd w:val="clear" w:color="auto" w:fill="auto"/>
          <w:lang w:val="zh-CN"/>
        </w:rPr>
      </w:pPr>
      <w:r>
        <w:rPr>
          <w:rFonts w:hint="default" w:ascii="Times New Roman" w:hAnsi="Times New Roman" w:eastAsia="仿宋_GB2312" w:cs="Times New Roman"/>
          <w:color w:val="auto"/>
          <w:kern w:val="0"/>
          <w:sz w:val="32"/>
          <w:szCs w:val="32"/>
          <w:highlight w:val="none"/>
          <w:u w:val="none" w:color="auto"/>
          <w:shd w:val="clear" w:color="auto" w:fill="auto"/>
          <w:lang w:val="zh-CN"/>
        </w:rPr>
        <w:t>2.项目绩效阶段性目标：</w:t>
      </w:r>
      <w:r>
        <w:rPr>
          <w:rFonts w:hint="default" w:ascii="Times New Roman" w:hAnsi="Times New Roman" w:eastAsia="仿宋_GB2312" w:cs="Times New Roman"/>
          <w:color w:val="auto"/>
          <w:sz w:val="32"/>
          <w:szCs w:val="32"/>
          <w:u w:val="none" w:color="auto"/>
          <w:shd w:val="clear" w:fill="auto"/>
          <w:lang w:val="en-US" w:eastAsia="zh-CN"/>
        </w:rPr>
        <w:t>鼓励</w:t>
      </w:r>
      <w:r>
        <w:rPr>
          <w:rFonts w:hint="default" w:ascii="Times New Roman" w:hAnsi="Times New Roman" w:cs="Times New Roman"/>
          <w:color w:val="auto"/>
          <w:sz w:val="32"/>
          <w:szCs w:val="32"/>
          <w:u w:val="none" w:color="auto"/>
          <w:shd w:val="clear" w:fill="auto"/>
          <w:lang w:val="en-US" w:eastAsia="zh-CN"/>
        </w:rPr>
        <w:t>、倡导、引导</w:t>
      </w:r>
      <w:r>
        <w:rPr>
          <w:rFonts w:hint="default" w:ascii="Times New Roman" w:hAnsi="Times New Roman" w:eastAsia="仿宋_GB2312" w:cs="Times New Roman"/>
          <w:color w:val="auto"/>
          <w:kern w:val="0"/>
          <w:sz w:val="32"/>
          <w:szCs w:val="32"/>
          <w:highlight w:val="none"/>
          <w:u w:val="none" w:color="auto"/>
          <w:shd w:val="clear" w:color="auto" w:fill="auto"/>
          <w:lang w:val="zh-CN"/>
        </w:rPr>
        <w:t>监测户、易迁户和自主发展产业的脱贫户</w:t>
      </w:r>
      <w:r>
        <w:rPr>
          <w:rFonts w:hint="default" w:ascii="Times New Roman" w:hAnsi="Times New Roman" w:eastAsia="仿宋_GB2312" w:cs="Times New Roman"/>
          <w:color w:val="auto"/>
          <w:sz w:val="32"/>
          <w:szCs w:val="32"/>
          <w:u w:val="none" w:color="auto"/>
          <w:shd w:val="clear" w:fill="auto"/>
          <w:lang w:eastAsia="zh-CN"/>
        </w:rPr>
        <w:t>自主发展，</w:t>
      </w:r>
      <w:r>
        <w:rPr>
          <w:rFonts w:hint="default" w:ascii="Times New Roman" w:hAnsi="Times New Roman" w:eastAsia="仿宋_GB2312" w:cs="Times New Roman"/>
          <w:color w:val="auto"/>
          <w:sz w:val="32"/>
          <w:szCs w:val="32"/>
          <w:u w:val="none" w:color="auto"/>
          <w:shd w:val="clear" w:fill="auto"/>
          <w:lang w:val="en-US" w:eastAsia="zh-CN"/>
        </w:rPr>
        <w:t>先干后奖，</w:t>
      </w:r>
      <w:r>
        <w:rPr>
          <w:rFonts w:hint="default" w:ascii="Times New Roman" w:hAnsi="Times New Roman" w:eastAsia="仿宋_GB2312" w:cs="Times New Roman"/>
          <w:color w:val="auto"/>
          <w:sz w:val="32"/>
          <w:szCs w:val="32"/>
          <w:u w:val="none" w:color="auto"/>
          <w:shd w:val="clear" w:fill="auto"/>
          <w:lang w:eastAsia="zh-CN"/>
        </w:rPr>
        <w:t>激发内生动力。</w:t>
      </w:r>
    </w:p>
    <w:p>
      <w:pPr>
        <w:keepNext w:val="0"/>
        <w:keepLines w:val="0"/>
        <w:pageBreakBefore w:val="0"/>
        <w:kinsoku/>
        <w:wordWrap/>
        <w:overflowPunct/>
        <w:topLinePunct w:val="0"/>
        <w:autoSpaceDE/>
        <w:autoSpaceDN/>
        <w:bidi w:val="0"/>
        <w:adjustRightInd w:val="0"/>
        <w:snapToGrid w:val="0"/>
        <w:spacing w:line="595" w:lineRule="exact"/>
        <w:ind w:firstLine="720"/>
        <w:textAlignment w:val="auto"/>
        <w:rPr>
          <w:rFonts w:hint="default" w:ascii="Times New Roman" w:hAnsi="Times New Roman" w:eastAsia="楷体_GB2312" w:cs="Times New Roman"/>
          <w:b/>
          <w:color w:val="auto"/>
          <w:sz w:val="32"/>
          <w:szCs w:val="32"/>
          <w:highlight w:val="none"/>
          <w:u w:val="none" w:color="auto"/>
          <w:shd w:val="clear" w:fill="auto"/>
          <w:lang w:val="zh-CN"/>
        </w:rPr>
      </w:pPr>
      <w:r>
        <w:rPr>
          <w:rFonts w:hint="default" w:ascii="Times New Roman" w:hAnsi="Times New Roman" w:eastAsia="楷体_GB2312" w:cs="Times New Roman"/>
          <w:b/>
          <w:color w:val="auto"/>
          <w:sz w:val="32"/>
          <w:szCs w:val="32"/>
          <w:highlight w:val="none"/>
          <w:u w:val="none" w:color="auto"/>
          <w:shd w:val="clear" w:fill="auto"/>
          <w:lang w:val="zh-CN"/>
        </w:rPr>
        <w:t>（三）项目自评步骤及方法。</w:t>
      </w:r>
    </w:p>
    <w:p>
      <w:pPr>
        <w:keepNext w:val="0"/>
        <w:keepLines w:val="0"/>
        <w:pageBreakBefore w:val="0"/>
        <w:widowControl/>
        <w:numPr>
          <w:ilvl w:val="0"/>
          <w:numId w:val="0"/>
        </w:numPr>
        <w:kinsoku/>
        <w:wordWrap/>
        <w:overflowPunct/>
        <w:topLinePunct w:val="0"/>
        <w:autoSpaceDE/>
        <w:autoSpaceDN/>
        <w:bidi w:val="0"/>
        <w:adjustRightInd w:val="0"/>
        <w:snapToGrid w:val="0"/>
        <w:spacing w:line="595" w:lineRule="exact"/>
        <w:ind w:firstLine="640" w:firstLineChars="200"/>
        <w:contextualSpacing/>
        <w:jc w:val="left"/>
        <w:textAlignment w:val="auto"/>
        <w:rPr>
          <w:rFonts w:hint="default" w:ascii="Times New Roman" w:hAnsi="Times New Roman" w:eastAsia="仿宋_GB2312" w:cs="Times New Roman"/>
          <w:color w:val="auto"/>
          <w:kern w:val="0"/>
          <w:sz w:val="32"/>
          <w:szCs w:val="32"/>
          <w:highlight w:val="none"/>
          <w:u w:val="none" w:color="auto"/>
          <w:shd w:val="clear" w:color="auto" w:fill="auto"/>
          <w:lang w:val="zh-CN"/>
        </w:rPr>
      </w:pPr>
      <w:r>
        <w:rPr>
          <w:rFonts w:hint="default" w:ascii="Times New Roman" w:hAnsi="Times New Roman" w:eastAsia="仿宋_GB2312" w:cs="Times New Roman"/>
          <w:color w:val="auto"/>
          <w:kern w:val="0"/>
          <w:sz w:val="32"/>
          <w:szCs w:val="32"/>
          <w:highlight w:val="none"/>
          <w:u w:val="none" w:color="auto"/>
          <w:shd w:val="clear" w:color="auto" w:fill="auto"/>
          <w:lang w:val="zh-CN"/>
        </w:rPr>
        <w:t>项目采取自评与他评相结合方式，成立项目自评小组，结合评价内容，做到有计划，有安排，有奖惩，扎实开展</w:t>
      </w:r>
      <w:r>
        <w:rPr>
          <w:rFonts w:hint="default" w:ascii="Times New Roman" w:hAnsi="Times New Roman" w:cs="Times New Roman"/>
          <w:color w:val="auto"/>
          <w:kern w:val="0"/>
          <w:sz w:val="32"/>
          <w:szCs w:val="32"/>
          <w:highlight w:val="none"/>
          <w:u w:val="none" w:color="auto"/>
          <w:shd w:val="clear" w:color="auto" w:fill="auto"/>
          <w:lang w:val="en-US" w:eastAsia="zh-CN"/>
        </w:rPr>
        <w:t>项目</w:t>
      </w:r>
      <w:r>
        <w:rPr>
          <w:rFonts w:hint="default" w:ascii="Times New Roman" w:hAnsi="Times New Roman" w:eastAsia="仿宋_GB2312" w:cs="Times New Roman"/>
          <w:color w:val="auto"/>
          <w:kern w:val="0"/>
          <w:sz w:val="32"/>
          <w:szCs w:val="32"/>
          <w:highlight w:val="none"/>
          <w:u w:val="none" w:color="auto"/>
          <w:shd w:val="clear" w:color="auto" w:fill="auto"/>
          <w:lang w:val="zh-CN"/>
        </w:rPr>
        <w:t>自评工作。按照上级下达的项目支出绩效评价指标体系，自评小组针对申报内容、实施情况、资金兑现、财务管理、社会效益等做出自我评价，认真听取上级领导建议意见，做好自评工作。</w:t>
      </w:r>
    </w:p>
    <w:p>
      <w:pPr>
        <w:keepNext w:val="0"/>
        <w:keepLines w:val="0"/>
        <w:pageBreakBefore w:val="0"/>
        <w:kinsoku/>
        <w:wordWrap/>
        <w:overflowPunct/>
        <w:topLinePunct w:val="0"/>
        <w:autoSpaceDE/>
        <w:autoSpaceDN/>
        <w:bidi w:val="0"/>
        <w:adjustRightInd w:val="0"/>
        <w:snapToGrid w:val="0"/>
        <w:spacing w:line="595" w:lineRule="exact"/>
        <w:ind w:firstLine="720"/>
        <w:textAlignment w:val="auto"/>
        <w:rPr>
          <w:rFonts w:hint="default" w:ascii="Times New Roman" w:hAnsi="Times New Roman" w:eastAsia="黑体" w:cs="Times New Roman"/>
          <w:color w:val="auto"/>
          <w:sz w:val="32"/>
          <w:szCs w:val="32"/>
          <w:highlight w:val="none"/>
          <w:u w:val="none" w:color="auto"/>
          <w:shd w:val="clear" w:fill="auto"/>
        </w:rPr>
      </w:pPr>
      <w:r>
        <w:rPr>
          <w:rFonts w:hint="default" w:ascii="Times New Roman" w:hAnsi="Times New Roman" w:eastAsia="黑体" w:cs="Times New Roman"/>
          <w:color w:val="auto"/>
          <w:sz w:val="32"/>
          <w:szCs w:val="32"/>
          <w:highlight w:val="none"/>
          <w:u w:val="none" w:color="auto"/>
          <w:shd w:val="clear" w:fill="auto"/>
        </w:rPr>
        <w:t>二、项目资金申报及使用情况</w:t>
      </w:r>
    </w:p>
    <w:p>
      <w:pPr>
        <w:keepNext w:val="0"/>
        <w:keepLines w:val="0"/>
        <w:pageBreakBefore w:val="0"/>
        <w:kinsoku/>
        <w:wordWrap/>
        <w:overflowPunct/>
        <w:topLinePunct w:val="0"/>
        <w:autoSpaceDE/>
        <w:autoSpaceDN/>
        <w:bidi w:val="0"/>
        <w:adjustRightInd w:val="0"/>
        <w:snapToGrid w:val="0"/>
        <w:spacing w:line="595" w:lineRule="exact"/>
        <w:ind w:firstLine="720"/>
        <w:textAlignment w:val="auto"/>
        <w:rPr>
          <w:rFonts w:hint="default" w:ascii="Times New Roman" w:hAnsi="Times New Roman" w:eastAsia="楷体_GB2312" w:cs="Times New Roman"/>
          <w:b/>
          <w:color w:val="auto"/>
          <w:sz w:val="32"/>
          <w:szCs w:val="32"/>
          <w:highlight w:val="none"/>
          <w:u w:val="none" w:color="auto"/>
          <w:shd w:val="clear" w:fill="auto"/>
          <w:lang w:val="zh-CN"/>
        </w:rPr>
      </w:pPr>
      <w:r>
        <w:rPr>
          <w:rFonts w:hint="default" w:ascii="Times New Roman" w:hAnsi="Times New Roman" w:eastAsia="楷体_GB2312" w:cs="Times New Roman"/>
          <w:b/>
          <w:color w:val="auto"/>
          <w:sz w:val="32"/>
          <w:szCs w:val="32"/>
          <w:highlight w:val="none"/>
          <w:u w:val="none" w:color="auto"/>
          <w:shd w:val="clear" w:fill="auto"/>
          <w:lang w:val="zh-CN"/>
        </w:rPr>
        <w:t>（一）项目资金申报及批复情况。</w:t>
      </w:r>
    </w:p>
    <w:p>
      <w:pPr>
        <w:keepNext w:val="0"/>
        <w:keepLines w:val="0"/>
        <w:pageBreakBefore w:val="0"/>
        <w:widowControl/>
        <w:numPr>
          <w:ilvl w:val="0"/>
          <w:numId w:val="0"/>
        </w:numPr>
        <w:kinsoku/>
        <w:wordWrap/>
        <w:overflowPunct/>
        <w:topLinePunct w:val="0"/>
        <w:autoSpaceDE/>
        <w:autoSpaceDN/>
        <w:bidi w:val="0"/>
        <w:adjustRightInd w:val="0"/>
        <w:snapToGrid w:val="0"/>
        <w:spacing w:line="595" w:lineRule="exact"/>
        <w:ind w:firstLine="640" w:firstLineChars="200"/>
        <w:contextualSpacing/>
        <w:jc w:val="left"/>
        <w:textAlignment w:val="auto"/>
        <w:rPr>
          <w:rFonts w:hint="default" w:ascii="Times New Roman" w:hAnsi="Times New Roman" w:cs="Times New Roman"/>
          <w:u w:val="none" w:color="auto"/>
          <w:shd w:val="clear" w:fill="auto"/>
          <w:lang w:val="en-US" w:eastAsia="zh-CN"/>
        </w:rPr>
      </w:pPr>
      <w:r>
        <w:rPr>
          <w:rFonts w:hint="default" w:ascii="Times New Roman" w:hAnsi="Times New Roman" w:eastAsia="仿宋_GB2312" w:cs="Times New Roman"/>
          <w:color w:val="auto"/>
          <w:kern w:val="0"/>
          <w:sz w:val="32"/>
          <w:szCs w:val="32"/>
          <w:highlight w:val="none"/>
          <w:u w:val="none" w:color="auto"/>
          <w:shd w:val="clear" w:color="auto" w:fill="auto"/>
          <w:lang w:val="zh-CN"/>
        </w:rPr>
        <w:t>沙溪镇2023年监测户、易迁户和自主发展产业的脱贫户产业扶持奖补项目</w:t>
      </w:r>
      <w:r>
        <w:rPr>
          <w:rFonts w:hint="default" w:ascii="Times New Roman" w:hAnsi="Times New Roman" w:cs="Times New Roman"/>
          <w:color w:val="auto"/>
          <w:kern w:val="0"/>
          <w:sz w:val="32"/>
          <w:szCs w:val="32"/>
          <w:highlight w:val="none"/>
          <w:u w:val="none" w:color="auto"/>
          <w:shd w:val="clear" w:color="auto" w:fill="auto"/>
          <w:lang w:val="en-US" w:eastAsia="zh-CN"/>
        </w:rPr>
        <w:t>申报资金</w:t>
      </w:r>
      <w:r>
        <w:rPr>
          <w:rFonts w:hint="eastAsia" w:cs="Times New Roman"/>
          <w:color w:val="auto"/>
          <w:kern w:val="0"/>
          <w:sz w:val="32"/>
          <w:szCs w:val="32"/>
          <w:highlight w:val="none"/>
          <w:u w:val="none" w:color="auto"/>
          <w:shd w:val="clear" w:color="auto" w:fill="auto"/>
          <w:lang w:val="en-US" w:eastAsia="zh-CN"/>
        </w:rPr>
        <w:t>84.28</w:t>
      </w:r>
      <w:r>
        <w:rPr>
          <w:rFonts w:hint="default" w:ascii="Times New Roman" w:hAnsi="Times New Roman" w:cs="Times New Roman"/>
          <w:color w:val="auto"/>
          <w:kern w:val="0"/>
          <w:sz w:val="32"/>
          <w:szCs w:val="32"/>
          <w:highlight w:val="none"/>
          <w:u w:val="none" w:color="auto"/>
          <w:shd w:val="clear" w:color="auto" w:fill="auto"/>
          <w:lang w:val="en-US" w:eastAsia="zh-CN"/>
        </w:rPr>
        <w:t>万</w:t>
      </w:r>
      <w:r>
        <w:rPr>
          <w:rFonts w:hint="default" w:ascii="Times New Roman" w:hAnsi="Times New Roman" w:eastAsia="仿宋_GB2312" w:cs="Times New Roman"/>
          <w:color w:val="auto"/>
          <w:kern w:val="0"/>
          <w:sz w:val="32"/>
          <w:szCs w:val="32"/>
          <w:highlight w:val="none"/>
          <w:u w:val="none" w:color="auto"/>
          <w:shd w:val="clear" w:color="auto" w:fill="auto"/>
          <w:lang w:val="en-US" w:eastAsia="zh-CN"/>
        </w:rPr>
        <w:t>元，</w:t>
      </w:r>
      <w:r>
        <w:rPr>
          <w:rFonts w:hint="default" w:ascii="Times New Roman" w:hAnsi="Times New Roman" w:eastAsia="仿宋_GB2312" w:cs="Times New Roman"/>
          <w:color w:val="auto"/>
          <w:kern w:val="0"/>
          <w:sz w:val="32"/>
          <w:szCs w:val="32"/>
          <w:highlight w:val="none"/>
          <w:u w:val="none" w:color="auto"/>
          <w:shd w:val="clear" w:color="auto" w:fill="auto"/>
          <w:lang w:val="zh-CN"/>
        </w:rPr>
        <w:t>资金的使用均建立了专款专户，做到了专款专用，项目的建设</w:t>
      </w:r>
      <w:r>
        <w:rPr>
          <w:rFonts w:hint="eastAsia" w:eastAsia="仿宋_GB2312" w:cs="Times New Roman"/>
          <w:color w:val="auto"/>
          <w:kern w:val="0"/>
          <w:sz w:val="32"/>
          <w:szCs w:val="32"/>
          <w:highlight w:val="none"/>
          <w:u w:val="none" w:color="auto"/>
          <w:shd w:val="clear" w:color="auto" w:fill="auto"/>
          <w:lang w:val="zh-CN"/>
        </w:rPr>
        <w:t>资金按</w:t>
      </w:r>
      <w:r>
        <w:rPr>
          <w:rFonts w:hint="default" w:ascii="Times New Roman" w:hAnsi="Times New Roman" w:eastAsia="仿宋_GB2312" w:cs="Times New Roman"/>
          <w:color w:val="auto"/>
          <w:kern w:val="0"/>
          <w:sz w:val="32"/>
          <w:szCs w:val="32"/>
          <w:highlight w:val="none"/>
          <w:u w:val="none" w:color="auto"/>
          <w:shd w:val="clear" w:color="auto" w:fill="auto"/>
          <w:lang w:val="zh-CN"/>
        </w:rPr>
        <w:t>项目承揽合同的付款方式由财政部门直接支付。经财政局批复下达后，</w:t>
      </w:r>
      <w:r>
        <w:rPr>
          <w:rFonts w:hint="default" w:ascii="Times New Roman" w:hAnsi="Times New Roman" w:eastAsia="仿宋_GB2312" w:cs="Times New Roman"/>
          <w:color w:val="auto"/>
          <w:kern w:val="0"/>
          <w:sz w:val="32"/>
          <w:szCs w:val="32"/>
          <w:highlight w:val="none"/>
          <w:u w:val="none" w:color="auto"/>
          <w:shd w:val="clear" w:color="auto" w:fill="auto"/>
          <w:lang w:val="en-US" w:eastAsia="zh-CN"/>
        </w:rPr>
        <w:t>现已全部发放到位。</w:t>
      </w:r>
    </w:p>
    <w:p>
      <w:pPr>
        <w:keepNext w:val="0"/>
        <w:keepLines w:val="0"/>
        <w:pageBreakBefore w:val="0"/>
        <w:numPr>
          <w:ilvl w:val="0"/>
          <w:numId w:val="12"/>
        </w:numPr>
        <w:kinsoku/>
        <w:wordWrap/>
        <w:overflowPunct/>
        <w:topLinePunct w:val="0"/>
        <w:autoSpaceDE/>
        <w:autoSpaceDN/>
        <w:bidi w:val="0"/>
        <w:adjustRightInd w:val="0"/>
        <w:snapToGrid w:val="0"/>
        <w:spacing w:line="595" w:lineRule="exact"/>
        <w:ind w:firstLine="720"/>
        <w:textAlignment w:val="auto"/>
        <w:rPr>
          <w:rFonts w:hint="default" w:ascii="Times New Roman" w:hAnsi="Times New Roman" w:eastAsia="楷体_GB2312" w:cs="Times New Roman"/>
          <w:b/>
          <w:color w:val="auto"/>
          <w:sz w:val="32"/>
          <w:szCs w:val="32"/>
          <w:highlight w:val="none"/>
          <w:u w:val="none" w:color="auto"/>
          <w:shd w:val="clear" w:fill="auto"/>
          <w:lang w:val="zh-CN"/>
        </w:rPr>
      </w:pPr>
      <w:r>
        <w:rPr>
          <w:rFonts w:hint="default" w:ascii="Times New Roman" w:hAnsi="Times New Roman" w:eastAsia="楷体_GB2312" w:cs="Times New Roman"/>
          <w:b/>
          <w:color w:val="auto"/>
          <w:sz w:val="32"/>
          <w:szCs w:val="32"/>
          <w:highlight w:val="none"/>
          <w:u w:val="none" w:color="auto"/>
          <w:shd w:val="clear" w:fill="auto"/>
          <w:lang w:val="zh-CN"/>
        </w:rPr>
        <w:t>资金计划、到位及使用情况。</w:t>
      </w:r>
    </w:p>
    <w:tbl>
      <w:tblPr>
        <w:tblStyle w:val="18"/>
        <w:tblW w:w="95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897"/>
        <w:gridCol w:w="1147"/>
        <w:gridCol w:w="3075"/>
        <w:gridCol w:w="1235"/>
        <w:gridCol w:w="1257"/>
        <w:gridCol w:w="1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6" w:hRule="atLeast"/>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i w:val="0"/>
                <w:iCs w:val="0"/>
                <w:color w:val="000000"/>
                <w:sz w:val="24"/>
                <w:szCs w:val="24"/>
                <w:u w:val="none" w:color="auto"/>
                <w:shd w:val="clear" w:fill="auto"/>
              </w:rPr>
            </w:pPr>
            <w:r>
              <w:rPr>
                <w:rFonts w:hint="default" w:ascii="Times New Roman" w:hAnsi="Times New Roman" w:eastAsia="宋体" w:cs="Times New Roman"/>
                <w:i w:val="0"/>
                <w:iCs w:val="0"/>
                <w:color w:val="000000"/>
                <w:kern w:val="0"/>
                <w:sz w:val="24"/>
                <w:szCs w:val="24"/>
                <w:u w:val="none" w:color="auto"/>
                <w:shd w:val="clear" w:fill="auto"/>
                <w:lang w:val="en-US" w:eastAsia="zh-CN" w:bidi="ar"/>
              </w:rPr>
              <w:t>绩效指标</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i w:val="0"/>
                <w:iCs w:val="0"/>
                <w:color w:val="000000"/>
                <w:sz w:val="24"/>
                <w:szCs w:val="24"/>
                <w:u w:val="none" w:color="auto"/>
                <w:shd w:val="clear" w:fill="auto"/>
              </w:rPr>
            </w:pPr>
            <w:r>
              <w:rPr>
                <w:rFonts w:hint="default" w:ascii="Times New Roman" w:hAnsi="Times New Roman" w:eastAsia="宋体" w:cs="Times New Roman"/>
                <w:i w:val="0"/>
                <w:iCs w:val="0"/>
                <w:color w:val="000000"/>
                <w:kern w:val="0"/>
                <w:sz w:val="24"/>
                <w:szCs w:val="24"/>
                <w:u w:val="none" w:color="auto"/>
                <w:shd w:val="clear" w:fill="auto"/>
                <w:lang w:val="en-US" w:eastAsia="zh-CN" w:bidi="ar"/>
              </w:rPr>
              <w:t>一级指标</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i w:val="0"/>
                <w:iCs w:val="0"/>
                <w:color w:val="000000"/>
                <w:sz w:val="24"/>
                <w:szCs w:val="24"/>
                <w:u w:val="none" w:color="auto"/>
                <w:shd w:val="clear" w:fill="auto"/>
              </w:rPr>
            </w:pPr>
            <w:r>
              <w:rPr>
                <w:rFonts w:hint="default" w:ascii="Times New Roman" w:hAnsi="Times New Roman" w:eastAsia="宋体" w:cs="Times New Roman"/>
                <w:i w:val="0"/>
                <w:iCs w:val="0"/>
                <w:color w:val="000000"/>
                <w:kern w:val="0"/>
                <w:sz w:val="24"/>
                <w:szCs w:val="24"/>
                <w:u w:val="none" w:color="auto"/>
                <w:shd w:val="clear" w:fill="auto"/>
                <w:lang w:val="en-US" w:eastAsia="zh-CN" w:bidi="ar"/>
              </w:rPr>
              <w:t>二级指标</w:t>
            </w:r>
          </w:p>
        </w:tc>
        <w:tc>
          <w:tcPr>
            <w:tcW w:w="3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i w:val="0"/>
                <w:iCs w:val="0"/>
                <w:color w:val="000000"/>
                <w:sz w:val="24"/>
                <w:szCs w:val="24"/>
                <w:u w:val="none" w:color="auto"/>
                <w:shd w:val="clear" w:fill="auto"/>
              </w:rPr>
            </w:pPr>
            <w:r>
              <w:rPr>
                <w:rFonts w:hint="default" w:ascii="Times New Roman" w:hAnsi="Times New Roman" w:eastAsia="宋体" w:cs="Times New Roman"/>
                <w:i w:val="0"/>
                <w:iCs w:val="0"/>
                <w:color w:val="000000"/>
                <w:kern w:val="0"/>
                <w:sz w:val="24"/>
                <w:szCs w:val="24"/>
                <w:u w:val="none" w:color="auto"/>
                <w:shd w:val="clear" w:fill="auto"/>
                <w:lang w:val="en-US" w:eastAsia="zh-CN" w:bidi="ar"/>
              </w:rPr>
              <w:t>三级指标</w:t>
            </w: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i w:val="0"/>
                <w:iCs w:val="0"/>
                <w:color w:val="000000"/>
                <w:sz w:val="24"/>
                <w:szCs w:val="24"/>
                <w:u w:val="none" w:color="auto"/>
                <w:shd w:val="clear" w:fill="auto"/>
              </w:rPr>
            </w:pPr>
            <w:r>
              <w:rPr>
                <w:rFonts w:hint="default" w:ascii="Times New Roman" w:hAnsi="Times New Roman" w:eastAsia="宋体" w:cs="Times New Roman"/>
                <w:i w:val="0"/>
                <w:iCs w:val="0"/>
                <w:color w:val="000000"/>
                <w:kern w:val="0"/>
                <w:sz w:val="24"/>
                <w:szCs w:val="24"/>
                <w:u w:val="none" w:color="auto"/>
                <w:shd w:val="clear" w:fill="auto"/>
                <w:lang w:val="en-US" w:eastAsia="zh-CN" w:bidi="ar"/>
              </w:rPr>
              <w:t>年度指标值</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b/>
                <w:bCs/>
                <w:i w:val="0"/>
                <w:iCs w:val="0"/>
                <w:color w:val="000000"/>
                <w:kern w:val="0"/>
                <w:sz w:val="24"/>
                <w:szCs w:val="24"/>
                <w:u w:val="none" w:color="auto"/>
                <w:shd w:val="clear" w:fill="auto"/>
                <w:lang w:val="en-US" w:eastAsia="zh-CN" w:bidi="ar"/>
              </w:rPr>
            </w:pPr>
            <w:r>
              <w:rPr>
                <w:rFonts w:hint="default" w:ascii="Times New Roman" w:hAnsi="Times New Roman" w:eastAsia="宋体" w:cs="Times New Roman"/>
                <w:b/>
                <w:bCs/>
                <w:i w:val="0"/>
                <w:iCs w:val="0"/>
                <w:color w:val="000000"/>
                <w:kern w:val="0"/>
                <w:sz w:val="24"/>
                <w:szCs w:val="24"/>
                <w:u w:val="none" w:color="auto"/>
                <w:shd w:val="clear" w:fill="auto"/>
                <w:lang w:val="en-US" w:eastAsia="zh-CN" w:bidi="ar"/>
              </w:rPr>
              <w:t>1-4月</w:t>
            </w:r>
          </w:p>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b/>
                <w:bCs/>
                <w:i w:val="0"/>
                <w:iCs w:val="0"/>
                <w:color w:val="000000"/>
                <w:sz w:val="24"/>
                <w:szCs w:val="24"/>
                <w:u w:val="none" w:color="auto"/>
                <w:shd w:val="clear" w:fill="auto"/>
              </w:rPr>
            </w:pPr>
            <w:r>
              <w:rPr>
                <w:rFonts w:hint="default" w:ascii="Times New Roman" w:hAnsi="Times New Roman" w:eastAsia="宋体" w:cs="Times New Roman"/>
                <w:b/>
                <w:bCs/>
                <w:i w:val="0"/>
                <w:iCs w:val="0"/>
                <w:color w:val="000000"/>
                <w:kern w:val="0"/>
                <w:sz w:val="24"/>
                <w:szCs w:val="24"/>
                <w:u w:val="none" w:color="auto"/>
                <w:shd w:val="clear" w:fill="auto"/>
                <w:lang w:val="en-US" w:eastAsia="zh-CN" w:bidi="ar"/>
              </w:rPr>
              <w:t>完成情况</w:t>
            </w: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b/>
                <w:bCs/>
                <w:i w:val="0"/>
                <w:iCs w:val="0"/>
                <w:color w:val="000000"/>
                <w:sz w:val="24"/>
                <w:szCs w:val="24"/>
                <w:u w:val="none" w:color="auto"/>
                <w:shd w:val="clear" w:fill="auto"/>
              </w:rPr>
            </w:pPr>
            <w:r>
              <w:rPr>
                <w:rFonts w:hint="default" w:ascii="Times New Roman" w:hAnsi="Times New Roman" w:eastAsia="宋体" w:cs="Times New Roman"/>
                <w:b/>
                <w:bCs/>
                <w:i w:val="0"/>
                <w:iCs w:val="0"/>
                <w:color w:val="000000"/>
                <w:kern w:val="0"/>
                <w:sz w:val="24"/>
                <w:szCs w:val="24"/>
                <w:u w:val="none" w:color="auto"/>
                <w:shd w:val="clear" w:fill="auto"/>
                <w:lang w:val="en-US" w:eastAsia="zh-CN" w:bidi="ar"/>
              </w:rPr>
              <w:t>全年预计完成情况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7"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kinsoku/>
              <w:wordWrap/>
              <w:overflowPunct/>
              <w:autoSpaceDE/>
              <w:autoSpaceDN/>
              <w:bidi w:val="0"/>
              <w:spacing w:line="595" w:lineRule="exact"/>
              <w:jc w:val="center"/>
              <w:rPr>
                <w:rFonts w:hint="default" w:ascii="Times New Roman" w:hAnsi="Times New Roman" w:eastAsia="宋体" w:cs="Times New Roman"/>
                <w:i w:val="0"/>
                <w:iCs w:val="0"/>
                <w:color w:val="000000"/>
                <w:sz w:val="24"/>
                <w:szCs w:val="24"/>
                <w:u w:val="none" w:color="auto"/>
                <w:shd w:val="clear" w:fill="auto"/>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spacing w:line="595" w:lineRule="exact"/>
              <w:jc w:val="center"/>
              <w:rPr>
                <w:rFonts w:hint="default" w:ascii="Times New Roman" w:hAnsi="Times New Roman" w:eastAsia="宋体" w:cs="Times New Roman"/>
                <w:i w:val="0"/>
                <w:iCs w:val="0"/>
                <w:color w:val="000000"/>
                <w:sz w:val="24"/>
                <w:szCs w:val="24"/>
                <w:u w:val="none" w:color="auto"/>
                <w:shd w:val="clear" w:fill="auto"/>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spacing w:line="595" w:lineRule="exact"/>
              <w:jc w:val="center"/>
              <w:rPr>
                <w:rFonts w:hint="default" w:ascii="Times New Roman" w:hAnsi="Times New Roman" w:eastAsia="宋体" w:cs="Times New Roman"/>
                <w:i w:val="0"/>
                <w:iCs w:val="0"/>
                <w:color w:val="000000"/>
                <w:sz w:val="24"/>
                <w:szCs w:val="24"/>
                <w:u w:val="none" w:color="auto"/>
                <w:shd w:val="clear" w:fill="auto"/>
              </w:rPr>
            </w:pP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spacing w:line="595" w:lineRule="exact"/>
              <w:jc w:val="center"/>
              <w:rPr>
                <w:rFonts w:hint="default" w:ascii="Times New Roman" w:hAnsi="Times New Roman" w:eastAsia="宋体" w:cs="Times New Roman"/>
                <w:i w:val="0"/>
                <w:iCs w:val="0"/>
                <w:color w:val="000000"/>
                <w:sz w:val="24"/>
                <w:szCs w:val="24"/>
                <w:u w:val="none" w:color="auto"/>
                <w:shd w:val="clear" w:fill="auto"/>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spacing w:line="595" w:lineRule="exact"/>
              <w:jc w:val="center"/>
              <w:rPr>
                <w:rFonts w:hint="default" w:ascii="Times New Roman" w:hAnsi="Times New Roman" w:eastAsia="宋体" w:cs="Times New Roman"/>
                <w:i w:val="0"/>
                <w:iCs w:val="0"/>
                <w:color w:val="000000"/>
                <w:sz w:val="24"/>
                <w:szCs w:val="24"/>
                <w:u w:val="none" w:color="auto"/>
                <w:shd w:val="clear" w:fill="auto"/>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spacing w:line="595" w:lineRule="exact"/>
              <w:jc w:val="center"/>
              <w:rPr>
                <w:rFonts w:hint="default" w:ascii="Times New Roman" w:hAnsi="Times New Roman" w:eastAsia="宋体" w:cs="Times New Roman"/>
                <w:b/>
                <w:bCs/>
                <w:i w:val="0"/>
                <w:iCs w:val="0"/>
                <w:color w:val="000000"/>
                <w:sz w:val="24"/>
                <w:szCs w:val="24"/>
                <w:u w:val="none" w:color="auto"/>
                <w:shd w:val="clear" w:fill="auto"/>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spacing w:line="595" w:lineRule="exact"/>
              <w:jc w:val="center"/>
              <w:rPr>
                <w:rFonts w:hint="default" w:ascii="Times New Roman" w:hAnsi="Times New Roman" w:eastAsia="宋体" w:cs="Times New Roman"/>
                <w:b/>
                <w:bCs/>
                <w:i w:val="0"/>
                <w:iCs w:val="0"/>
                <w:color w:val="000000"/>
                <w:sz w:val="24"/>
                <w:szCs w:val="24"/>
                <w:u w:val="none" w:color="auto"/>
                <w:shd w:val="clear"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19"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kinsoku/>
              <w:wordWrap/>
              <w:overflowPunct/>
              <w:autoSpaceDE/>
              <w:autoSpaceDN/>
              <w:bidi w:val="0"/>
              <w:spacing w:line="595" w:lineRule="exact"/>
              <w:jc w:val="center"/>
              <w:rPr>
                <w:rFonts w:hint="default" w:ascii="Times New Roman" w:hAnsi="Times New Roman" w:eastAsia="宋体" w:cs="Times New Roman"/>
                <w:i w:val="0"/>
                <w:iCs w:val="0"/>
                <w:color w:val="000000"/>
                <w:sz w:val="24"/>
                <w:szCs w:val="24"/>
                <w:u w:val="none" w:color="auto"/>
                <w:shd w:val="clear" w:fill="auto"/>
              </w:rPr>
            </w:pP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i w:val="0"/>
                <w:iCs w:val="0"/>
                <w:color w:val="000000"/>
                <w:kern w:val="0"/>
                <w:sz w:val="24"/>
                <w:szCs w:val="24"/>
                <w:u w:val="none" w:color="auto"/>
                <w:shd w:val="clear" w:fill="auto"/>
                <w:lang w:val="en-US" w:eastAsia="zh-CN" w:bidi="ar"/>
              </w:rPr>
            </w:pPr>
            <w:r>
              <w:rPr>
                <w:rFonts w:hint="default" w:ascii="Times New Roman" w:hAnsi="Times New Roman" w:eastAsia="宋体" w:cs="Times New Roman"/>
                <w:i w:val="0"/>
                <w:iCs w:val="0"/>
                <w:color w:val="000000"/>
                <w:kern w:val="0"/>
                <w:sz w:val="24"/>
                <w:szCs w:val="24"/>
                <w:u w:val="none" w:color="auto"/>
                <w:shd w:val="clear" w:fill="auto"/>
                <w:lang w:val="en-US" w:eastAsia="zh-CN" w:bidi="ar"/>
              </w:rPr>
              <w:t>产</w:t>
            </w:r>
          </w:p>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i w:val="0"/>
                <w:iCs w:val="0"/>
                <w:color w:val="000000"/>
                <w:kern w:val="0"/>
                <w:sz w:val="24"/>
                <w:szCs w:val="24"/>
                <w:u w:val="none" w:color="auto"/>
                <w:shd w:val="clear" w:fill="auto"/>
                <w:lang w:val="en-US" w:eastAsia="zh-CN" w:bidi="ar"/>
              </w:rPr>
            </w:pPr>
            <w:r>
              <w:rPr>
                <w:rFonts w:hint="default" w:ascii="Times New Roman" w:hAnsi="Times New Roman" w:eastAsia="宋体" w:cs="Times New Roman"/>
                <w:i w:val="0"/>
                <w:iCs w:val="0"/>
                <w:color w:val="000000"/>
                <w:kern w:val="0"/>
                <w:sz w:val="24"/>
                <w:szCs w:val="24"/>
                <w:u w:val="none" w:color="auto"/>
                <w:shd w:val="clear" w:fill="auto"/>
                <w:lang w:val="en-US" w:eastAsia="zh-CN" w:bidi="ar"/>
              </w:rPr>
              <w:t>出</w:t>
            </w:r>
          </w:p>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i w:val="0"/>
                <w:iCs w:val="0"/>
                <w:color w:val="000000"/>
                <w:kern w:val="0"/>
                <w:sz w:val="24"/>
                <w:szCs w:val="24"/>
                <w:u w:val="none" w:color="auto"/>
                <w:shd w:val="clear" w:fill="auto"/>
                <w:lang w:val="en-US" w:eastAsia="zh-CN" w:bidi="ar"/>
              </w:rPr>
            </w:pPr>
            <w:r>
              <w:rPr>
                <w:rFonts w:hint="default" w:ascii="Times New Roman" w:hAnsi="Times New Roman" w:eastAsia="宋体" w:cs="Times New Roman"/>
                <w:i w:val="0"/>
                <w:iCs w:val="0"/>
                <w:color w:val="000000"/>
                <w:kern w:val="0"/>
                <w:sz w:val="24"/>
                <w:szCs w:val="24"/>
                <w:u w:val="none" w:color="auto"/>
                <w:shd w:val="clear" w:fill="auto"/>
                <w:lang w:val="en-US" w:eastAsia="zh-CN" w:bidi="ar"/>
              </w:rPr>
              <w:t>指</w:t>
            </w:r>
          </w:p>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i w:val="0"/>
                <w:iCs w:val="0"/>
                <w:color w:val="000000"/>
                <w:sz w:val="24"/>
                <w:szCs w:val="24"/>
                <w:u w:val="none" w:color="auto"/>
                <w:shd w:val="clear" w:fill="auto"/>
              </w:rPr>
            </w:pPr>
            <w:r>
              <w:rPr>
                <w:rFonts w:hint="default" w:ascii="Times New Roman" w:hAnsi="Times New Roman" w:eastAsia="宋体" w:cs="Times New Roman"/>
                <w:i w:val="0"/>
                <w:iCs w:val="0"/>
                <w:color w:val="000000"/>
                <w:kern w:val="0"/>
                <w:sz w:val="24"/>
                <w:szCs w:val="24"/>
                <w:u w:val="none" w:color="auto"/>
                <w:shd w:val="clear" w:fill="auto"/>
                <w:lang w:val="en-US" w:eastAsia="zh-CN" w:bidi="ar"/>
              </w:rPr>
              <w:t>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i w:val="0"/>
                <w:iCs w:val="0"/>
                <w:color w:val="000000"/>
                <w:sz w:val="24"/>
                <w:szCs w:val="24"/>
                <w:u w:val="none" w:color="auto"/>
                <w:shd w:val="clear" w:fill="auto"/>
              </w:rPr>
            </w:pPr>
            <w:r>
              <w:rPr>
                <w:rFonts w:hint="default" w:ascii="Times New Roman" w:hAnsi="Times New Roman" w:eastAsia="宋体" w:cs="Times New Roman"/>
                <w:i w:val="0"/>
                <w:iCs w:val="0"/>
                <w:color w:val="000000"/>
                <w:kern w:val="0"/>
                <w:sz w:val="24"/>
                <w:szCs w:val="24"/>
                <w:u w:val="none" w:color="auto"/>
                <w:shd w:val="clear" w:fill="auto"/>
                <w:lang w:val="en-US" w:eastAsia="zh-CN" w:bidi="ar"/>
              </w:rPr>
              <w:t>数量指标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autoSpaceDE/>
              <w:autoSpaceDN/>
              <w:bidi w:val="0"/>
              <w:spacing w:line="595" w:lineRule="exact"/>
              <w:jc w:val="left"/>
              <w:textAlignment w:val="center"/>
              <w:rPr>
                <w:rFonts w:hint="default" w:ascii="Times New Roman" w:hAnsi="Times New Roman" w:eastAsia="宋体" w:cs="Times New Roman"/>
                <w:i w:val="0"/>
                <w:iCs w:val="0"/>
                <w:color w:val="000000"/>
                <w:sz w:val="24"/>
                <w:szCs w:val="24"/>
                <w:u w:val="none" w:color="auto"/>
                <w:shd w:val="clear" w:fill="auto"/>
              </w:rPr>
            </w:pPr>
            <w:r>
              <w:rPr>
                <w:rFonts w:hint="default" w:ascii="Times New Roman" w:hAnsi="Times New Roman" w:eastAsia="宋体" w:cs="Times New Roman"/>
                <w:i w:val="0"/>
                <w:iCs w:val="0"/>
                <w:color w:val="000000"/>
                <w:kern w:val="0"/>
                <w:sz w:val="24"/>
                <w:szCs w:val="24"/>
                <w:u w:val="none" w:color="auto"/>
                <w:shd w:val="clear" w:fill="auto"/>
                <w:lang w:val="en-US" w:eastAsia="zh-CN" w:bidi="ar"/>
              </w:rPr>
              <w:t>补助户数</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i w:val="0"/>
                <w:iCs w:val="0"/>
                <w:color w:val="000000"/>
                <w:sz w:val="20"/>
                <w:szCs w:val="20"/>
                <w:u w:val="none" w:color="auto"/>
                <w:shd w:val="clear" w:fill="auto"/>
              </w:rPr>
            </w:pPr>
            <w:r>
              <w:rPr>
                <w:rFonts w:hint="default" w:ascii="Times New Roman" w:hAnsi="Times New Roman" w:eastAsia="宋体" w:cs="Times New Roman"/>
                <w:i w:val="0"/>
                <w:iCs w:val="0"/>
                <w:color w:val="000000"/>
                <w:kern w:val="0"/>
                <w:sz w:val="20"/>
                <w:szCs w:val="20"/>
                <w:u w:val="none" w:color="auto"/>
                <w:shd w:val="clear" w:fill="auto"/>
                <w:lang w:val="en-US" w:eastAsia="zh-CN" w:bidi="ar"/>
              </w:rPr>
              <w:t>≥1398户</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b/>
                <w:bCs/>
                <w:i w:val="0"/>
                <w:iCs w:val="0"/>
                <w:color w:val="000000"/>
                <w:sz w:val="24"/>
                <w:szCs w:val="24"/>
                <w:u w:val="none" w:color="auto"/>
                <w:shd w:val="clear" w:fill="auto"/>
              </w:rPr>
            </w:pPr>
            <w:r>
              <w:rPr>
                <w:rFonts w:hint="default" w:ascii="Times New Roman" w:hAnsi="Times New Roman" w:eastAsia="宋体" w:cs="Times New Roman"/>
                <w:b/>
                <w:bCs/>
                <w:i w:val="0"/>
                <w:iCs w:val="0"/>
                <w:color w:val="000000"/>
                <w:kern w:val="0"/>
                <w:sz w:val="24"/>
                <w:szCs w:val="24"/>
                <w:u w:val="none" w:color="auto"/>
                <w:shd w:val="clear" w:fill="auto"/>
                <w:lang w:val="en-US" w:eastAsia="zh-CN" w:bidi="ar"/>
              </w:rPr>
              <w:t>50%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autoSpaceDE/>
              <w:autoSpaceDN/>
              <w:bidi w:val="0"/>
              <w:spacing w:line="595" w:lineRule="exact"/>
              <w:jc w:val="left"/>
              <w:textAlignment w:val="center"/>
              <w:rPr>
                <w:rFonts w:hint="default" w:ascii="Times New Roman" w:hAnsi="Times New Roman" w:eastAsia="宋体" w:cs="Times New Roman"/>
                <w:b/>
                <w:bCs/>
                <w:i w:val="0"/>
                <w:iCs w:val="0"/>
                <w:color w:val="000000"/>
                <w:sz w:val="24"/>
                <w:szCs w:val="24"/>
                <w:u w:val="none" w:color="auto"/>
                <w:shd w:val="clear" w:fill="auto"/>
              </w:rPr>
            </w:pPr>
            <w:r>
              <w:rPr>
                <w:rFonts w:hint="default" w:ascii="Times New Roman" w:hAnsi="Times New Roman" w:eastAsia="宋体" w:cs="Times New Roman"/>
                <w:b/>
                <w:bCs/>
                <w:i w:val="0"/>
                <w:iCs w:val="0"/>
                <w:color w:val="000000"/>
                <w:kern w:val="0"/>
                <w:sz w:val="24"/>
                <w:szCs w:val="24"/>
                <w:u w:val="none" w:color="auto"/>
                <w:shd w:val="clear" w:fill="auto"/>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19"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kinsoku/>
              <w:wordWrap/>
              <w:overflowPunct/>
              <w:autoSpaceDE/>
              <w:autoSpaceDN/>
              <w:bidi w:val="0"/>
              <w:spacing w:line="595" w:lineRule="exact"/>
              <w:jc w:val="center"/>
              <w:rPr>
                <w:rFonts w:hint="default" w:ascii="Times New Roman" w:hAnsi="Times New Roman" w:eastAsia="宋体" w:cs="Times New Roman"/>
                <w:i w:val="0"/>
                <w:iCs w:val="0"/>
                <w:color w:val="000000"/>
                <w:sz w:val="24"/>
                <w:szCs w:val="24"/>
                <w:u w:val="none" w:color="auto"/>
                <w:shd w:val="clear" w:fill="auto"/>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spacing w:line="595" w:lineRule="exact"/>
              <w:jc w:val="center"/>
              <w:rPr>
                <w:rFonts w:hint="default" w:ascii="Times New Roman" w:hAnsi="Times New Roman" w:eastAsia="宋体" w:cs="Times New Roman"/>
                <w:i w:val="0"/>
                <w:iCs w:val="0"/>
                <w:color w:val="000000"/>
                <w:sz w:val="24"/>
                <w:szCs w:val="24"/>
                <w:u w:val="none" w:color="auto"/>
                <w:shd w:val="clear" w:fill="auto"/>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i w:val="0"/>
                <w:iCs w:val="0"/>
                <w:color w:val="000000"/>
                <w:sz w:val="24"/>
                <w:szCs w:val="24"/>
                <w:u w:val="none" w:color="auto"/>
                <w:shd w:val="clear" w:fill="auto"/>
              </w:rPr>
            </w:pPr>
            <w:r>
              <w:rPr>
                <w:rFonts w:hint="default" w:ascii="Times New Roman" w:hAnsi="Times New Roman" w:eastAsia="宋体" w:cs="Times New Roman"/>
                <w:i w:val="0"/>
                <w:iCs w:val="0"/>
                <w:color w:val="000000"/>
                <w:kern w:val="0"/>
                <w:sz w:val="24"/>
                <w:szCs w:val="24"/>
                <w:u w:val="none" w:color="auto"/>
                <w:shd w:val="clear" w:fill="auto"/>
                <w:lang w:val="en-US" w:eastAsia="zh-CN" w:bidi="ar"/>
              </w:rPr>
              <w:t>质量指标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autoSpaceDE/>
              <w:autoSpaceDN/>
              <w:bidi w:val="0"/>
              <w:spacing w:line="595" w:lineRule="exact"/>
              <w:jc w:val="left"/>
              <w:textAlignment w:val="center"/>
              <w:rPr>
                <w:rFonts w:hint="default" w:ascii="Times New Roman" w:hAnsi="Times New Roman" w:eastAsia="宋体" w:cs="Times New Roman"/>
                <w:i w:val="0"/>
                <w:iCs w:val="0"/>
                <w:color w:val="000000"/>
                <w:sz w:val="24"/>
                <w:szCs w:val="24"/>
                <w:u w:val="none" w:color="auto"/>
                <w:shd w:val="clear" w:fill="auto"/>
              </w:rPr>
            </w:pPr>
            <w:r>
              <w:rPr>
                <w:rFonts w:hint="default" w:ascii="Times New Roman" w:hAnsi="Times New Roman" w:eastAsia="宋体" w:cs="Times New Roman"/>
                <w:i w:val="0"/>
                <w:iCs w:val="0"/>
                <w:color w:val="000000"/>
                <w:kern w:val="0"/>
                <w:sz w:val="24"/>
                <w:szCs w:val="24"/>
                <w:u w:val="none" w:color="auto"/>
                <w:shd w:val="clear" w:fill="auto"/>
                <w:lang w:val="en-US" w:eastAsia="zh-CN" w:bidi="ar"/>
              </w:rPr>
              <w:t>项目验收合格率</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i w:val="0"/>
                <w:iCs w:val="0"/>
                <w:color w:val="000000"/>
                <w:sz w:val="20"/>
                <w:szCs w:val="20"/>
                <w:u w:val="none" w:color="auto"/>
                <w:shd w:val="clear" w:fill="auto"/>
              </w:rPr>
            </w:pPr>
            <w:r>
              <w:rPr>
                <w:rFonts w:hint="default" w:ascii="Times New Roman" w:hAnsi="Times New Roman" w:eastAsia="宋体" w:cs="Times New Roman"/>
                <w:i w:val="0"/>
                <w:iCs w:val="0"/>
                <w:color w:val="000000"/>
                <w:kern w:val="0"/>
                <w:sz w:val="20"/>
                <w:szCs w:val="20"/>
                <w:u w:val="none" w:color="auto"/>
                <w:shd w:val="clear" w:fill="auto"/>
                <w:lang w:val="en-US" w:eastAsia="zh-CN" w:bidi="ar"/>
              </w:rPr>
              <w:t>=100%</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b/>
                <w:bCs/>
                <w:i w:val="0"/>
                <w:iCs w:val="0"/>
                <w:color w:val="000000"/>
                <w:sz w:val="24"/>
                <w:szCs w:val="24"/>
                <w:u w:val="none" w:color="auto"/>
                <w:shd w:val="clear" w:fill="auto"/>
              </w:rPr>
            </w:pPr>
            <w:r>
              <w:rPr>
                <w:rFonts w:hint="default" w:ascii="Times New Roman" w:hAnsi="Times New Roman" w:eastAsia="宋体" w:cs="Times New Roman"/>
                <w:b/>
                <w:bCs/>
                <w:i w:val="0"/>
                <w:iCs w:val="0"/>
                <w:color w:val="000000"/>
                <w:kern w:val="0"/>
                <w:sz w:val="24"/>
                <w:szCs w:val="24"/>
                <w:u w:val="none" w:color="auto"/>
                <w:shd w:val="clear" w:fill="auto"/>
                <w:lang w:val="en-US" w:eastAsia="zh-CN" w:bidi="ar"/>
              </w:rPr>
              <w:t>50%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autoSpaceDE/>
              <w:autoSpaceDN/>
              <w:bidi w:val="0"/>
              <w:spacing w:line="595" w:lineRule="exact"/>
              <w:jc w:val="left"/>
              <w:textAlignment w:val="center"/>
              <w:rPr>
                <w:rFonts w:hint="default" w:ascii="Times New Roman" w:hAnsi="Times New Roman" w:eastAsia="宋体" w:cs="Times New Roman"/>
                <w:b/>
                <w:bCs/>
                <w:i w:val="0"/>
                <w:iCs w:val="0"/>
                <w:color w:val="000000"/>
                <w:sz w:val="24"/>
                <w:szCs w:val="24"/>
                <w:u w:val="none" w:color="auto"/>
                <w:shd w:val="clear" w:fill="auto"/>
              </w:rPr>
            </w:pPr>
            <w:r>
              <w:rPr>
                <w:rFonts w:hint="default" w:ascii="Times New Roman" w:hAnsi="Times New Roman" w:eastAsia="宋体" w:cs="Times New Roman"/>
                <w:b/>
                <w:bCs/>
                <w:i w:val="0"/>
                <w:iCs w:val="0"/>
                <w:color w:val="000000"/>
                <w:kern w:val="0"/>
                <w:sz w:val="24"/>
                <w:szCs w:val="24"/>
                <w:u w:val="none" w:color="auto"/>
                <w:shd w:val="clear" w:fill="auto"/>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19"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kinsoku/>
              <w:wordWrap/>
              <w:overflowPunct/>
              <w:autoSpaceDE/>
              <w:autoSpaceDN/>
              <w:bidi w:val="0"/>
              <w:spacing w:line="595" w:lineRule="exact"/>
              <w:jc w:val="center"/>
              <w:rPr>
                <w:rFonts w:hint="default" w:ascii="Times New Roman" w:hAnsi="Times New Roman" w:eastAsia="宋体" w:cs="Times New Roman"/>
                <w:i w:val="0"/>
                <w:iCs w:val="0"/>
                <w:color w:val="000000"/>
                <w:sz w:val="24"/>
                <w:szCs w:val="24"/>
                <w:u w:val="none" w:color="auto"/>
                <w:shd w:val="clear" w:fill="auto"/>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spacing w:line="595" w:lineRule="exact"/>
              <w:jc w:val="center"/>
              <w:rPr>
                <w:rFonts w:hint="default" w:ascii="Times New Roman" w:hAnsi="Times New Roman" w:eastAsia="宋体" w:cs="Times New Roman"/>
                <w:i w:val="0"/>
                <w:iCs w:val="0"/>
                <w:color w:val="000000"/>
                <w:sz w:val="24"/>
                <w:szCs w:val="24"/>
                <w:u w:val="none" w:color="auto"/>
                <w:shd w:val="clear" w:fill="auto"/>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i w:val="0"/>
                <w:iCs w:val="0"/>
                <w:color w:val="000000"/>
                <w:sz w:val="24"/>
                <w:szCs w:val="24"/>
                <w:u w:val="none" w:color="auto"/>
                <w:shd w:val="clear" w:fill="auto"/>
              </w:rPr>
            </w:pPr>
            <w:r>
              <w:rPr>
                <w:rFonts w:hint="default" w:ascii="Times New Roman" w:hAnsi="Times New Roman" w:eastAsia="宋体" w:cs="Times New Roman"/>
                <w:i w:val="0"/>
                <w:iCs w:val="0"/>
                <w:color w:val="000000"/>
                <w:kern w:val="0"/>
                <w:sz w:val="24"/>
                <w:szCs w:val="24"/>
                <w:u w:val="none" w:color="auto"/>
                <w:shd w:val="clear" w:fill="auto"/>
                <w:lang w:val="en-US" w:eastAsia="zh-CN" w:bidi="ar"/>
              </w:rPr>
              <w:t>时效指标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autoSpaceDE/>
              <w:autoSpaceDN/>
              <w:bidi w:val="0"/>
              <w:spacing w:line="595" w:lineRule="exact"/>
              <w:jc w:val="left"/>
              <w:textAlignment w:val="center"/>
              <w:rPr>
                <w:rFonts w:hint="default" w:ascii="Times New Roman" w:hAnsi="Times New Roman" w:eastAsia="宋体" w:cs="Times New Roman"/>
                <w:i w:val="0"/>
                <w:iCs w:val="0"/>
                <w:color w:val="000000"/>
                <w:sz w:val="24"/>
                <w:szCs w:val="24"/>
                <w:u w:val="none" w:color="auto"/>
                <w:shd w:val="clear" w:fill="auto"/>
              </w:rPr>
            </w:pPr>
            <w:r>
              <w:rPr>
                <w:rFonts w:hint="default" w:ascii="Times New Roman" w:hAnsi="Times New Roman" w:eastAsia="宋体" w:cs="Times New Roman"/>
                <w:i w:val="0"/>
                <w:iCs w:val="0"/>
                <w:color w:val="000000"/>
                <w:kern w:val="0"/>
                <w:sz w:val="24"/>
                <w:szCs w:val="24"/>
                <w:u w:val="none" w:color="auto"/>
                <w:shd w:val="clear" w:fill="auto"/>
                <w:lang w:val="en-US" w:eastAsia="zh-CN" w:bidi="ar"/>
              </w:rPr>
              <w:t>项目（工程）完成及时率</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i w:val="0"/>
                <w:iCs w:val="0"/>
                <w:color w:val="000000"/>
                <w:sz w:val="20"/>
                <w:szCs w:val="20"/>
                <w:u w:val="none" w:color="auto"/>
                <w:shd w:val="clear" w:fill="auto"/>
              </w:rPr>
            </w:pPr>
            <w:r>
              <w:rPr>
                <w:rFonts w:hint="default" w:ascii="Times New Roman" w:hAnsi="Times New Roman" w:eastAsia="宋体" w:cs="Times New Roman"/>
                <w:i w:val="0"/>
                <w:iCs w:val="0"/>
                <w:color w:val="000000"/>
                <w:kern w:val="0"/>
                <w:sz w:val="20"/>
                <w:szCs w:val="20"/>
                <w:u w:val="none" w:color="auto"/>
                <w:shd w:val="clear" w:fill="auto"/>
                <w:lang w:val="en-US" w:eastAsia="zh-CN" w:bidi="ar"/>
              </w:rPr>
              <w:t>=100%</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b/>
                <w:bCs/>
                <w:i w:val="0"/>
                <w:iCs w:val="0"/>
                <w:color w:val="000000"/>
                <w:sz w:val="24"/>
                <w:szCs w:val="24"/>
                <w:u w:val="none" w:color="auto"/>
                <w:shd w:val="clear" w:fill="auto"/>
              </w:rPr>
            </w:pPr>
            <w:r>
              <w:rPr>
                <w:rFonts w:hint="default" w:ascii="Times New Roman" w:hAnsi="Times New Roman" w:eastAsia="宋体" w:cs="Times New Roman"/>
                <w:b/>
                <w:bCs/>
                <w:i w:val="0"/>
                <w:iCs w:val="0"/>
                <w:color w:val="000000"/>
                <w:kern w:val="0"/>
                <w:sz w:val="24"/>
                <w:szCs w:val="24"/>
                <w:u w:val="none" w:color="auto"/>
                <w:shd w:val="clear" w:fill="auto"/>
                <w:lang w:val="en-US" w:eastAsia="zh-CN" w:bidi="ar"/>
              </w:rPr>
              <w:t>50%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autoSpaceDE/>
              <w:autoSpaceDN/>
              <w:bidi w:val="0"/>
              <w:spacing w:line="595" w:lineRule="exact"/>
              <w:jc w:val="left"/>
              <w:textAlignment w:val="center"/>
              <w:rPr>
                <w:rFonts w:hint="default" w:ascii="Times New Roman" w:hAnsi="Times New Roman" w:eastAsia="宋体" w:cs="Times New Roman"/>
                <w:b/>
                <w:bCs/>
                <w:i w:val="0"/>
                <w:iCs w:val="0"/>
                <w:color w:val="000000"/>
                <w:sz w:val="24"/>
                <w:szCs w:val="24"/>
                <w:u w:val="none" w:color="auto"/>
                <w:shd w:val="clear" w:fill="auto"/>
              </w:rPr>
            </w:pPr>
            <w:r>
              <w:rPr>
                <w:rFonts w:hint="default" w:ascii="Times New Roman" w:hAnsi="Times New Roman" w:eastAsia="宋体" w:cs="Times New Roman"/>
                <w:b/>
                <w:bCs/>
                <w:i w:val="0"/>
                <w:iCs w:val="0"/>
                <w:color w:val="000000"/>
                <w:kern w:val="0"/>
                <w:sz w:val="24"/>
                <w:szCs w:val="24"/>
                <w:u w:val="none" w:color="auto"/>
                <w:shd w:val="clear" w:fill="auto"/>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19"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kinsoku/>
              <w:wordWrap/>
              <w:overflowPunct/>
              <w:autoSpaceDE/>
              <w:autoSpaceDN/>
              <w:bidi w:val="0"/>
              <w:spacing w:line="595" w:lineRule="exact"/>
              <w:jc w:val="center"/>
              <w:rPr>
                <w:rFonts w:hint="default" w:ascii="Times New Roman" w:hAnsi="Times New Roman" w:eastAsia="宋体" w:cs="Times New Roman"/>
                <w:i w:val="0"/>
                <w:iCs w:val="0"/>
                <w:color w:val="000000"/>
                <w:sz w:val="24"/>
                <w:szCs w:val="24"/>
                <w:u w:val="none" w:color="auto"/>
                <w:shd w:val="clear" w:fill="auto"/>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spacing w:line="595" w:lineRule="exact"/>
              <w:jc w:val="center"/>
              <w:rPr>
                <w:rFonts w:hint="default" w:ascii="Times New Roman" w:hAnsi="Times New Roman" w:eastAsia="宋体" w:cs="Times New Roman"/>
                <w:i w:val="0"/>
                <w:iCs w:val="0"/>
                <w:color w:val="000000"/>
                <w:sz w:val="24"/>
                <w:szCs w:val="24"/>
                <w:u w:val="none" w:color="auto"/>
                <w:shd w:val="clear" w:fill="auto"/>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i w:val="0"/>
                <w:iCs w:val="0"/>
                <w:color w:val="000000"/>
                <w:sz w:val="24"/>
                <w:szCs w:val="24"/>
                <w:u w:val="none" w:color="auto"/>
                <w:shd w:val="clear" w:fill="auto"/>
              </w:rPr>
            </w:pPr>
            <w:r>
              <w:rPr>
                <w:rFonts w:hint="default" w:ascii="Times New Roman" w:hAnsi="Times New Roman" w:eastAsia="宋体" w:cs="Times New Roman"/>
                <w:i w:val="0"/>
                <w:iCs w:val="0"/>
                <w:color w:val="000000"/>
                <w:kern w:val="0"/>
                <w:sz w:val="24"/>
                <w:szCs w:val="24"/>
                <w:u w:val="none" w:color="auto"/>
                <w:shd w:val="clear" w:fill="auto"/>
                <w:lang w:val="en-US" w:eastAsia="zh-CN" w:bidi="ar"/>
              </w:rPr>
              <w:t>成本指标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autoSpaceDE/>
              <w:autoSpaceDN/>
              <w:bidi w:val="0"/>
              <w:spacing w:line="595" w:lineRule="exact"/>
              <w:jc w:val="left"/>
              <w:textAlignment w:val="center"/>
              <w:rPr>
                <w:rFonts w:hint="default" w:ascii="Times New Roman" w:hAnsi="Times New Roman" w:eastAsia="宋体" w:cs="Times New Roman"/>
                <w:i w:val="0"/>
                <w:iCs w:val="0"/>
                <w:color w:val="000000"/>
                <w:sz w:val="24"/>
                <w:szCs w:val="24"/>
                <w:u w:val="none" w:color="auto"/>
                <w:shd w:val="clear" w:fill="auto"/>
              </w:rPr>
            </w:pPr>
            <w:r>
              <w:rPr>
                <w:rFonts w:hint="default" w:ascii="Times New Roman" w:hAnsi="Times New Roman" w:eastAsia="宋体" w:cs="Times New Roman"/>
                <w:i w:val="0"/>
                <w:iCs w:val="0"/>
                <w:color w:val="000000"/>
                <w:kern w:val="0"/>
                <w:sz w:val="24"/>
                <w:szCs w:val="24"/>
                <w:u w:val="none" w:color="auto"/>
                <w:shd w:val="clear" w:fill="auto"/>
                <w:lang w:val="en-US" w:eastAsia="zh-CN" w:bidi="ar"/>
              </w:rPr>
              <w:t>支持群众发展产业项目资金</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i w:val="0"/>
                <w:iCs w:val="0"/>
                <w:color w:val="000000"/>
                <w:sz w:val="20"/>
                <w:szCs w:val="20"/>
                <w:u w:val="none" w:color="auto"/>
                <w:shd w:val="clear" w:fill="auto"/>
              </w:rPr>
            </w:pPr>
            <w:r>
              <w:rPr>
                <w:rFonts w:hint="eastAsia" w:eastAsia="宋体" w:cs="Times New Roman"/>
                <w:i w:val="0"/>
                <w:iCs w:val="0"/>
                <w:color w:val="000000"/>
                <w:kern w:val="0"/>
                <w:sz w:val="20"/>
                <w:szCs w:val="20"/>
                <w:u w:val="none" w:color="auto"/>
                <w:shd w:val="clear" w:fill="auto"/>
                <w:lang w:val="en-US" w:eastAsia="zh-CN" w:bidi="ar"/>
              </w:rPr>
              <w:t>84.28</w:t>
            </w:r>
            <w:r>
              <w:rPr>
                <w:rFonts w:hint="default" w:ascii="Times New Roman" w:hAnsi="Times New Roman" w:eastAsia="宋体" w:cs="Times New Roman"/>
                <w:i w:val="0"/>
                <w:iCs w:val="0"/>
                <w:color w:val="000000"/>
                <w:kern w:val="0"/>
                <w:sz w:val="20"/>
                <w:szCs w:val="20"/>
                <w:u w:val="none" w:color="auto"/>
                <w:shd w:val="clear" w:fill="auto"/>
                <w:lang w:val="en-US" w:eastAsia="zh-CN" w:bidi="ar"/>
              </w:rPr>
              <w:t>万元</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b/>
                <w:bCs/>
                <w:i w:val="0"/>
                <w:iCs w:val="0"/>
                <w:color w:val="000000"/>
                <w:sz w:val="24"/>
                <w:szCs w:val="24"/>
                <w:u w:val="none" w:color="auto"/>
                <w:shd w:val="clear" w:fill="auto"/>
              </w:rPr>
            </w:pPr>
            <w:r>
              <w:rPr>
                <w:rFonts w:hint="default" w:ascii="Times New Roman" w:hAnsi="Times New Roman" w:eastAsia="宋体" w:cs="Times New Roman"/>
                <w:b/>
                <w:bCs/>
                <w:i w:val="0"/>
                <w:iCs w:val="0"/>
                <w:color w:val="000000"/>
                <w:kern w:val="0"/>
                <w:sz w:val="24"/>
                <w:szCs w:val="24"/>
                <w:u w:val="none" w:color="auto"/>
                <w:shd w:val="clear" w:fill="auto"/>
                <w:lang w:val="en-US" w:eastAsia="zh-CN" w:bidi="ar"/>
              </w:rPr>
              <w:t>50%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autoSpaceDE/>
              <w:autoSpaceDN/>
              <w:bidi w:val="0"/>
              <w:spacing w:line="595" w:lineRule="exact"/>
              <w:jc w:val="left"/>
              <w:textAlignment w:val="center"/>
              <w:rPr>
                <w:rFonts w:hint="default" w:ascii="Times New Roman" w:hAnsi="Times New Roman" w:eastAsia="宋体" w:cs="Times New Roman"/>
                <w:b/>
                <w:bCs/>
                <w:i w:val="0"/>
                <w:iCs w:val="0"/>
                <w:color w:val="000000"/>
                <w:sz w:val="24"/>
                <w:szCs w:val="24"/>
                <w:u w:val="none" w:color="auto"/>
                <w:shd w:val="clear" w:fill="auto"/>
              </w:rPr>
            </w:pPr>
            <w:r>
              <w:rPr>
                <w:rFonts w:hint="default" w:ascii="Times New Roman" w:hAnsi="Times New Roman" w:eastAsia="宋体" w:cs="Times New Roman"/>
                <w:b/>
                <w:bCs/>
                <w:i w:val="0"/>
                <w:iCs w:val="0"/>
                <w:color w:val="000000"/>
                <w:kern w:val="0"/>
                <w:sz w:val="24"/>
                <w:szCs w:val="24"/>
                <w:u w:val="none" w:color="auto"/>
                <w:shd w:val="clear" w:fill="auto"/>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kinsoku/>
              <w:wordWrap/>
              <w:overflowPunct/>
              <w:autoSpaceDE/>
              <w:autoSpaceDN/>
              <w:bidi w:val="0"/>
              <w:spacing w:line="595" w:lineRule="exact"/>
              <w:jc w:val="center"/>
              <w:rPr>
                <w:rFonts w:hint="default" w:ascii="Times New Roman" w:hAnsi="Times New Roman" w:eastAsia="宋体" w:cs="Times New Roman"/>
                <w:i w:val="0"/>
                <w:iCs w:val="0"/>
                <w:color w:val="000000"/>
                <w:sz w:val="24"/>
                <w:szCs w:val="24"/>
                <w:u w:val="none" w:color="auto"/>
                <w:shd w:val="clear" w:fill="auto"/>
              </w:rPr>
            </w:pP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i w:val="0"/>
                <w:iCs w:val="0"/>
                <w:color w:val="000000"/>
                <w:kern w:val="0"/>
                <w:sz w:val="24"/>
                <w:szCs w:val="24"/>
                <w:u w:val="none" w:color="auto"/>
                <w:shd w:val="clear" w:fill="auto"/>
                <w:lang w:val="en-US" w:eastAsia="zh-CN" w:bidi="ar"/>
              </w:rPr>
            </w:pPr>
            <w:r>
              <w:rPr>
                <w:rFonts w:hint="default" w:ascii="Times New Roman" w:hAnsi="Times New Roman" w:eastAsia="宋体" w:cs="Times New Roman"/>
                <w:i w:val="0"/>
                <w:iCs w:val="0"/>
                <w:color w:val="000000"/>
                <w:kern w:val="0"/>
                <w:sz w:val="24"/>
                <w:szCs w:val="24"/>
                <w:u w:val="none" w:color="auto"/>
                <w:shd w:val="clear" w:fill="auto"/>
                <w:lang w:val="en-US" w:eastAsia="zh-CN" w:bidi="ar"/>
              </w:rPr>
              <w:t>效</w:t>
            </w:r>
          </w:p>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i w:val="0"/>
                <w:iCs w:val="0"/>
                <w:color w:val="000000"/>
                <w:kern w:val="0"/>
                <w:sz w:val="24"/>
                <w:szCs w:val="24"/>
                <w:u w:val="none" w:color="auto"/>
                <w:shd w:val="clear" w:fill="auto"/>
                <w:lang w:val="en-US" w:eastAsia="zh-CN" w:bidi="ar"/>
              </w:rPr>
            </w:pPr>
            <w:r>
              <w:rPr>
                <w:rFonts w:hint="default" w:ascii="Times New Roman" w:hAnsi="Times New Roman" w:eastAsia="宋体" w:cs="Times New Roman"/>
                <w:i w:val="0"/>
                <w:iCs w:val="0"/>
                <w:color w:val="000000"/>
                <w:kern w:val="0"/>
                <w:sz w:val="24"/>
                <w:szCs w:val="24"/>
                <w:u w:val="none" w:color="auto"/>
                <w:shd w:val="clear" w:fill="auto"/>
                <w:lang w:val="en-US" w:eastAsia="zh-CN" w:bidi="ar"/>
              </w:rPr>
              <w:t>益</w:t>
            </w:r>
          </w:p>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i w:val="0"/>
                <w:iCs w:val="0"/>
                <w:color w:val="000000"/>
                <w:kern w:val="0"/>
                <w:sz w:val="24"/>
                <w:szCs w:val="24"/>
                <w:u w:val="none" w:color="auto"/>
                <w:shd w:val="clear" w:fill="auto"/>
                <w:lang w:val="en-US" w:eastAsia="zh-CN" w:bidi="ar"/>
              </w:rPr>
            </w:pPr>
            <w:r>
              <w:rPr>
                <w:rFonts w:hint="default" w:ascii="Times New Roman" w:hAnsi="Times New Roman" w:eastAsia="宋体" w:cs="Times New Roman"/>
                <w:i w:val="0"/>
                <w:iCs w:val="0"/>
                <w:color w:val="000000"/>
                <w:kern w:val="0"/>
                <w:sz w:val="24"/>
                <w:szCs w:val="24"/>
                <w:u w:val="none" w:color="auto"/>
                <w:shd w:val="clear" w:fill="auto"/>
                <w:lang w:val="en-US" w:eastAsia="zh-CN" w:bidi="ar"/>
              </w:rPr>
              <w:t>指</w:t>
            </w:r>
          </w:p>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i w:val="0"/>
                <w:iCs w:val="0"/>
                <w:color w:val="000000"/>
                <w:sz w:val="24"/>
                <w:szCs w:val="24"/>
                <w:u w:val="none" w:color="auto"/>
                <w:shd w:val="clear" w:fill="auto"/>
              </w:rPr>
            </w:pPr>
            <w:r>
              <w:rPr>
                <w:rFonts w:hint="default" w:ascii="Times New Roman" w:hAnsi="Times New Roman" w:eastAsia="宋体" w:cs="Times New Roman"/>
                <w:i w:val="0"/>
                <w:iCs w:val="0"/>
                <w:color w:val="000000"/>
                <w:kern w:val="0"/>
                <w:sz w:val="24"/>
                <w:szCs w:val="24"/>
                <w:u w:val="none" w:color="auto"/>
                <w:shd w:val="clear" w:fill="auto"/>
                <w:lang w:val="en-US" w:eastAsia="zh-CN" w:bidi="ar"/>
              </w:rPr>
              <w:t>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i w:val="0"/>
                <w:iCs w:val="0"/>
                <w:color w:val="000000"/>
                <w:kern w:val="0"/>
                <w:sz w:val="24"/>
                <w:szCs w:val="24"/>
                <w:u w:val="none" w:color="auto"/>
                <w:shd w:val="clear" w:fill="auto"/>
                <w:lang w:val="en-US" w:eastAsia="zh-CN" w:bidi="ar"/>
              </w:rPr>
            </w:pPr>
            <w:r>
              <w:rPr>
                <w:rFonts w:hint="default" w:ascii="Times New Roman" w:hAnsi="Times New Roman" w:eastAsia="宋体" w:cs="Times New Roman"/>
                <w:i w:val="0"/>
                <w:iCs w:val="0"/>
                <w:color w:val="000000"/>
                <w:kern w:val="0"/>
                <w:sz w:val="24"/>
                <w:szCs w:val="24"/>
                <w:u w:val="none" w:color="auto"/>
                <w:shd w:val="clear" w:fill="auto"/>
                <w:lang w:val="en-US" w:eastAsia="zh-CN" w:bidi="ar"/>
              </w:rPr>
              <w:t>经济效益</w:t>
            </w:r>
          </w:p>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i w:val="0"/>
                <w:iCs w:val="0"/>
                <w:color w:val="000000"/>
                <w:sz w:val="24"/>
                <w:szCs w:val="24"/>
                <w:u w:val="none" w:color="auto"/>
                <w:shd w:val="clear" w:fill="auto"/>
              </w:rPr>
            </w:pPr>
            <w:r>
              <w:rPr>
                <w:rFonts w:hint="default" w:ascii="Times New Roman" w:hAnsi="Times New Roman" w:eastAsia="宋体" w:cs="Times New Roman"/>
                <w:i w:val="0"/>
                <w:iCs w:val="0"/>
                <w:color w:val="000000"/>
                <w:kern w:val="0"/>
                <w:sz w:val="24"/>
                <w:szCs w:val="24"/>
                <w:u w:val="none" w:color="auto"/>
                <w:shd w:val="clear" w:fill="auto"/>
                <w:lang w:val="en-US" w:eastAsia="zh-CN" w:bidi="ar"/>
              </w:rPr>
              <w:t>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autoSpaceDE/>
              <w:autoSpaceDN/>
              <w:bidi w:val="0"/>
              <w:spacing w:line="595" w:lineRule="exact"/>
              <w:jc w:val="left"/>
              <w:textAlignment w:val="center"/>
              <w:rPr>
                <w:rFonts w:hint="default" w:ascii="Times New Roman" w:hAnsi="Times New Roman" w:eastAsia="宋体" w:cs="Times New Roman"/>
                <w:i w:val="0"/>
                <w:iCs w:val="0"/>
                <w:color w:val="000000"/>
                <w:sz w:val="24"/>
                <w:szCs w:val="24"/>
                <w:u w:val="none" w:color="auto"/>
                <w:shd w:val="clear" w:fill="auto"/>
              </w:rPr>
            </w:pPr>
            <w:r>
              <w:rPr>
                <w:rFonts w:hint="default" w:ascii="Times New Roman" w:hAnsi="Times New Roman" w:eastAsia="宋体" w:cs="Times New Roman"/>
                <w:i w:val="0"/>
                <w:iCs w:val="0"/>
                <w:color w:val="000000"/>
                <w:kern w:val="0"/>
                <w:sz w:val="24"/>
                <w:szCs w:val="24"/>
                <w:u w:val="none" w:color="auto"/>
                <w:shd w:val="clear" w:fill="auto"/>
                <w:lang w:val="en-US" w:eastAsia="zh-CN" w:bidi="ar"/>
              </w:rPr>
              <w:t>增加搬迁群众总收入</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i w:val="0"/>
                <w:iCs w:val="0"/>
                <w:color w:val="000000"/>
                <w:sz w:val="20"/>
                <w:szCs w:val="20"/>
                <w:u w:val="none" w:color="auto"/>
                <w:shd w:val="clear" w:fill="auto"/>
              </w:rPr>
            </w:pPr>
            <w:r>
              <w:rPr>
                <w:rFonts w:hint="default" w:ascii="Times New Roman" w:hAnsi="Times New Roman" w:eastAsia="宋体" w:cs="Times New Roman"/>
                <w:i w:val="0"/>
                <w:iCs w:val="0"/>
                <w:color w:val="000000"/>
                <w:kern w:val="0"/>
                <w:sz w:val="20"/>
                <w:szCs w:val="20"/>
                <w:u w:val="none" w:color="auto"/>
                <w:shd w:val="clear" w:fill="auto"/>
                <w:lang w:val="en-US" w:eastAsia="zh-CN" w:bidi="ar"/>
              </w:rPr>
              <w:t>≥1000元/年/户</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b/>
                <w:bCs/>
                <w:i w:val="0"/>
                <w:iCs w:val="0"/>
                <w:color w:val="000000"/>
                <w:sz w:val="24"/>
                <w:szCs w:val="24"/>
                <w:u w:val="none" w:color="auto"/>
                <w:shd w:val="clear" w:fill="auto"/>
              </w:rPr>
            </w:pPr>
            <w:r>
              <w:rPr>
                <w:rFonts w:hint="default" w:ascii="Times New Roman" w:hAnsi="Times New Roman" w:eastAsia="宋体" w:cs="Times New Roman"/>
                <w:b/>
                <w:bCs/>
                <w:i w:val="0"/>
                <w:iCs w:val="0"/>
                <w:color w:val="000000"/>
                <w:kern w:val="0"/>
                <w:sz w:val="24"/>
                <w:szCs w:val="24"/>
                <w:u w:val="none" w:color="auto"/>
                <w:shd w:val="clear" w:fill="auto"/>
                <w:lang w:val="en-US" w:eastAsia="zh-CN" w:bidi="ar"/>
              </w:rPr>
              <w:t>50%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autoSpaceDE/>
              <w:autoSpaceDN/>
              <w:bidi w:val="0"/>
              <w:spacing w:line="595" w:lineRule="exact"/>
              <w:jc w:val="left"/>
              <w:textAlignment w:val="center"/>
              <w:rPr>
                <w:rFonts w:hint="default" w:ascii="Times New Roman" w:hAnsi="Times New Roman" w:eastAsia="宋体" w:cs="Times New Roman"/>
                <w:b/>
                <w:bCs/>
                <w:i w:val="0"/>
                <w:iCs w:val="0"/>
                <w:color w:val="000000"/>
                <w:sz w:val="24"/>
                <w:szCs w:val="24"/>
                <w:u w:val="none" w:color="auto"/>
                <w:shd w:val="clear" w:fill="auto"/>
              </w:rPr>
            </w:pPr>
            <w:r>
              <w:rPr>
                <w:rFonts w:hint="default" w:ascii="Times New Roman" w:hAnsi="Times New Roman" w:eastAsia="宋体" w:cs="Times New Roman"/>
                <w:b/>
                <w:bCs/>
                <w:i w:val="0"/>
                <w:iCs w:val="0"/>
                <w:color w:val="000000"/>
                <w:kern w:val="0"/>
                <w:sz w:val="24"/>
                <w:szCs w:val="24"/>
                <w:u w:val="none" w:color="auto"/>
                <w:shd w:val="clear" w:fill="auto"/>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8"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kinsoku/>
              <w:wordWrap/>
              <w:overflowPunct/>
              <w:autoSpaceDE/>
              <w:autoSpaceDN/>
              <w:bidi w:val="0"/>
              <w:spacing w:line="595" w:lineRule="exact"/>
              <w:jc w:val="center"/>
              <w:rPr>
                <w:rFonts w:hint="default" w:ascii="Times New Roman" w:hAnsi="Times New Roman" w:eastAsia="宋体" w:cs="Times New Roman"/>
                <w:i w:val="0"/>
                <w:iCs w:val="0"/>
                <w:color w:val="000000"/>
                <w:sz w:val="24"/>
                <w:szCs w:val="24"/>
                <w:u w:val="none" w:color="auto"/>
                <w:shd w:val="clear" w:fill="auto"/>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autoSpaceDE/>
              <w:autoSpaceDN/>
              <w:bidi w:val="0"/>
              <w:spacing w:line="595" w:lineRule="exact"/>
              <w:jc w:val="center"/>
              <w:rPr>
                <w:rFonts w:hint="default" w:ascii="Times New Roman" w:hAnsi="Times New Roman" w:eastAsia="宋体" w:cs="Times New Roman"/>
                <w:i w:val="0"/>
                <w:iCs w:val="0"/>
                <w:color w:val="000000"/>
                <w:sz w:val="24"/>
                <w:szCs w:val="24"/>
                <w:u w:val="none" w:color="auto"/>
                <w:shd w:val="clear" w:fill="auto"/>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i w:val="0"/>
                <w:iCs w:val="0"/>
                <w:color w:val="000000"/>
                <w:kern w:val="0"/>
                <w:sz w:val="24"/>
                <w:szCs w:val="24"/>
                <w:u w:val="none" w:color="auto"/>
                <w:shd w:val="clear" w:fill="auto"/>
                <w:lang w:val="en-US" w:eastAsia="zh-CN" w:bidi="ar"/>
              </w:rPr>
            </w:pPr>
            <w:r>
              <w:rPr>
                <w:rFonts w:hint="default" w:ascii="Times New Roman" w:hAnsi="Times New Roman" w:eastAsia="宋体" w:cs="Times New Roman"/>
                <w:i w:val="0"/>
                <w:iCs w:val="0"/>
                <w:color w:val="000000"/>
                <w:kern w:val="0"/>
                <w:sz w:val="24"/>
                <w:szCs w:val="24"/>
                <w:u w:val="none" w:color="auto"/>
                <w:shd w:val="clear" w:fill="auto"/>
                <w:lang w:val="en-US" w:eastAsia="zh-CN" w:bidi="ar"/>
              </w:rPr>
              <w:t>社会效益</w:t>
            </w:r>
          </w:p>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i w:val="0"/>
                <w:iCs w:val="0"/>
                <w:color w:val="000000"/>
                <w:sz w:val="24"/>
                <w:szCs w:val="24"/>
                <w:u w:val="none" w:color="auto"/>
                <w:shd w:val="clear" w:fill="auto"/>
              </w:rPr>
            </w:pPr>
            <w:r>
              <w:rPr>
                <w:rFonts w:hint="default" w:ascii="Times New Roman" w:hAnsi="Times New Roman" w:eastAsia="宋体" w:cs="Times New Roman"/>
                <w:i w:val="0"/>
                <w:iCs w:val="0"/>
                <w:color w:val="000000"/>
                <w:kern w:val="0"/>
                <w:sz w:val="24"/>
                <w:szCs w:val="24"/>
                <w:u w:val="none" w:color="auto"/>
                <w:shd w:val="clear" w:fill="auto"/>
                <w:lang w:val="en-US" w:eastAsia="zh-CN" w:bidi="ar"/>
              </w:rPr>
              <w:t>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autoSpaceDE/>
              <w:autoSpaceDN/>
              <w:bidi w:val="0"/>
              <w:spacing w:line="595" w:lineRule="exact"/>
              <w:jc w:val="left"/>
              <w:textAlignment w:val="center"/>
              <w:rPr>
                <w:rFonts w:hint="default" w:ascii="Times New Roman" w:hAnsi="Times New Roman" w:eastAsia="宋体" w:cs="Times New Roman"/>
                <w:i w:val="0"/>
                <w:iCs w:val="0"/>
                <w:color w:val="000000"/>
                <w:sz w:val="24"/>
                <w:szCs w:val="24"/>
                <w:u w:val="none" w:color="auto"/>
                <w:shd w:val="clear" w:fill="auto"/>
              </w:rPr>
            </w:pPr>
            <w:r>
              <w:rPr>
                <w:rFonts w:hint="default" w:ascii="Times New Roman" w:hAnsi="Times New Roman" w:eastAsia="宋体" w:cs="Times New Roman"/>
                <w:i w:val="0"/>
                <w:iCs w:val="0"/>
                <w:color w:val="000000"/>
                <w:kern w:val="0"/>
                <w:sz w:val="24"/>
                <w:szCs w:val="24"/>
                <w:u w:val="none" w:color="auto"/>
                <w:shd w:val="clear" w:fill="auto"/>
                <w:lang w:val="en-US" w:eastAsia="zh-CN" w:bidi="ar"/>
              </w:rPr>
              <w:t>受益群众人口数</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i w:val="0"/>
                <w:iCs w:val="0"/>
                <w:color w:val="000000"/>
                <w:sz w:val="20"/>
                <w:szCs w:val="20"/>
                <w:u w:val="none" w:color="auto"/>
                <w:shd w:val="clear" w:fill="auto"/>
              </w:rPr>
            </w:pPr>
            <w:r>
              <w:rPr>
                <w:rFonts w:hint="default" w:ascii="Times New Roman" w:hAnsi="Times New Roman" w:eastAsia="宋体" w:cs="Times New Roman"/>
                <w:i w:val="0"/>
                <w:iCs w:val="0"/>
                <w:color w:val="000000"/>
                <w:kern w:val="0"/>
                <w:sz w:val="20"/>
                <w:szCs w:val="20"/>
                <w:u w:val="none" w:color="auto"/>
                <w:shd w:val="clear" w:fill="auto"/>
                <w:lang w:val="en-US" w:eastAsia="zh-CN" w:bidi="ar"/>
              </w:rPr>
              <w:t>≥4000人</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b/>
                <w:bCs/>
                <w:i w:val="0"/>
                <w:iCs w:val="0"/>
                <w:color w:val="000000"/>
                <w:sz w:val="24"/>
                <w:szCs w:val="24"/>
                <w:u w:val="none" w:color="auto"/>
                <w:shd w:val="clear" w:fill="auto"/>
              </w:rPr>
            </w:pPr>
            <w:r>
              <w:rPr>
                <w:rFonts w:hint="default" w:ascii="Times New Roman" w:hAnsi="Times New Roman" w:eastAsia="宋体" w:cs="Times New Roman"/>
                <w:b/>
                <w:bCs/>
                <w:i w:val="0"/>
                <w:iCs w:val="0"/>
                <w:color w:val="000000"/>
                <w:kern w:val="0"/>
                <w:sz w:val="24"/>
                <w:szCs w:val="24"/>
                <w:u w:val="none" w:color="auto"/>
                <w:shd w:val="clear" w:fill="auto"/>
                <w:lang w:val="en-US" w:eastAsia="zh-CN" w:bidi="ar"/>
              </w:rPr>
              <w:t>50%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autoSpaceDE/>
              <w:autoSpaceDN/>
              <w:bidi w:val="0"/>
              <w:spacing w:line="595" w:lineRule="exact"/>
              <w:jc w:val="left"/>
              <w:textAlignment w:val="center"/>
              <w:rPr>
                <w:rFonts w:hint="default" w:ascii="Times New Roman" w:hAnsi="Times New Roman" w:eastAsia="宋体" w:cs="Times New Roman"/>
                <w:b/>
                <w:bCs/>
                <w:i w:val="0"/>
                <w:iCs w:val="0"/>
                <w:color w:val="000000"/>
                <w:sz w:val="24"/>
                <w:szCs w:val="24"/>
                <w:u w:val="none" w:color="auto"/>
                <w:shd w:val="clear" w:fill="auto"/>
              </w:rPr>
            </w:pPr>
            <w:r>
              <w:rPr>
                <w:rFonts w:hint="default" w:ascii="Times New Roman" w:hAnsi="Times New Roman" w:eastAsia="宋体" w:cs="Times New Roman"/>
                <w:b/>
                <w:bCs/>
                <w:i w:val="0"/>
                <w:iCs w:val="0"/>
                <w:color w:val="000000"/>
                <w:kern w:val="0"/>
                <w:sz w:val="24"/>
                <w:szCs w:val="24"/>
                <w:u w:val="none" w:color="auto"/>
                <w:shd w:val="clear" w:fill="auto"/>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59" w:hRule="atLeast"/>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pageBreakBefore w:val="0"/>
              <w:kinsoku/>
              <w:wordWrap/>
              <w:overflowPunct/>
              <w:autoSpaceDE/>
              <w:autoSpaceDN/>
              <w:bidi w:val="0"/>
              <w:spacing w:line="595" w:lineRule="exact"/>
              <w:jc w:val="center"/>
              <w:rPr>
                <w:rFonts w:hint="default" w:ascii="Times New Roman" w:hAnsi="Times New Roman" w:eastAsia="宋体" w:cs="Times New Roman"/>
                <w:i w:val="0"/>
                <w:iCs w:val="0"/>
                <w:color w:val="000000"/>
                <w:sz w:val="24"/>
                <w:szCs w:val="24"/>
                <w:u w:val="none" w:color="auto"/>
                <w:shd w:val="clear" w:fill="auto"/>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i w:val="0"/>
                <w:iCs w:val="0"/>
                <w:color w:val="000000"/>
                <w:sz w:val="24"/>
                <w:szCs w:val="24"/>
                <w:u w:val="none" w:color="auto"/>
                <w:shd w:val="clear" w:fill="auto"/>
              </w:rPr>
            </w:pPr>
            <w:r>
              <w:rPr>
                <w:rFonts w:hint="default" w:ascii="Times New Roman" w:hAnsi="Times New Roman" w:eastAsia="宋体" w:cs="Times New Roman"/>
                <w:i w:val="0"/>
                <w:iCs w:val="0"/>
                <w:color w:val="000000"/>
                <w:kern w:val="0"/>
                <w:sz w:val="24"/>
                <w:szCs w:val="24"/>
                <w:u w:val="none" w:color="auto"/>
                <w:shd w:val="clear" w:fill="auto"/>
                <w:lang w:val="en-US" w:eastAsia="zh-CN" w:bidi="ar"/>
              </w:rPr>
              <w:t>满意度指标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i w:val="0"/>
                <w:iCs w:val="0"/>
                <w:color w:val="000000"/>
                <w:kern w:val="0"/>
                <w:sz w:val="24"/>
                <w:szCs w:val="24"/>
                <w:u w:val="none" w:color="auto"/>
                <w:shd w:val="clear" w:fill="auto"/>
                <w:lang w:val="en-US" w:eastAsia="zh-CN" w:bidi="ar"/>
              </w:rPr>
            </w:pPr>
            <w:bookmarkStart w:id="78" w:name="_GoBack"/>
            <w:r>
              <w:rPr>
                <w:rFonts w:hint="default" w:ascii="Times New Roman" w:hAnsi="Times New Roman" w:eastAsia="宋体" w:cs="Times New Roman"/>
                <w:i w:val="0"/>
                <w:iCs w:val="0"/>
                <w:color w:val="000000"/>
                <w:kern w:val="0"/>
                <w:sz w:val="24"/>
                <w:szCs w:val="24"/>
                <w:u w:val="none" w:color="auto"/>
                <w:shd w:val="clear" w:fill="auto"/>
                <w:lang w:val="en-US" w:eastAsia="zh-CN" w:bidi="ar"/>
              </w:rPr>
              <w:t>服务</w:t>
            </w:r>
            <w:bookmarkEnd w:id="78"/>
            <w:r>
              <w:rPr>
                <w:rFonts w:hint="default" w:ascii="Times New Roman" w:hAnsi="Times New Roman" w:eastAsia="宋体" w:cs="Times New Roman"/>
                <w:i w:val="0"/>
                <w:iCs w:val="0"/>
                <w:color w:val="000000"/>
                <w:kern w:val="0"/>
                <w:sz w:val="24"/>
                <w:szCs w:val="24"/>
                <w:u w:val="none" w:color="auto"/>
                <w:shd w:val="clear" w:fill="auto"/>
                <w:lang w:val="en-US" w:eastAsia="zh-CN" w:bidi="ar"/>
              </w:rPr>
              <w:t>象</w:t>
            </w:r>
          </w:p>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i w:val="0"/>
                <w:iCs w:val="0"/>
                <w:color w:val="000000"/>
                <w:sz w:val="24"/>
                <w:szCs w:val="24"/>
                <w:u w:val="none" w:color="auto"/>
                <w:shd w:val="clear" w:fill="auto"/>
              </w:rPr>
            </w:pPr>
            <w:r>
              <w:rPr>
                <w:rFonts w:hint="default" w:ascii="Times New Roman" w:hAnsi="Times New Roman" w:eastAsia="宋体" w:cs="Times New Roman"/>
                <w:i w:val="0"/>
                <w:iCs w:val="0"/>
                <w:color w:val="000000"/>
                <w:kern w:val="0"/>
                <w:sz w:val="24"/>
                <w:szCs w:val="24"/>
                <w:u w:val="none" w:color="auto"/>
                <w:shd w:val="clear" w:fill="auto"/>
                <w:lang w:val="en-US" w:eastAsia="zh-CN" w:bidi="ar"/>
              </w:rPr>
              <w:t>满意度指标</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autoSpaceDE/>
              <w:autoSpaceDN/>
              <w:bidi w:val="0"/>
              <w:spacing w:line="595" w:lineRule="exact"/>
              <w:jc w:val="left"/>
              <w:textAlignment w:val="center"/>
              <w:rPr>
                <w:rFonts w:hint="default" w:ascii="Times New Roman" w:hAnsi="Times New Roman" w:eastAsia="宋体" w:cs="Times New Roman"/>
                <w:i w:val="0"/>
                <w:iCs w:val="0"/>
                <w:color w:val="000000"/>
                <w:sz w:val="24"/>
                <w:szCs w:val="24"/>
                <w:u w:val="none" w:color="auto"/>
                <w:shd w:val="clear" w:fill="auto"/>
              </w:rPr>
            </w:pPr>
            <w:r>
              <w:rPr>
                <w:rFonts w:hint="default" w:ascii="Times New Roman" w:hAnsi="Times New Roman" w:eastAsia="宋体" w:cs="Times New Roman"/>
                <w:i w:val="0"/>
                <w:iCs w:val="0"/>
                <w:color w:val="000000"/>
                <w:kern w:val="0"/>
                <w:sz w:val="24"/>
                <w:szCs w:val="24"/>
                <w:u w:val="none" w:color="auto"/>
                <w:shd w:val="clear" w:fill="auto"/>
                <w:lang w:val="en-US" w:eastAsia="zh-CN" w:bidi="ar"/>
              </w:rPr>
              <w:t>受益群众满意度</w:t>
            </w: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i w:val="0"/>
                <w:iCs w:val="0"/>
                <w:color w:val="000000"/>
                <w:sz w:val="20"/>
                <w:szCs w:val="20"/>
                <w:u w:val="none" w:color="auto"/>
                <w:shd w:val="clear" w:fill="auto"/>
              </w:rPr>
            </w:pPr>
            <w:r>
              <w:rPr>
                <w:rFonts w:hint="default" w:ascii="Times New Roman" w:hAnsi="Times New Roman" w:eastAsia="宋体" w:cs="Times New Roman"/>
                <w:i w:val="0"/>
                <w:iCs w:val="0"/>
                <w:color w:val="000000"/>
                <w:kern w:val="0"/>
                <w:sz w:val="20"/>
                <w:szCs w:val="20"/>
                <w:u w:val="none" w:color="auto"/>
                <w:shd w:val="clear" w:fill="auto"/>
                <w:lang w:val="en-US" w:eastAsia="zh-CN" w:bidi="ar"/>
              </w:rPr>
              <w:t>≥99%</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autoSpaceDE/>
              <w:autoSpaceDN/>
              <w:bidi w:val="0"/>
              <w:spacing w:line="595" w:lineRule="exact"/>
              <w:jc w:val="center"/>
              <w:textAlignment w:val="center"/>
              <w:rPr>
                <w:rFonts w:hint="default" w:ascii="Times New Roman" w:hAnsi="Times New Roman" w:eastAsia="宋体" w:cs="Times New Roman"/>
                <w:b/>
                <w:bCs/>
                <w:i w:val="0"/>
                <w:iCs w:val="0"/>
                <w:color w:val="000000"/>
                <w:sz w:val="24"/>
                <w:szCs w:val="24"/>
                <w:u w:val="none" w:color="auto"/>
                <w:shd w:val="clear" w:fill="auto"/>
              </w:rPr>
            </w:pPr>
            <w:r>
              <w:rPr>
                <w:rFonts w:hint="default" w:ascii="Times New Roman" w:hAnsi="Times New Roman" w:eastAsia="宋体" w:cs="Times New Roman"/>
                <w:b/>
                <w:bCs/>
                <w:i w:val="0"/>
                <w:iCs w:val="0"/>
                <w:color w:val="000000"/>
                <w:kern w:val="0"/>
                <w:sz w:val="24"/>
                <w:szCs w:val="24"/>
                <w:u w:val="none" w:color="auto"/>
                <w:shd w:val="clear" w:fill="auto"/>
                <w:lang w:val="en-US" w:eastAsia="zh-CN" w:bidi="ar"/>
              </w:rPr>
              <w:t>50%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autoSpaceDE/>
              <w:autoSpaceDN/>
              <w:bidi w:val="0"/>
              <w:spacing w:line="595" w:lineRule="exact"/>
              <w:jc w:val="left"/>
              <w:textAlignment w:val="center"/>
              <w:rPr>
                <w:rFonts w:hint="default" w:ascii="Times New Roman" w:hAnsi="Times New Roman" w:eastAsia="宋体" w:cs="Times New Roman"/>
                <w:b/>
                <w:bCs/>
                <w:i w:val="0"/>
                <w:iCs w:val="0"/>
                <w:color w:val="000000"/>
                <w:sz w:val="24"/>
                <w:szCs w:val="24"/>
                <w:u w:val="none" w:color="auto"/>
                <w:shd w:val="clear" w:fill="auto"/>
              </w:rPr>
            </w:pPr>
            <w:r>
              <w:rPr>
                <w:rFonts w:hint="default" w:ascii="Times New Roman" w:hAnsi="Times New Roman" w:eastAsia="宋体" w:cs="Times New Roman"/>
                <w:b/>
                <w:bCs/>
                <w:i w:val="0"/>
                <w:iCs w:val="0"/>
                <w:color w:val="000000"/>
                <w:kern w:val="0"/>
                <w:sz w:val="24"/>
                <w:szCs w:val="24"/>
                <w:u w:val="none" w:color="auto"/>
                <w:shd w:val="clear" w:fill="auto"/>
                <w:lang w:val="en-US" w:eastAsia="zh-CN" w:bidi="ar"/>
              </w:rPr>
              <w:t>100%</w:t>
            </w:r>
          </w:p>
        </w:tc>
      </w:tr>
    </w:tbl>
    <w:p>
      <w:pPr>
        <w:keepNext w:val="0"/>
        <w:keepLines w:val="0"/>
        <w:pageBreakBefore w:val="0"/>
        <w:numPr>
          <w:ilvl w:val="0"/>
          <w:numId w:val="0"/>
        </w:numPr>
        <w:kinsoku/>
        <w:wordWrap/>
        <w:overflowPunct/>
        <w:topLinePunct w:val="0"/>
        <w:autoSpaceDE/>
        <w:autoSpaceDN/>
        <w:bidi w:val="0"/>
        <w:adjustRightInd w:val="0"/>
        <w:snapToGrid w:val="0"/>
        <w:spacing w:line="595" w:lineRule="exact"/>
        <w:textAlignment w:val="auto"/>
        <w:rPr>
          <w:rFonts w:hint="default" w:ascii="Times New Roman" w:hAnsi="Times New Roman" w:eastAsia="楷体_GB2312" w:cs="Times New Roman"/>
          <w:b/>
          <w:color w:val="auto"/>
          <w:sz w:val="32"/>
          <w:szCs w:val="32"/>
          <w:highlight w:val="none"/>
          <w:u w:val="none" w:color="auto"/>
          <w:shd w:val="clear" w:fill="auto"/>
          <w:lang w:val="zh-CN"/>
        </w:rPr>
      </w:pPr>
    </w:p>
    <w:p>
      <w:pPr>
        <w:keepNext w:val="0"/>
        <w:keepLines w:val="0"/>
        <w:pageBreakBefore w:val="0"/>
        <w:kinsoku/>
        <w:wordWrap/>
        <w:overflowPunct/>
        <w:topLinePunct w:val="0"/>
        <w:autoSpaceDE/>
        <w:autoSpaceDN/>
        <w:bidi w:val="0"/>
        <w:adjustRightInd w:val="0"/>
        <w:snapToGrid w:val="0"/>
        <w:spacing w:line="595" w:lineRule="exact"/>
        <w:ind w:firstLine="720"/>
        <w:textAlignment w:val="auto"/>
        <w:rPr>
          <w:rFonts w:hint="default" w:ascii="Times New Roman" w:hAnsi="Times New Roman" w:eastAsia="楷体_GB2312" w:cs="Times New Roman"/>
          <w:b/>
          <w:color w:val="auto"/>
          <w:sz w:val="32"/>
          <w:szCs w:val="32"/>
          <w:highlight w:val="none"/>
          <w:u w:val="none" w:color="auto"/>
          <w:shd w:val="clear" w:fill="auto"/>
          <w:lang w:val="zh-CN"/>
        </w:rPr>
      </w:pPr>
      <w:r>
        <w:rPr>
          <w:rFonts w:hint="default" w:ascii="Times New Roman" w:hAnsi="Times New Roman" w:eastAsia="楷体_GB2312" w:cs="Times New Roman"/>
          <w:b/>
          <w:color w:val="auto"/>
          <w:sz w:val="32"/>
          <w:szCs w:val="32"/>
          <w:highlight w:val="none"/>
          <w:u w:val="none" w:color="auto"/>
          <w:shd w:val="clear" w:fill="auto"/>
          <w:lang w:val="zh-CN"/>
        </w:rPr>
        <w:t>（三）项目财务管理情况。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95" w:lineRule="exact"/>
        <w:ind w:firstLine="640" w:firstLineChars="200"/>
        <w:contextualSpacing/>
        <w:jc w:val="left"/>
        <w:textAlignment w:val="auto"/>
        <w:rPr>
          <w:rFonts w:hint="default" w:ascii="Times New Roman" w:hAnsi="Times New Roman" w:eastAsia="仿宋_GB2312" w:cs="Times New Roman"/>
          <w:color w:val="auto"/>
          <w:kern w:val="0"/>
          <w:sz w:val="32"/>
          <w:szCs w:val="32"/>
          <w:highlight w:val="none"/>
          <w:u w:val="none" w:color="auto"/>
          <w:shd w:val="clear" w:color="auto" w:fill="auto"/>
          <w:lang w:val="zh-CN"/>
        </w:rPr>
      </w:pPr>
      <w:r>
        <w:rPr>
          <w:rFonts w:hint="default" w:ascii="Times New Roman" w:hAnsi="Times New Roman" w:eastAsia="仿宋_GB2312" w:cs="Times New Roman"/>
          <w:color w:val="auto"/>
          <w:kern w:val="0"/>
          <w:sz w:val="32"/>
          <w:szCs w:val="32"/>
          <w:highlight w:val="none"/>
          <w:u w:val="none" w:color="auto"/>
          <w:shd w:val="clear" w:color="auto" w:fill="auto"/>
          <w:lang w:val="zh-CN"/>
        </w:rPr>
        <w:t>项目实施单位财务管理制度健全，严格执行财务管理制度，账务处理及时，会计核算规范。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595" w:lineRule="exact"/>
        <w:ind w:firstLine="720"/>
        <w:textAlignment w:val="auto"/>
        <w:rPr>
          <w:rFonts w:hint="default" w:ascii="Times New Roman" w:hAnsi="Times New Roman" w:eastAsia="黑体" w:cs="Times New Roman"/>
          <w:color w:val="auto"/>
          <w:sz w:val="32"/>
          <w:szCs w:val="32"/>
          <w:highlight w:val="none"/>
          <w:u w:val="none" w:color="auto"/>
          <w:shd w:val="clear" w:fill="auto"/>
        </w:rPr>
      </w:pPr>
      <w:r>
        <w:rPr>
          <w:rFonts w:hint="default" w:ascii="Times New Roman" w:hAnsi="Times New Roman" w:eastAsia="黑体" w:cs="Times New Roman"/>
          <w:color w:val="auto"/>
          <w:sz w:val="32"/>
          <w:szCs w:val="32"/>
          <w:highlight w:val="none"/>
          <w:u w:val="none" w:color="auto"/>
          <w:shd w:val="clear" w:fill="auto"/>
        </w:rPr>
        <w:t>三、项目实施及管理情况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95" w:lineRule="exact"/>
        <w:ind w:firstLine="640" w:firstLineChars="200"/>
        <w:contextualSpacing/>
        <w:jc w:val="left"/>
        <w:textAlignment w:val="auto"/>
        <w:rPr>
          <w:rFonts w:hint="default" w:ascii="Times New Roman" w:hAnsi="Times New Roman" w:eastAsia="仿宋_GB2312" w:cs="Times New Roman"/>
          <w:color w:val="auto"/>
          <w:kern w:val="0"/>
          <w:sz w:val="32"/>
          <w:szCs w:val="32"/>
          <w:highlight w:val="none"/>
          <w:u w:val="none" w:color="auto"/>
          <w:shd w:val="clear" w:color="auto" w:fill="auto"/>
          <w:lang w:val="zh-CN"/>
        </w:rPr>
      </w:pPr>
      <w:r>
        <w:rPr>
          <w:rFonts w:hint="default" w:ascii="Times New Roman" w:hAnsi="Times New Roman" w:eastAsia="仿宋_GB2312" w:cs="Times New Roman"/>
          <w:color w:val="auto"/>
          <w:kern w:val="0"/>
          <w:sz w:val="32"/>
          <w:szCs w:val="32"/>
          <w:highlight w:val="none"/>
          <w:u w:val="none" w:color="auto"/>
          <w:shd w:val="clear" w:color="auto" w:fill="auto"/>
          <w:lang w:val="zh-CN"/>
        </w:rPr>
        <w:t>结合项目组织实施管理办法，重点围绕以下内容进行分析评价，并对自评中发现的问题</w:t>
      </w:r>
      <w:r>
        <w:rPr>
          <w:rFonts w:hint="eastAsia" w:eastAsia="仿宋_GB2312" w:cs="Times New Roman"/>
          <w:color w:val="auto"/>
          <w:kern w:val="0"/>
          <w:sz w:val="32"/>
          <w:szCs w:val="32"/>
          <w:highlight w:val="none"/>
          <w:u w:val="none" w:color="auto"/>
          <w:shd w:val="clear" w:color="auto" w:fill="auto"/>
          <w:lang w:val="zh-CN"/>
        </w:rPr>
        <w:t>进行分析</w:t>
      </w:r>
      <w:r>
        <w:rPr>
          <w:rFonts w:hint="default" w:ascii="Times New Roman" w:hAnsi="Times New Roman" w:eastAsia="仿宋_GB2312" w:cs="Times New Roman"/>
          <w:color w:val="auto"/>
          <w:kern w:val="0"/>
          <w:sz w:val="32"/>
          <w:szCs w:val="32"/>
          <w:highlight w:val="none"/>
          <w:u w:val="none" w:color="auto"/>
          <w:shd w:val="clear" w:color="auto" w:fill="auto"/>
          <w:lang w:val="zh-CN"/>
        </w:rPr>
        <w:t>说明。</w:t>
      </w:r>
    </w:p>
    <w:p>
      <w:pPr>
        <w:keepNext w:val="0"/>
        <w:keepLines w:val="0"/>
        <w:pageBreakBefore w:val="0"/>
        <w:numPr>
          <w:ilvl w:val="0"/>
          <w:numId w:val="11"/>
        </w:numPr>
        <w:kinsoku/>
        <w:wordWrap/>
        <w:overflowPunct/>
        <w:topLinePunct w:val="0"/>
        <w:autoSpaceDE/>
        <w:autoSpaceDN/>
        <w:bidi w:val="0"/>
        <w:adjustRightInd w:val="0"/>
        <w:snapToGrid w:val="0"/>
        <w:spacing w:line="595" w:lineRule="exact"/>
        <w:ind w:firstLine="720"/>
        <w:textAlignment w:val="auto"/>
        <w:rPr>
          <w:rFonts w:hint="default" w:ascii="Times New Roman" w:hAnsi="Times New Roman" w:eastAsia="楷体_GB2312" w:cs="Times New Roman"/>
          <w:b/>
          <w:color w:val="auto"/>
          <w:sz w:val="32"/>
          <w:szCs w:val="32"/>
          <w:highlight w:val="none"/>
          <w:u w:val="none" w:color="auto"/>
          <w:shd w:val="clear" w:fill="auto"/>
          <w:lang w:val="zh-CN"/>
        </w:rPr>
      </w:pPr>
      <w:r>
        <w:rPr>
          <w:rFonts w:hint="default" w:ascii="Times New Roman" w:hAnsi="Times New Roman" w:eastAsia="楷体_GB2312" w:cs="Times New Roman"/>
          <w:b/>
          <w:color w:val="auto"/>
          <w:sz w:val="32"/>
          <w:szCs w:val="32"/>
          <w:highlight w:val="none"/>
          <w:u w:val="none" w:color="auto"/>
          <w:shd w:val="clear" w:fill="auto"/>
          <w:lang w:val="zh-CN"/>
        </w:rPr>
        <w:t>项目组织架构及实施流程。</w:t>
      </w:r>
    </w:p>
    <w:p>
      <w:pPr>
        <w:keepNext w:val="0"/>
        <w:keepLines w:val="0"/>
        <w:pageBreakBefore w:val="0"/>
        <w:kinsoku/>
        <w:wordWrap/>
        <w:overflowPunct/>
        <w:autoSpaceDE/>
        <w:autoSpaceDN/>
        <w:bidi w:val="0"/>
        <w:adjustRightInd w:val="0"/>
        <w:snapToGrid w:val="0"/>
        <w:spacing w:line="595" w:lineRule="exact"/>
        <w:ind w:firstLine="720"/>
        <w:rPr>
          <w:rFonts w:hint="default" w:ascii="Times New Roman" w:hAnsi="Times New Roman" w:cs="Times New Roman"/>
          <w:szCs w:val="32"/>
          <w:u w:val="none" w:color="auto"/>
          <w:shd w:val="clear" w:fill="auto"/>
          <w:lang w:val="zh-CN"/>
        </w:rPr>
      </w:pPr>
      <w:r>
        <w:rPr>
          <w:rFonts w:hint="default" w:ascii="Times New Roman" w:hAnsi="Times New Roman" w:eastAsia="仿宋_GB2312" w:cs="Times New Roman"/>
          <w:color w:val="auto"/>
          <w:kern w:val="0"/>
          <w:sz w:val="32"/>
          <w:szCs w:val="32"/>
          <w:highlight w:val="none"/>
          <w:u w:val="none" w:color="auto"/>
          <w:shd w:val="clear" w:color="auto" w:fill="auto"/>
          <w:lang w:val="zh-CN"/>
        </w:rPr>
        <w:t>我镇设置有专项资金管理领导小组，专项资金管理办公室，每个专项项目都要进行专项预算，专项审批，专项验收，专项决算，资金从审批到执行都有专门工作人员跟踪资金项目的整个落实执行情况，做到专款专用。</w:t>
      </w:r>
    </w:p>
    <w:p>
      <w:pPr>
        <w:keepNext w:val="0"/>
        <w:keepLines w:val="0"/>
        <w:pageBreakBefore w:val="0"/>
        <w:numPr>
          <w:ilvl w:val="0"/>
          <w:numId w:val="11"/>
        </w:numPr>
        <w:kinsoku/>
        <w:wordWrap/>
        <w:overflowPunct/>
        <w:topLinePunct w:val="0"/>
        <w:autoSpaceDE/>
        <w:autoSpaceDN/>
        <w:bidi w:val="0"/>
        <w:adjustRightInd w:val="0"/>
        <w:snapToGrid w:val="0"/>
        <w:spacing w:line="595" w:lineRule="exact"/>
        <w:ind w:left="0" w:leftChars="0" w:firstLine="720" w:firstLineChars="0"/>
        <w:textAlignment w:val="auto"/>
        <w:rPr>
          <w:rFonts w:hint="default" w:ascii="Times New Roman" w:hAnsi="Times New Roman" w:eastAsia="楷体_GB2312" w:cs="Times New Roman"/>
          <w:b/>
          <w:color w:val="auto"/>
          <w:sz w:val="32"/>
          <w:szCs w:val="32"/>
          <w:highlight w:val="none"/>
          <w:u w:val="none" w:color="auto"/>
          <w:shd w:val="clear" w:fill="auto"/>
          <w:lang w:val="zh-CN"/>
        </w:rPr>
      </w:pPr>
      <w:r>
        <w:rPr>
          <w:rFonts w:hint="default" w:ascii="Times New Roman" w:hAnsi="Times New Roman" w:eastAsia="楷体_GB2312" w:cs="Times New Roman"/>
          <w:b/>
          <w:color w:val="auto"/>
          <w:sz w:val="32"/>
          <w:szCs w:val="32"/>
          <w:highlight w:val="none"/>
          <w:u w:val="none" w:color="auto"/>
          <w:shd w:val="clear" w:fill="auto"/>
          <w:lang w:val="zh-CN"/>
        </w:rPr>
        <w:t>项目管理情况。</w:t>
      </w:r>
    </w:p>
    <w:p>
      <w:pPr>
        <w:keepNext w:val="0"/>
        <w:keepLines w:val="0"/>
        <w:pageBreakBefore w:val="0"/>
        <w:numPr>
          <w:ilvl w:val="0"/>
          <w:numId w:val="0"/>
        </w:numPr>
        <w:kinsoku/>
        <w:wordWrap/>
        <w:overflowPunct/>
        <w:topLinePunct w:val="0"/>
        <w:autoSpaceDE/>
        <w:autoSpaceDN/>
        <w:bidi w:val="0"/>
        <w:adjustRightInd w:val="0"/>
        <w:snapToGrid w:val="0"/>
        <w:spacing w:line="595" w:lineRule="exact"/>
        <w:ind w:left="720" w:leftChars="0"/>
        <w:textAlignment w:val="auto"/>
        <w:rPr>
          <w:rFonts w:hint="default" w:ascii="Times New Roman" w:hAnsi="Times New Roman" w:eastAsia="仿宋_GB2312" w:cs="Times New Roman"/>
          <w:color w:val="auto"/>
          <w:kern w:val="0"/>
          <w:sz w:val="32"/>
          <w:szCs w:val="32"/>
          <w:highlight w:val="none"/>
          <w:u w:val="none" w:color="auto"/>
          <w:shd w:val="clear" w:color="auto" w:fill="auto"/>
          <w:lang w:val="zh-CN"/>
        </w:rPr>
      </w:pPr>
      <w:r>
        <w:rPr>
          <w:rFonts w:hint="default" w:ascii="Times New Roman" w:hAnsi="Times New Roman" w:eastAsia="仿宋_GB2312" w:cs="Times New Roman"/>
          <w:color w:val="auto"/>
          <w:kern w:val="0"/>
          <w:sz w:val="32"/>
          <w:szCs w:val="32"/>
          <w:highlight w:val="none"/>
          <w:u w:val="none" w:color="auto"/>
          <w:shd w:val="clear" w:color="auto" w:fill="auto"/>
          <w:lang w:val="zh-CN"/>
        </w:rPr>
        <w:t>一是组织机构健全。成立了专门的项目组织机构。</w:t>
      </w:r>
    </w:p>
    <w:p>
      <w:pPr>
        <w:keepNext w:val="0"/>
        <w:keepLines w:val="0"/>
        <w:pageBreakBefore w:val="0"/>
        <w:kinsoku/>
        <w:wordWrap/>
        <w:overflowPunct/>
        <w:topLinePunct w:val="0"/>
        <w:autoSpaceDE/>
        <w:autoSpaceDN/>
        <w:bidi w:val="0"/>
        <w:adjustRightInd w:val="0"/>
        <w:snapToGrid w:val="0"/>
        <w:spacing w:line="595" w:lineRule="exact"/>
        <w:ind w:firstLine="720"/>
        <w:textAlignment w:val="auto"/>
        <w:rPr>
          <w:rFonts w:hint="default" w:ascii="Times New Roman" w:hAnsi="Times New Roman" w:eastAsia="仿宋_GB2312" w:cs="Times New Roman"/>
          <w:color w:val="auto"/>
          <w:kern w:val="0"/>
          <w:sz w:val="32"/>
          <w:szCs w:val="32"/>
          <w:highlight w:val="none"/>
          <w:u w:val="none" w:color="auto"/>
          <w:shd w:val="clear" w:color="auto" w:fill="auto"/>
          <w:lang w:val="zh-CN"/>
        </w:rPr>
      </w:pPr>
      <w:r>
        <w:rPr>
          <w:rFonts w:hint="default" w:ascii="Times New Roman" w:hAnsi="Times New Roman" w:eastAsia="仿宋_GB2312" w:cs="Times New Roman"/>
          <w:color w:val="auto"/>
          <w:kern w:val="0"/>
          <w:sz w:val="32"/>
          <w:szCs w:val="32"/>
          <w:highlight w:val="none"/>
          <w:u w:val="none" w:color="auto"/>
          <w:shd w:val="clear" w:color="auto" w:fill="auto"/>
          <w:lang w:val="zh-CN"/>
        </w:rPr>
        <w:t>二是实施程序规范。制定了工作实施方案，并规范了项目资金支付流程。</w:t>
      </w:r>
    </w:p>
    <w:p>
      <w:pPr>
        <w:keepNext w:val="0"/>
        <w:keepLines w:val="0"/>
        <w:pageBreakBefore w:val="0"/>
        <w:widowControl/>
        <w:numPr>
          <w:ilvl w:val="0"/>
          <w:numId w:val="0"/>
        </w:numPr>
        <w:kinsoku/>
        <w:wordWrap/>
        <w:overflowPunct/>
        <w:topLinePunct w:val="0"/>
        <w:autoSpaceDE/>
        <w:autoSpaceDN/>
        <w:bidi w:val="0"/>
        <w:adjustRightInd w:val="0"/>
        <w:snapToGrid w:val="0"/>
        <w:spacing w:line="595" w:lineRule="exact"/>
        <w:ind w:firstLine="643" w:firstLineChars="200"/>
        <w:contextualSpacing/>
        <w:jc w:val="left"/>
        <w:textAlignment w:val="auto"/>
        <w:rPr>
          <w:rFonts w:hint="default" w:ascii="Times New Roman" w:hAnsi="Times New Roman" w:eastAsia="仿宋_GB2312" w:cs="Times New Roman"/>
          <w:color w:val="auto"/>
          <w:kern w:val="0"/>
          <w:sz w:val="32"/>
          <w:szCs w:val="32"/>
          <w:highlight w:val="none"/>
          <w:u w:val="none" w:color="auto"/>
          <w:shd w:val="clear" w:color="auto" w:fill="auto"/>
          <w:lang w:val="zh-CN"/>
        </w:rPr>
      </w:pPr>
      <w:r>
        <w:rPr>
          <w:rFonts w:hint="default" w:ascii="Times New Roman" w:hAnsi="Times New Roman" w:eastAsia="楷体_GB2312" w:cs="Times New Roman"/>
          <w:b/>
          <w:color w:val="auto"/>
          <w:sz w:val="32"/>
          <w:szCs w:val="32"/>
          <w:highlight w:val="none"/>
          <w:u w:val="none" w:color="auto"/>
          <w:shd w:val="clear" w:fill="auto"/>
          <w:lang w:val="zh-CN"/>
        </w:rPr>
        <w:t>（三）项目监管情况。</w:t>
      </w:r>
      <w:r>
        <w:rPr>
          <w:rFonts w:hint="default" w:ascii="Times New Roman" w:hAnsi="Times New Roman" w:eastAsia="仿宋_GB2312" w:cs="Times New Roman"/>
          <w:color w:val="auto"/>
          <w:kern w:val="0"/>
          <w:sz w:val="32"/>
          <w:szCs w:val="32"/>
          <w:highlight w:val="none"/>
          <w:u w:val="none" w:color="auto"/>
          <w:shd w:val="clear" w:color="auto" w:fill="auto"/>
          <w:lang w:val="zh-CN"/>
        </w:rPr>
        <w:t>建立检查督办机制，采取不定期抽查、明察暗访等多种方式加强各个产业工作方案和措施落实情况的检查督办，确保各项工作全面落实到位。</w:t>
      </w:r>
    </w:p>
    <w:p>
      <w:pPr>
        <w:keepNext w:val="0"/>
        <w:keepLines w:val="0"/>
        <w:pageBreakBefore w:val="0"/>
        <w:kinsoku/>
        <w:wordWrap/>
        <w:overflowPunct/>
        <w:topLinePunct w:val="0"/>
        <w:autoSpaceDE/>
        <w:autoSpaceDN/>
        <w:bidi w:val="0"/>
        <w:adjustRightInd w:val="0"/>
        <w:snapToGrid w:val="0"/>
        <w:spacing w:line="595" w:lineRule="exact"/>
        <w:ind w:firstLine="720"/>
        <w:textAlignment w:val="auto"/>
        <w:rPr>
          <w:rFonts w:hint="default" w:ascii="Times New Roman" w:hAnsi="Times New Roman" w:cs="Times New Roman"/>
          <w:color w:val="auto"/>
          <w:sz w:val="32"/>
          <w:szCs w:val="32"/>
          <w:highlight w:val="none"/>
          <w:u w:val="none" w:color="auto"/>
          <w:shd w:val="clear" w:fill="auto"/>
          <w:lang w:val="zh-CN"/>
        </w:rPr>
      </w:pPr>
      <w:r>
        <w:rPr>
          <w:rFonts w:hint="default" w:ascii="Times New Roman" w:hAnsi="Times New Roman" w:eastAsia="黑体" w:cs="Times New Roman"/>
          <w:color w:val="auto"/>
          <w:sz w:val="32"/>
          <w:szCs w:val="32"/>
          <w:highlight w:val="none"/>
          <w:u w:val="none" w:color="auto"/>
          <w:shd w:val="clear" w:fill="auto"/>
        </w:rPr>
        <w:t>四、项目绩效情况</w:t>
      </w:r>
      <w:r>
        <w:rPr>
          <w:rFonts w:hint="default" w:ascii="Times New Roman" w:hAnsi="Times New Roman" w:cs="Times New Roman"/>
          <w:color w:val="auto"/>
          <w:sz w:val="32"/>
          <w:szCs w:val="32"/>
          <w:highlight w:val="none"/>
          <w:u w:val="none" w:color="auto"/>
          <w:shd w:val="clear" w:fill="auto"/>
          <w:lang w:val="zh-CN"/>
        </w:rPr>
        <w:tab/>
      </w:r>
    </w:p>
    <w:p>
      <w:pPr>
        <w:keepNext w:val="0"/>
        <w:keepLines w:val="0"/>
        <w:pageBreakBefore w:val="0"/>
        <w:kinsoku/>
        <w:wordWrap/>
        <w:overflowPunct/>
        <w:topLinePunct w:val="0"/>
        <w:autoSpaceDE/>
        <w:autoSpaceDN/>
        <w:bidi w:val="0"/>
        <w:adjustRightInd w:val="0"/>
        <w:snapToGrid w:val="0"/>
        <w:spacing w:line="595" w:lineRule="exact"/>
        <w:ind w:firstLine="720"/>
        <w:textAlignment w:val="auto"/>
        <w:rPr>
          <w:rFonts w:hint="default" w:ascii="Times New Roman" w:hAnsi="Times New Roman" w:eastAsia="楷体_GB2312" w:cs="Times New Roman"/>
          <w:b/>
          <w:color w:val="auto"/>
          <w:sz w:val="32"/>
          <w:szCs w:val="32"/>
          <w:highlight w:val="none"/>
          <w:u w:val="none" w:color="auto"/>
          <w:shd w:val="clear" w:fill="auto"/>
          <w:lang w:val="zh-CN"/>
        </w:rPr>
      </w:pPr>
      <w:r>
        <w:rPr>
          <w:rFonts w:hint="default" w:ascii="Times New Roman" w:hAnsi="Times New Roman" w:eastAsia="楷体_GB2312" w:cs="Times New Roman"/>
          <w:b/>
          <w:color w:val="auto"/>
          <w:sz w:val="32"/>
          <w:szCs w:val="32"/>
          <w:highlight w:val="none"/>
          <w:u w:val="none" w:color="auto"/>
          <w:shd w:val="clear" w:fill="auto"/>
          <w:lang w:val="zh-CN"/>
        </w:rPr>
        <w:t>（一）项目完成情况。</w:t>
      </w:r>
    </w:p>
    <w:p>
      <w:pPr>
        <w:keepNext w:val="0"/>
        <w:keepLines w:val="0"/>
        <w:pageBreakBefore w:val="0"/>
        <w:widowControl/>
        <w:numPr>
          <w:ilvl w:val="0"/>
          <w:numId w:val="0"/>
        </w:numPr>
        <w:kinsoku/>
        <w:wordWrap/>
        <w:overflowPunct/>
        <w:topLinePunct w:val="0"/>
        <w:autoSpaceDE/>
        <w:autoSpaceDN/>
        <w:bidi w:val="0"/>
        <w:adjustRightInd w:val="0"/>
        <w:snapToGrid w:val="0"/>
        <w:spacing w:line="595" w:lineRule="exact"/>
        <w:ind w:firstLine="640" w:firstLineChars="200"/>
        <w:contextualSpacing/>
        <w:jc w:val="both"/>
        <w:textAlignment w:val="auto"/>
        <w:rPr>
          <w:rFonts w:hint="default" w:ascii="Times New Roman" w:hAnsi="Times New Roman" w:eastAsia="仿宋_GB2312" w:cs="Times New Roman"/>
          <w:b w:val="0"/>
          <w:color w:val="auto"/>
          <w:kern w:val="0"/>
          <w:sz w:val="32"/>
          <w:szCs w:val="32"/>
          <w:highlight w:val="none"/>
          <w:u w:val="none" w:color="auto"/>
          <w:shd w:val="clear" w:color="auto" w:fill="auto"/>
          <w:lang w:val="zh-CN"/>
        </w:rPr>
      </w:pPr>
      <w:r>
        <w:rPr>
          <w:rFonts w:hint="default" w:ascii="Times New Roman" w:hAnsi="Times New Roman" w:eastAsia="仿宋_GB2312" w:cs="Times New Roman"/>
          <w:color w:val="auto"/>
          <w:kern w:val="0"/>
          <w:sz w:val="32"/>
          <w:szCs w:val="32"/>
          <w:highlight w:val="none"/>
          <w:u w:val="none" w:color="auto"/>
          <w:shd w:val="clear" w:color="auto" w:fill="auto"/>
          <w:lang w:val="zh-CN"/>
        </w:rPr>
        <w:t>按照工作实施方案的标准和要求，保质保量完成工作，严格执行相关文件要求，实行监督考核，确保</w:t>
      </w:r>
      <w:r>
        <w:rPr>
          <w:rFonts w:hint="default" w:ascii="Times New Roman" w:hAnsi="Times New Roman" w:eastAsia="仿宋_GB2312" w:cs="Times New Roman"/>
          <w:color w:val="auto"/>
          <w:kern w:val="0"/>
          <w:sz w:val="32"/>
          <w:szCs w:val="32"/>
          <w:highlight w:val="none"/>
          <w:u w:val="none" w:color="auto"/>
          <w:shd w:val="clear" w:color="auto" w:fill="auto"/>
          <w:lang w:val="en-US" w:eastAsia="zh-CN"/>
        </w:rPr>
        <w:t>2023年监测户、易迁户和自主发展产业的脱贫户产业扶持奖补项目</w:t>
      </w:r>
      <w:r>
        <w:rPr>
          <w:rFonts w:hint="default" w:ascii="Times New Roman" w:hAnsi="Times New Roman" w:eastAsia="仿宋_GB2312" w:cs="Times New Roman"/>
          <w:color w:val="auto"/>
          <w:kern w:val="0"/>
          <w:sz w:val="32"/>
          <w:szCs w:val="32"/>
          <w:highlight w:val="none"/>
          <w:u w:val="none" w:color="auto"/>
          <w:shd w:val="clear" w:color="auto" w:fill="auto"/>
          <w:lang w:val="zh-CN"/>
        </w:rPr>
        <w:t>顺利进行，按期完成项目内容。</w:t>
      </w:r>
    </w:p>
    <w:p>
      <w:pPr>
        <w:keepNext w:val="0"/>
        <w:keepLines w:val="0"/>
        <w:pageBreakBefore w:val="0"/>
        <w:kinsoku/>
        <w:wordWrap/>
        <w:overflowPunct/>
        <w:topLinePunct w:val="0"/>
        <w:autoSpaceDE/>
        <w:autoSpaceDN/>
        <w:bidi w:val="0"/>
        <w:adjustRightInd w:val="0"/>
        <w:snapToGrid w:val="0"/>
        <w:spacing w:line="595" w:lineRule="exact"/>
        <w:ind w:firstLine="720"/>
        <w:textAlignment w:val="auto"/>
        <w:rPr>
          <w:rFonts w:hint="default" w:ascii="Times New Roman" w:hAnsi="Times New Roman" w:eastAsia="楷体_GB2312" w:cs="Times New Roman"/>
          <w:b/>
          <w:color w:val="auto"/>
          <w:sz w:val="32"/>
          <w:szCs w:val="32"/>
          <w:highlight w:val="none"/>
          <w:u w:val="none" w:color="auto"/>
          <w:shd w:val="clear" w:fill="auto"/>
          <w:lang w:val="zh-CN"/>
        </w:rPr>
      </w:pPr>
      <w:r>
        <w:rPr>
          <w:rFonts w:hint="default" w:ascii="Times New Roman" w:hAnsi="Times New Roman" w:eastAsia="楷体_GB2312" w:cs="Times New Roman"/>
          <w:b/>
          <w:color w:val="auto"/>
          <w:sz w:val="32"/>
          <w:szCs w:val="32"/>
          <w:highlight w:val="none"/>
          <w:u w:val="none" w:color="auto"/>
          <w:shd w:val="clear" w:fill="auto"/>
          <w:lang w:val="zh-CN"/>
        </w:rPr>
        <w:t>（二）项目效益情况。</w:t>
      </w:r>
    </w:p>
    <w:p>
      <w:pPr>
        <w:keepNext w:val="0"/>
        <w:keepLines w:val="0"/>
        <w:pageBreakBefore w:val="0"/>
        <w:widowControl/>
        <w:numPr>
          <w:ilvl w:val="0"/>
          <w:numId w:val="0"/>
        </w:numPr>
        <w:kinsoku/>
        <w:wordWrap/>
        <w:overflowPunct/>
        <w:topLinePunct w:val="0"/>
        <w:autoSpaceDE/>
        <w:autoSpaceDN/>
        <w:bidi w:val="0"/>
        <w:adjustRightInd w:val="0"/>
        <w:snapToGrid w:val="0"/>
        <w:spacing w:line="595"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u w:val="none" w:color="auto"/>
          <w:shd w:val="clear" w:color="auto" w:fill="auto"/>
          <w:lang w:val="zh-CN"/>
        </w:rPr>
      </w:pPr>
      <w:r>
        <w:rPr>
          <w:rFonts w:hint="default" w:ascii="Times New Roman" w:hAnsi="Times New Roman" w:eastAsia="仿宋_GB2312" w:cs="Times New Roman"/>
          <w:color w:val="auto"/>
          <w:kern w:val="0"/>
          <w:sz w:val="32"/>
          <w:szCs w:val="32"/>
          <w:highlight w:val="none"/>
          <w:u w:val="none" w:color="auto"/>
          <w:shd w:val="clear" w:color="auto" w:fill="auto"/>
          <w:lang w:val="en-US" w:eastAsia="zh-CN"/>
        </w:rPr>
        <w:t>分项目类别</w:t>
      </w:r>
      <w:r>
        <w:rPr>
          <w:rFonts w:hint="default" w:ascii="Times New Roman" w:hAnsi="Times New Roman" w:eastAsia="仿宋_GB2312" w:cs="Times New Roman"/>
          <w:color w:val="auto"/>
          <w:kern w:val="0"/>
          <w:sz w:val="32"/>
          <w:szCs w:val="32"/>
          <w:highlight w:val="none"/>
          <w:u w:val="none" w:color="auto"/>
          <w:shd w:val="clear" w:color="auto" w:fill="auto"/>
          <w:lang w:val="zh-CN"/>
        </w:rPr>
        <w:t>从项目经济效益、社会效益、生态效益、可持续效益以及服务对象满意度等方面对项目效益进行全面分析评价。</w:t>
      </w:r>
    </w:p>
    <w:p>
      <w:pPr>
        <w:keepNext w:val="0"/>
        <w:keepLines w:val="0"/>
        <w:pageBreakBefore w:val="0"/>
        <w:kinsoku/>
        <w:wordWrap/>
        <w:overflowPunct/>
        <w:topLinePunct w:val="0"/>
        <w:autoSpaceDE/>
        <w:autoSpaceDN/>
        <w:bidi w:val="0"/>
        <w:adjustRightInd w:val="0"/>
        <w:snapToGrid w:val="0"/>
        <w:spacing w:line="595" w:lineRule="exact"/>
        <w:ind w:firstLine="720"/>
        <w:textAlignment w:val="auto"/>
        <w:rPr>
          <w:rFonts w:hint="default" w:ascii="Times New Roman" w:hAnsi="Times New Roman" w:eastAsia="黑体" w:cs="Times New Roman"/>
          <w:color w:val="auto"/>
          <w:sz w:val="32"/>
          <w:szCs w:val="32"/>
          <w:highlight w:val="none"/>
          <w:u w:val="none" w:color="auto"/>
          <w:shd w:val="clear" w:fill="auto"/>
        </w:rPr>
      </w:pPr>
      <w:r>
        <w:rPr>
          <w:rFonts w:hint="default" w:ascii="Times New Roman" w:hAnsi="Times New Roman" w:eastAsia="黑体" w:cs="Times New Roman"/>
          <w:color w:val="auto"/>
          <w:sz w:val="32"/>
          <w:szCs w:val="32"/>
          <w:highlight w:val="none"/>
          <w:u w:val="none" w:color="auto"/>
          <w:shd w:val="clear" w:fill="auto"/>
        </w:rPr>
        <w:t>五、评价结论及建议</w:t>
      </w:r>
    </w:p>
    <w:p>
      <w:pPr>
        <w:keepNext w:val="0"/>
        <w:keepLines w:val="0"/>
        <w:pageBreakBefore w:val="0"/>
        <w:kinsoku/>
        <w:wordWrap/>
        <w:overflowPunct/>
        <w:topLinePunct w:val="0"/>
        <w:autoSpaceDE/>
        <w:autoSpaceDN/>
        <w:bidi w:val="0"/>
        <w:adjustRightInd w:val="0"/>
        <w:snapToGrid w:val="0"/>
        <w:spacing w:line="595" w:lineRule="exact"/>
        <w:ind w:firstLine="720"/>
        <w:textAlignment w:val="auto"/>
        <w:rPr>
          <w:rFonts w:hint="default" w:ascii="Times New Roman" w:hAnsi="Times New Roman" w:eastAsia="楷体_GB2312" w:cs="Times New Roman"/>
          <w:b/>
          <w:color w:val="auto"/>
          <w:sz w:val="32"/>
          <w:szCs w:val="32"/>
          <w:highlight w:val="none"/>
          <w:u w:val="none" w:color="auto"/>
          <w:shd w:val="clear" w:fill="auto"/>
          <w:lang w:val="zh-CN"/>
        </w:rPr>
      </w:pPr>
      <w:r>
        <w:rPr>
          <w:rFonts w:hint="default" w:ascii="Times New Roman" w:hAnsi="Times New Roman" w:eastAsia="楷体_GB2312" w:cs="Times New Roman"/>
          <w:b/>
          <w:color w:val="auto"/>
          <w:sz w:val="32"/>
          <w:szCs w:val="32"/>
          <w:highlight w:val="none"/>
          <w:u w:val="none" w:color="auto"/>
          <w:shd w:val="clear" w:fill="auto"/>
          <w:lang w:val="zh-CN"/>
        </w:rPr>
        <w:t>（一）评价结论。</w:t>
      </w:r>
    </w:p>
    <w:p>
      <w:pPr>
        <w:keepNext w:val="0"/>
        <w:keepLines w:val="0"/>
        <w:pageBreakBefore w:val="0"/>
        <w:widowControl/>
        <w:kinsoku/>
        <w:wordWrap/>
        <w:overflowPunct/>
        <w:topLinePunct w:val="0"/>
        <w:autoSpaceDE/>
        <w:autoSpaceDN/>
        <w:bidi w:val="0"/>
        <w:adjustRightInd w:val="0"/>
        <w:snapToGrid w:val="0"/>
        <w:spacing w:line="595" w:lineRule="exact"/>
        <w:ind w:firstLine="640" w:firstLineChars="200"/>
        <w:contextualSpacing/>
        <w:jc w:val="left"/>
        <w:textAlignment w:val="auto"/>
        <w:rPr>
          <w:rFonts w:hint="default" w:ascii="Times New Roman" w:hAnsi="Times New Roman" w:eastAsia="仿宋_GB2312" w:cs="Times New Roman"/>
          <w:color w:val="auto"/>
          <w:kern w:val="0"/>
          <w:sz w:val="32"/>
          <w:szCs w:val="32"/>
          <w:highlight w:val="none"/>
          <w:u w:val="none" w:color="auto"/>
          <w:shd w:val="clear" w:color="auto" w:fill="auto"/>
          <w:lang w:val="zh-CN"/>
        </w:rPr>
      </w:pPr>
      <w:r>
        <w:rPr>
          <w:rFonts w:hint="default" w:ascii="Times New Roman" w:hAnsi="Times New Roman" w:eastAsia="仿宋_GB2312" w:cs="Times New Roman"/>
          <w:color w:val="auto"/>
          <w:kern w:val="0"/>
          <w:sz w:val="32"/>
          <w:szCs w:val="32"/>
          <w:highlight w:val="none"/>
          <w:u w:val="none" w:color="auto"/>
          <w:shd w:val="clear" w:color="auto" w:fill="auto"/>
          <w:lang w:val="zh-CN"/>
        </w:rPr>
        <w:t>项目管理做到了管理规范，操作阳光透明，运行有序高效，群众满意度高，确保了项目按时完成。</w:t>
      </w:r>
    </w:p>
    <w:p>
      <w:pPr>
        <w:keepNext w:val="0"/>
        <w:keepLines w:val="0"/>
        <w:pageBreakBefore w:val="0"/>
        <w:widowControl/>
        <w:kinsoku/>
        <w:wordWrap/>
        <w:overflowPunct/>
        <w:topLinePunct w:val="0"/>
        <w:autoSpaceDE/>
        <w:autoSpaceDN/>
        <w:bidi w:val="0"/>
        <w:adjustRightInd w:val="0"/>
        <w:snapToGrid w:val="0"/>
        <w:spacing w:line="595" w:lineRule="exact"/>
        <w:ind w:firstLine="640" w:firstLineChars="200"/>
        <w:contextualSpacing/>
        <w:jc w:val="left"/>
        <w:textAlignment w:val="auto"/>
        <w:rPr>
          <w:rFonts w:hint="default" w:ascii="Times New Roman" w:hAnsi="Times New Roman" w:eastAsia="仿宋_GB2312" w:cs="Times New Roman"/>
          <w:color w:val="auto"/>
          <w:kern w:val="0"/>
          <w:sz w:val="32"/>
          <w:szCs w:val="32"/>
          <w:highlight w:val="none"/>
          <w:u w:val="none" w:color="auto"/>
          <w:shd w:val="clear" w:color="auto" w:fill="auto"/>
          <w:lang w:val="zh-CN"/>
        </w:rPr>
      </w:pPr>
      <w:r>
        <w:rPr>
          <w:rFonts w:hint="default" w:ascii="Times New Roman" w:hAnsi="Times New Roman" w:eastAsia="仿宋_GB2312" w:cs="Times New Roman"/>
          <w:color w:val="auto"/>
          <w:kern w:val="0"/>
          <w:sz w:val="32"/>
          <w:szCs w:val="32"/>
          <w:highlight w:val="none"/>
          <w:u w:val="none" w:color="auto"/>
          <w:shd w:val="clear" w:color="auto" w:fill="auto"/>
          <w:lang w:val="zh-CN"/>
        </w:rPr>
        <w:t>在项目管理上，通过了逐步规划申报审批支付程序，确保了项目的质量。</w:t>
      </w:r>
    </w:p>
    <w:p>
      <w:pPr>
        <w:keepNext w:val="0"/>
        <w:keepLines w:val="0"/>
        <w:pageBreakBefore w:val="0"/>
        <w:widowControl/>
        <w:kinsoku/>
        <w:wordWrap/>
        <w:overflowPunct/>
        <w:topLinePunct w:val="0"/>
        <w:autoSpaceDE/>
        <w:autoSpaceDN/>
        <w:bidi w:val="0"/>
        <w:adjustRightInd w:val="0"/>
        <w:snapToGrid w:val="0"/>
        <w:spacing w:line="595" w:lineRule="exact"/>
        <w:ind w:firstLine="640" w:firstLineChars="200"/>
        <w:contextualSpacing/>
        <w:jc w:val="left"/>
        <w:textAlignment w:val="auto"/>
        <w:rPr>
          <w:rFonts w:hint="default" w:ascii="Times New Roman" w:hAnsi="Times New Roman" w:eastAsia="仿宋_GB2312" w:cs="Times New Roman"/>
          <w:color w:val="auto"/>
          <w:kern w:val="0"/>
          <w:sz w:val="32"/>
          <w:szCs w:val="32"/>
          <w:highlight w:val="none"/>
          <w:u w:val="none" w:color="auto"/>
          <w:shd w:val="clear" w:color="auto" w:fill="auto"/>
          <w:lang w:val="zh-CN"/>
        </w:rPr>
      </w:pPr>
      <w:r>
        <w:rPr>
          <w:rFonts w:hint="default" w:ascii="Times New Roman" w:hAnsi="Times New Roman" w:eastAsia="仿宋_GB2312" w:cs="Times New Roman"/>
          <w:color w:val="auto"/>
          <w:kern w:val="0"/>
          <w:sz w:val="32"/>
          <w:szCs w:val="32"/>
          <w:highlight w:val="none"/>
          <w:u w:val="none" w:color="auto"/>
          <w:shd w:val="clear" w:color="auto" w:fill="auto"/>
          <w:lang w:val="zh-CN"/>
        </w:rPr>
        <w:t>在资金管理上，严格按照支付程序，实行专款专用，确保了项目资金及时支付到位。</w:t>
      </w:r>
    </w:p>
    <w:p>
      <w:pPr>
        <w:keepNext w:val="0"/>
        <w:keepLines w:val="0"/>
        <w:pageBreakBefore w:val="0"/>
        <w:kinsoku/>
        <w:wordWrap/>
        <w:overflowPunct/>
        <w:topLinePunct w:val="0"/>
        <w:autoSpaceDE/>
        <w:autoSpaceDN/>
        <w:bidi w:val="0"/>
        <w:adjustRightInd w:val="0"/>
        <w:snapToGrid w:val="0"/>
        <w:spacing w:line="595" w:lineRule="exact"/>
        <w:ind w:firstLine="720"/>
        <w:textAlignment w:val="auto"/>
        <w:rPr>
          <w:rFonts w:hint="default" w:ascii="Times New Roman" w:hAnsi="Times New Roman" w:eastAsia="楷体_GB2312" w:cs="Times New Roman"/>
          <w:b/>
          <w:color w:val="auto"/>
          <w:sz w:val="32"/>
          <w:szCs w:val="32"/>
          <w:highlight w:val="none"/>
          <w:u w:val="none" w:color="auto"/>
          <w:shd w:val="clear" w:fill="auto"/>
          <w:lang w:val="zh-CN"/>
        </w:rPr>
      </w:pPr>
      <w:r>
        <w:rPr>
          <w:rFonts w:hint="default" w:ascii="Times New Roman" w:hAnsi="Times New Roman" w:eastAsia="楷体_GB2312" w:cs="Times New Roman"/>
          <w:b/>
          <w:color w:val="auto"/>
          <w:sz w:val="32"/>
          <w:szCs w:val="32"/>
          <w:highlight w:val="none"/>
          <w:u w:val="none" w:color="auto"/>
          <w:shd w:val="clear" w:fill="auto"/>
          <w:lang w:val="zh-CN"/>
        </w:rPr>
        <w:t>（二）存在的问题。</w:t>
      </w:r>
    </w:p>
    <w:p>
      <w:pPr>
        <w:keepNext w:val="0"/>
        <w:keepLines w:val="0"/>
        <w:pageBreakBefore w:val="0"/>
        <w:kinsoku/>
        <w:wordWrap/>
        <w:overflowPunct/>
        <w:topLinePunct w:val="0"/>
        <w:autoSpaceDE/>
        <w:autoSpaceDN/>
        <w:bidi w:val="0"/>
        <w:adjustRightInd w:val="0"/>
        <w:snapToGrid w:val="0"/>
        <w:spacing w:line="595" w:lineRule="exact"/>
        <w:ind w:firstLine="720"/>
        <w:textAlignment w:val="auto"/>
        <w:rPr>
          <w:rFonts w:hint="default" w:ascii="Times New Roman" w:hAnsi="Times New Roman" w:cs="Times New Roman"/>
          <w:color w:val="auto"/>
          <w:kern w:val="0"/>
          <w:sz w:val="32"/>
          <w:szCs w:val="32"/>
          <w:highlight w:val="none"/>
          <w:u w:val="none" w:color="auto"/>
          <w:shd w:val="clear" w:color="auto" w:fill="auto"/>
          <w:lang w:val="en-US" w:eastAsia="zh-CN"/>
        </w:rPr>
      </w:pPr>
      <w:r>
        <w:rPr>
          <w:rFonts w:hint="default" w:ascii="Times New Roman" w:hAnsi="Times New Roman" w:cs="Times New Roman"/>
          <w:color w:val="auto"/>
          <w:kern w:val="0"/>
          <w:sz w:val="32"/>
          <w:szCs w:val="32"/>
          <w:highlight w:val="none"/>
          <w:u w:val="none" w:color="auto"/>
          <w:shd w:val="clear" w:color="auto" w:fill="auto"/>
          <w:lang w:val="en-US" w:eastAsia="zh-CN"/>
        </w:rPr>
        <w:t>项目完成的及时率还不够高效，农民收入虽然有所增长，但是增长情况不是十分明显。</w:t>
      </w:r>
    </w:p>
    <w:p>
      <w:pPr>
        <w:keepNext w:val="0"/>
        <w:keepLines w:val="0"/>
        <w:pageBreakBefore w:val="0"/>
        <w:kinsoku/>
        <w:wordWrap/>
        <w:overflowPunct/>
        <w:topLinePunct w:val="0"/>
        <w:autoSpaceDE/>
        <w:autoSpaceDN/>
        <w:bidi w:val="0"/>
        <w:adjustRightInd w:val="0"/>
        <w:snapToGrid w:val="0"/>
        <w:spacing w:line="595" w:lineRule="exact"/>
        <w:ind w:firstLine="720"/>
        <w:textAlignment w:val="auto"/>
        <w:rPr>
          <w:rFonts w:hint="default" w:ascii="Times New Roman" w:hAnsi="Times New Roman" w:eastAsia="楷体_GB2312" w:cs="Times New Roman"/>
          <w:b/>
          <w:color w:val="auto"/>
          <w:sz w:val="32"/>
          <w:szCs w:val="32"/>
          <w:highlight w:val="none"/>
          <w:u w:val="none" w:color="auto"/>
          <w:shd w:val="clear" w:fill="auto"/>
          <w:lang w:val="zh-CN"/>
        </w:rPr>
      </w:pPr>
      <w:r>
        <w:rPr>
          <w:rFonts w:hint="default" w:ascii="Times New Roman" w:hAnsi="Times New Roman" w:eastAsia="楷体_GB2312" w:cs="Times New Roman"/>
          <w:b/>
          <w:color w:val="auto"/>
          <w:sz w:val="32"/>
          <w:szCs w:val="32"/>
          <w:highlight w:val="none"/>
          <w:u w:val="none" w:color="auto"/>
          <w:shd w:val="clear" w:fill="auto"/>
          <w:lang w:val="zh-CN"/>
        </w:rPr>
        <w:t>（三）相关建议。</w:t>
      </w:r>
    </w:p>
    <w:p>
      <w:pPr>
        <w:keepNext w:val="0"/>
        <w:keepLines w:val="0"/>
        <w:pageBreakBefore w:val="0"/>
        <w:widowControl/>
        <w:numPr>
          <w:ilvl w:val="0"/>
          <w:numId w:val="0"/>
        </w:numPr>
        <w:kinsoku/>
        <w:wordWrap/>
        <w:overflowPunct/>
        <w:topLinePunct w:val="0"/>
        <w:autoSpaceDE/>
        <w:autoSpaceDN/>
        <w:bidi w:val="0"/>
        <w:adjustRightInd w:val="0"/>
        <w:snapToGrid w:val="0"/>
        <w:spacing w:line="595" w:lineRule="exact"/>
        <w:ind w:left="638" w:leftChars="304" w:firstLine="0" w:firstLineChars="0"/>
        <w:contextualSpacing/>
        <w:jc w:val="left"/>
        <w:textAlignment w:val="auto"/>
        <w:rPr>
          <w:rFonts w:hint="default" w:ascii="Times New Roman" w:hAnsi="Times New Roman" w:eastAsia="仿宋_GB2312" w:cs="Times New Roman"/>
          <w:color w:val="auto"/>
          <w:kern w:val="0"/>
          <w:sz w:val="32"/>
          <w:szCs w:val="32"/>
          <w:highlight w:val="none"/>
          <w:u w:val="none" w:color="auto"/>
          <w:shd w:val="clear" w:color="auto" w:fill="auto"/>
          <w:lang w:val="en-US" w:eastAsia="zh-CN"/>
        </w:rPr>
      </w:pPr>
      <w:r>
        <w:rPr>
          <w:rFonts w:hint="default" w:ascii="Times New Roman" w:hAnsi="Times New Roman" w:eastAsia="仿宋_GB2312" w:cs="Times New Roman"/>
          <w:b/>
          <w:bCs/>
          <w:sz w:val="32"/>
          <w:szCs w:val="32"/>
          <w:u w:val="none" w:color="auto"/>
          <w:shd w:val="clear" w:fill="auto"/>
        </w:rPr>
        <w:t>一是</w:t>
      </w:r>
      <w:r>
        <w:rPr>
          <w:rFonts w:hint="default" w:ascii="Times New Roman" w:hAnsi="Times New Roman" w:cs="Times New Roman"/>
          <w:sz w:val="32"/>
          <w:szCs w:val="32"/>
          <w:u w:val="none" w:color="auto"/>
          <w:shd w:val="clear" w:fill="auto"/>
          <w:lang w:val="en-US" w:eastAsia="zh-CN"/>
        </w:rPr>
        <w:t>加强日常培训切实提高农村基层组织的工作效率</w:t>
      </w:r>
      <w:r>
        <w:rPr>
          <w:rFonts w:hint="default" w:ascii="Times New Roman" w:hAnsi="Times New Roman" w:eastAsia="仿宋_GB2312" w:cs="Times New Roman"/>
          <w:sz w:val="32"/>
          <w:szCs w:val="32"/>
          <w:u w:val="none" w:color="auto"/>
          <w:shd w:val="clear" w:fill="auto"/>
        </w:rPr>
        <w:t>。</w:t>
      </w:r>
      <w:r>
        <w:rPr>
          <w:rFonts w:hint="default" w:ascii="Times New Roman" w:hAnsi="Times New Roman" w:eastAsia="仿宋_GB2312" w:cs="Times New Roman"/>
          <w:b/>
          <w:bCs/>
          <w:sz w:val="32"/>
          <w:szCs w:val="32"/>
          <w:u w:val="none" w:color="auto"/>
          <w:shd w:val="clear" w:fill="auto"/>
        </w:rPr>
        <w:t>二是</w:t>
      </w:r>
      <w:r>
        <w:rPr>
          <w:rFonts w:hint="default" w:ascii="Times New Roman" w:hAnsi="Times New Roman" w:cs="Times New Roman"/>
          <w:sz w:val="32"/>
          <w:szCs w:val="32"/>
          <w:u w:val="none" w:color="auto"/>
          <w:shd w:val="clear" w:fill="auto"/>
          <w:lang w:val="en-US" w:eastAsia="zh-CN"/>
        </w:rPr>
        <w:t>持续加强对农民、农村的帮扶力度。</w:t>
      </w:r>
    </w:p>
    <w:p>
      <w:pPr>
        <w:keepNext w:val="0"/>
        <w:keepLines w:val="0"/>
        <w:pageBreakBefore w:val="0"/>
        <w:widowControl/>
        <w:numPr>
          <w:ilvl w:val="0"/>
          <w:numId w:val="0"/>
        </w:numPr>
        <w:kinsoku/>
        <w:wordWrap/>
        <w:overflowPunct/>
        <w:topLinePunct w:val="0"/>
        <w:autoSpaceDE/>
        <w:autoSpaceDN/>
        <w:bidi w:val="0"/>
        <w:adjustRightInd w:val="0"/>
        <w:snapToGrid w:val="0"/>
        <w:spacing w:line="595" w:lineRule="exact"/>
        <w:ind w:firstLine="640" w:firstLineChars="200"/>
        <w:contextualSpacing/>
        <w:jc w:val="left"/>
        <w:textAlignment w:val="auto"/>
        <w:rPr>
          <w:rFonts w:hint="default" w:ascii="Times New Roman" w:hAnsi="Times New Roman" w:eastAsia="仿宋_GB2312" w:cs="Times New Roman"/>
          <w:color w:val="auto"/>
          <w:kern w:val="0"/>
          <w:sz w:val="32"/>
          <w:szCs w:val="32"/>
          <w:highlight w:val="none"/>
          <w:u w:val="none" w:color="auto"/>
          <w:shd w:val="clear" w:color="auto" w:fill="auto"/>
          <w:lang w:val="zh-CN" w:eastAsia="zh-CN"/>
        </w:rPr>
      </w:pPr>
    </w:p>
    <w:p>
      <w:pPr>
        <w:pStyle w:val="16"/>
        <w:keepNext w:val="0"/>
        <w:keepLines w:val="0"/>
        <w:pageBreakBefore w:val="0"/>
        <w:kinsoku/>
        <w:wordWrap/>
        <w:overflowPunct/>
        <w:autoSpaceDE/>
        <w:autoSpaceDN/>
        <w:bidi w:val="0"/>
        <w:spacing w:line="595" w:lineRule="exact"/>
        <w:rPr>
          <w:rFonts w:hint="default" w:ascii="Times New Roman" w:hAnsi="Times New Roman" w:cs="Times New Roman"/>
          <w:color w:val="auto"/>
          <w:kern w:val="0"/>
          <w:sz w:val="32"/>
          <w:szCs w:val="32"/>
          <w:highlight w:val="none"/>
          <w:u w:val="none" w:color="auto"/>
          <w:shd w:val="clear" w:color="auto" w:fill="auto"/>
          <w:lang w:val="en-US" w:eastAsia="zh-CN"/>
        </w:rPr>
      </w:pPr>
      <w:r>
        <w:rPr>
          <w:rFonts w:hint="default" w:ascii="Times New Roman" w:hAnsi="Times New Roman" w:cs="Times New Roman"/>
          <w:color w:val="auto"/>
          <w:kern w:val="0"/>
          <w:sz w:val="32"/>
          <w:szCs w:val="32"/>
          <w:highlight w:val="none"/>
          <w:u w:val="none" w:color="auto"/>
          <w:shd w:val="clear" w:color="auto" w:fill="auto"/>
          <w:lang w:val="en-US" w:eastAsia="zh-CN"/>
        </w:rPr>
        <w:t xml:space="preserve">                             </w:t>
      </w:r>
    </w:p>
    <w:p>
      <w:pPr>
        <w:pStyle w:val="16"/>
        <w:keepNext w:val="0"/>
        <w:keepLines w:val="0"/>
        <w:pageBreakBefore w:val="0"/>
        <w:kinsoku/>
        <w:wordWrap/>
        <w:overflowPunct/>
        <w:autoSpaceDE/>
        <w:autoSpaceDN/>
        <w:bidi w:val="0"/>
        <w:spacing w:line="595" w:lineRule="exact"/>
        <w:rPr>
          <w:rFonts w:hint="default" w:ascii="Times New Roman" w:hAnsi="Times New Roman" w:cs="Times New Roman"/>
          <w:color w:val="auto"/>
          <w:kern w:val="0"/>
          <w:sz w:val="32"/>
          <w:szCs w:val="32"/>
          <w:highlight w:val="none"/>
          <w:u w:val="none" w:color="auto"/>
          <w:shd w:val="clear" w:color="auto" w:fill="auto"/>
          <w:lang w:val="en-US" w:eastAsia="zh-CN"/>
        </w:rPr>
      </w:pPr>
    </w:p>
    <w:p>
      <w:pPr>
        <w:pStyle w:val="16"/>
        <w:keepNext w:val="0"/>
        <w:keepLines w:val="0"/>
        <w:pageBreakBefore w:val="0"/>
        <w:kinsoku/>
        <w:wordWrap/>
        <w:overflowPunct/>
        <w:autoSpaceDE/>
        <w:autoSpaceDN/>
        <w:bidi w:val="0"/>
        <w:spacing w:line="595" w:lineRule="exact"/>
        <w:rPr>
          <w:rFonts w:hint="default" w:ascii="Times New Roman" w:hAnsi="Times New Roman" w:cs="Times New Roman"/>
          <w:color w:val="auto"/>
          <w:kern w:val="0"/>
          <w:sz w:val="32"/>
          <w:szCs w:val="32"/>
          <w:highlight w:val="none"/>
          <w:u w:val="none" w:color="auto"/>
          <w:shd w:val="clear" w:color="auto" w:fill="auto"/>
          <w:lang w:val="en-US" w:eastAsia="zh-CN"/>
        </w:rPr>
      </w:pPr>
    </w:p>
    <w:p>
      <w:pPr>
        <w:pStyle w:val="16"/>
        <w:keepNext w:val="0"/>
        <w:keepLines w:val="0"/>
        <w:pageBreakBefore w:val="0"/>
        <w:kinsoku/>
        <w:wordWrap/>
        <w:overflowPunct/>
        <w:autoSpaceDE/>
        <w:autoSpaceDN/>
        <w:bidi w:val="0"/>
        <w:spacing w:line="595" w:lineRule="exact"/>
        <w:rPr>
          <w:rFonts w:hint="default" w:ascii="Times New Roman" w:hAnsi="Times New Roman" w:cs="Times New Roman"/>
          <w:color w:val="auto"/>
          <w:kern w:val="0"/>
          <w:sz w:val="32"/>
          <w:szCs w:val="32"/>
          <w:highlight w:val="none"/>
          <w:u w:val="none" w:color="auto"/>
          <w:shd w:val="clear" w:color="auto" w:fill="auto"/>
          <w:lang w:val="en-US" w:eastAsia="zh-CN"/>
        </w:rPr>
      </w:pPr>
    </w:p>
    <w:p>
      <w:pPr>
        <w:pStyle w:val="16"/>
        <w:keepNext w:val="0"/>
        <w:keepLines w:val="0"/>
        <w:pageBreakBefore w:val="0"/>
        <w:kinsoku/>
        <w:wordWrap/>
        <w:overflowPunct/>
        <w:autoSpaceDE/>
        <w:autoSpaceDN/>
        <w:bidi w:val="0"/>
        <w:spacing w:line="595" w:lineRule="exact"/>
        <w:rPr>
          <w:rFonts w:hint="default" w:ascii="Times New Roman" w:hAnsi="Times New Roman" w:cs="Times New Roman"/>
          <w:color w:val="auto"/>
          <w:kern w:val="0"/>
          <w:sz w:val="32"/>
          <w:szCs w:val="32"/>
          <w:highlight w:val="none"/>
          <w:u w:val="none" w:color="auto"/>
          <w:shd w:val="clear" w:color="auto" w:fill="auto"/>
          <w:lang w:val="en-US" w:eastAsia="zh-CN"/>
        </w:rPr>
      </w:pPr>
    </w:p>
    <w:p>
      <w:pPr>
        <w:pStyle w:val="16"/>
        <w:keepNext w:val="0"/>
        <w:keepLines w:val="0"/>
        <w:pageBreakBefore w:val="0"/>
        <w:kinsoku/>
        <w:wordWrap/>
        <w:overflowPunct/>
        <w:autoSpaceDE/>
        <w:autoSpaceDN/>
        <w:bidi w:val="0"/>
        <w:spacing w:line="595" w:lineRule="exact"/>
        <w:rPr>
          <w:rFonts w:hint="default" w:ascii="Times New Roman" w:hAnsi="Times New Roman" w:cs="Times New Roman"/>
          <w:color w:val="auto"/>
          <w:kern w:val="0"/>
          <w:sz w:val="32"/>
          <w:szCs w:val="32"/>
          <w:highlight w:val="none"/>
          <w:u w:val="none" w:color="auto"/>
          <w:shd w:val="clear" w:color="auto" w:fill="auto"/>
          <w:lang w:val="en-US" w:eastAsia="zh-CN"/>
        </w:rPr>
      </w:pPr>
    </w:p>
    <w:p>
      <w:pPr>
        <w:pStyle w:val="16"/>
        <w:keepNext w:val="0"/>
        <w:keepLines w:val="0"/>
        <w:pageBreakBefore w:val="0"/>
        <w:kinsoku/>
        <w:wordWrap/>
        <w:overflowPunct/>
        <w:autoSpaceDE/>
        <w:autoSpaceDN/>
        <w:bidi w:val="0"/>
        <w:spacing w:line="595" w:lineRule="exact"/>
        <w:rPr>
          <w:rFonts w:hint="default" w:ascii="Times New Roman" w:hAnsi="Times New Roman" w:cs="Times New Roman"/>
          <w:color w:val="auto"/>
          <w:kern w:val="0"/>
          <w:sz w:val="32"/>
          <w:szCs w:val="32"/>
          <w:highlight w:val="none"/>
          <w:u w:val="none" w:color="auto"/>
          <w:shd w:val="clear" w:color="auto" w:fill="auto"/>
          <w:lang w:val="en-US" w:eastAsia="zh-CN"/>
        </w:rPr>
      </w:pPr>
    </w:p>
    <w:p>
      <w:pPr>
        <w:pStyle w:val="16"/>
        <w:keepNext w:val="0"/>
        <w:keepLines w:val="0"/>
        <w:pageBreakBefore w:val="0"/>
        <w:kinsoku/>
        <w:wordWrap/>
        <w:overflowPunct/>
        <w:autoSpaceDE/>
        <w:autoSpaceDN/>
        <w:bidi w:val="0"/>
        <w:spacing w:line="595" w:lineRule="exact"/>
        <w:ind w:left="0" w:leftChars="0" w:firstLine="0" w:firstLineChars="0"/>
        <w:rPr>
          <w:rFonts w:hint="default" w:ascii="Times New Roman" w:hAnsi="Times New Roman" w:cs="Times New Roman"/>
          <w:color w:val="auto"/>
          <w:kern w:val="0"/>
          <w:sz w:val="32"/>
          <w:szCs w:val="32"/>
          <w:highlight w:val="none"/>
          <w:u w:val="none" w:color="auto"/>
          <w:shd w:val="clear" w:color="auto" w:fill="auto"/>
          <w:lang w:val="en-US" w:eastAsia="zh-CN"/>
        </w:rPr>
      </w:pPr>
    </w:p>
    <w:p>
      <w:pPr>
        <w:pStyle w:val="16"/>
        <w:keepNext w:val="0"/>
        <w:keepLines w:val="0"/>
        <w:pageBreakBefore w:val="0"/>
        <w:kinsoku/>
        <w:wordWrap/>
        <w:overflowPunct/>
        <w:autoSpaceDE/>
        <w:autoSpaceDN/>
        <w:bidi w:val="0"/>
        <w:spacing w:line="595" w:lineRule="exact"/>
        <w:rPr>
          <w:rFonts w:hint="default" w:ascii="Times New Roman" w:hAnsi="Times New Roman" w:cs="Times New Roman"/>
          <w:color w:val="auto"/>
          <w:kern w:val="0"/>
          <w:sz w:val="32"/>
          <w:szCs w:val="32"/>
          <w:highlight w:val="none"/>
          <w:u w:val="none" w:color="auto"/>
          <w:shd w:val="clear" w:color="auto" w:fill="auto"/>
          <w:lang w:val="en-US" w:eastAsia="zh-CN"/>
        </w:rPr>
      </w:pPr>
    </w:p>
    <w:p>
      <w:pPr>
        <w:pStyle w:val="16"/>
        <w:keepNext w:val="0"/>
        <w:keepLines w:val="0"/>
        <w:pageBreakBefore w:val="0"/>
        <w:kinsoku/>
        <w:wordWrap/>
        <w:overflowPunct/>
        <w:autoSpaceDE/>
        <w:autoSpaceDN/>
        <w:bidi w:val="0"/>
        <w:spacing w:line="595" w:lineRule="exact"/>
        <w:rPr>
          <w:rFonts w:hint="default" w:ascii="Times New Roman" w:hAnsi="Times New Roman" w:cs="Times New Roman"/>
          <w:color w:val="auto"/>
          <w:kern w:val="0"/>
          <w:sz w:val="32"/>
          <w:szCs w:val="32"/>
          <w:highlight w:val="none"/>
          <w:u w:val="none" w:color="auto"/>
          <w:shd w:val="clear" w:color="auto" w:fill="auto"/>
          <w:lang w:val="en-US" w:eastAsia="zh-CN"/>
        </w:rPr>
      </w:pPr>
    </w:p>
    <w:p>
      <w:pPr>
        <w:pStyle w:val="16"/>
        <w:keepNext w:val="0"/>
        <w:keepLines w:val="0"/>
        <w:pageBreakBefore w:val="0"/>
        <w:kinsoku/>
        <w:wordWrap/>
        <w:overflowPunct/>
        <w:autoSpaceDE/>
        <w:autoSpaceDN/>
        <w:bidi w:val="0"/>
        <w:spacing w:line="595" w:lineRule="exact"/>
        <w:rPr>
          <w:rFonts w:hint="default" w:ascii="Times New Roman" w:hAnsi="Times New Roman" w:cs="Times New Roman"/>
          <w:color w:val="auto"/>
          <w:kern w:val="0"/>
          <w:sz w:val="32"/>
          <w:szCs w:val="32"/>
          <w:highlight w:val="none"/>
          <w:u w:val="none" w:color="auto"/>
          <w:shd w:val="clear" w:color="auto" w:fill="auto"/>
          <w:lang w:val="en-US" w:eastAsia="zh-CN"/>
        </w:rPr>
      </w:pPr>
    </w:p>
    <w:p>
      <w:pPr>
        <w:pStyle w:val="16"/>
        <w:keepNext w:val="0"/>
        <w:keepLines w:val="0"/>
        <w:pageBreakBefore w:val="0"/>
        <w:kinsoku/>
        <w:wordWrap/>
        <w:overflowPunct/>
        <w:autoSpaceDE/>
        <w:autoSpaceDN/>
        <w:bidi w:val="0"/>
        <w:spacing w:line="595" w:lineRule="exact"/>
        <w:rPr>
          <w:rFonts w:hint="default" w:ascii="Times New Roman" w:hAnsi="Times New Roman" w:cs="Times New Roman"/>
          <w:color w:val="auto"/>
          <w:kern w:val="0"/>
          <w:sz w:val="32"/>
          <w:szCs w:val="32"/>
          <w:highlight w:val="none"/>
          <w:u w:val="none" w:color="auto"/>
          <w:shd w:val="clear" w:color="auto" w:fill="auto"/>
          <w:lang w:val="en-US" w:eastAsia="zh-CN"/>
        </w:rPr>
      </w:pPr>
    </w:p>
    <w:p>
      <w:pPr>
        <w:pStyle w:val="16"/>
        <w:keepNext w:val="0"/>
        <w:keepLines w:val="0"/>
        <w:pageBreakBefore w:val="0"/>
        <w:kinsoku/>
        <w:wordWrap/>
        <w:overflowPunct/>
        <w:autoSpaceDE/>
        <w:autoSpaceDN/>
        <w:bidi w:val="0"/>
        <w:spacing w:line="595" w:lineRule="exact"/>
        <w:rPr>
          <w:rFonts w:hint="default" w:ascii="Times New Roman" w:hAnsi="Times New Roman" w:cs="Times New Roman"/>
          <w:color w:val="auto"/>
          <w:kern w:val="0"/>
          <w:sz w:val="32"/>
          <w:szCs w:val="32"/>
          <w:highlight w:val="none"/>
          <w:u w:val="none" w:color="auto"/>
          <w:shd w:val="clear" w:color="auto" w:fill="auto"/>
          <w:lang w:val="en-US" w:eastAsia="zh-CN"/>
        </w:rPr>
      </w:pPr>
    </w:p>
    <w:p>
      <w:pPr>
        <w:pStyle w:val="16"/>
        <w:keepNext w:val="0"/>
        <w:keepLines w:val="0"/>
        <w:pageBreakBefore w:val="0"/>
        <w:kinsoku/>
        <w:wordWrap/>
        <w:overflowPunct/>
        <w:autoSpaceDE/>
        <w:autoSpaceDN/>
        <w:bidi w:val="0"/>
        <w:spacing w:line="595" w:lineRule="exact"/>
        <w:rPr>
          <w:rFonts w:hint="default" w:ascii="Times New Roman" w:hAnsi="Times New Roman" w:cs="Times New Roman"/>
          <w:color w:val="auto"/>
          <w:kern w:val="0"/>
          <w:sz w:val="32"/>
          <w:szCs w:val="32"/>
          <w:highlight w:val="none"/>
          <w:u w:val="none" w:color="auto"/>
          <w:shd w:val="clear" w:color="auto" w:fill="auto"/>
          <w:lang w:val="en-US" w:eastAsia="zh-CN"/>
        </w:rPr>
      </w:pPr>
    </w:p>
    <w:p>
      <w:pPr>
        <w:rPr>
          <w:rFonts w:eastAsia="仿宋_GB2312"/>
          <w:sz w:val="32"/>
          <w:szCs w:val="32"/>
          <w:u w:val="none" w:color="auto"/>
          <w:shd w:val="clear" w:fill="auto"/>
          <w:lang w:val="zh-CN"/>
        </w:rPr>
      </w:pPr>
    </w:p>
    <w:p>
      <w:pPr>
        <w:keepNext w:val="0"/>
        <w:keepLines w:val="0"/>
        <w:pageBreakBefore w:val="0"/>
        <w:widowControl w:val="0"/>
        <w:kinsoku/>
        <w:wordWrap/>
        <w:overflowPunct/>
        <w:topLinePunct w:val="0"/>
        <w:autoSpaceDE/>
        <w:autoSpaceDN/>
        <w:bidi w:val="0"/>
        <w:adjustRightInd/>
        <w:snapToGrid/>
        <w:spacing w:line="558" w:lineRule="exact"/>
        <w:ind w:right="0" w:rightChars="0"/>
        <w:jc w:val="both"/>
        <w:textAlignment w:val="auto"/>
        <w:outlineLvl w:val="9"/>
        <w:rPr>
          <w:rFonts w:hint="eastAsia" w:ascii="黑体" w:hAnsi="黑体" w:eastAsia="黑体"/>
          <w:sz w:val="32"/>
          <w:szCs w:val="32"/>
          <w:u w:val="none" w:color="auto"/>
          <w:shd w:val="clear" w:fill="auto"/>
          <w:lang w:val="en-US" w:eastAsia="zh-CN"/>
        </w:rPr>
      </w:pPr>
      <w:r>
        <w:rPr>
          <w:rFonts w:hint="eastAsia" w:ascii="黑体" w:hAnsi="黑体" w:eastAsia="黑体"/>
          <w:sz w:val="32"/>
          <w:szCs w:val="32"/>
          <w:u w:val="none" w:color="auto"/>
          <w:shd w:val="clear" w:fill="auto"/>
        </w:rPr>
        <w:t>附件</w:t>
      </w:r>
      <w:r>
        <w:rPr>
          <w:rFonts w:hint="eastAsia" w:ascii="黑体" w:hAnsi="黑体" w:eastAsia="黑体"/>
          <w:sz w:val="32"/>
          <w:szCs w:val="32"/>
          <w:u w:val="none" w:color="auto"/>
          <w:shd w:val="clear" w:fill="auto"/>
          <w:lang w:val="en-US" w:eastAsia="zh-CN"/>
        </w:rPr>
        <w:t>8</w:t>
      </w: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44"/>
          <w:szCs w:val="44"/>
          <w:highlight w:val="none"/>
          <w:u w:val="none" w:color="auto"/>
          <w:shd w:val="clear" w:fill="auto"/>
          <w:lang w:val="en-US" w:eastAsia="zh-CN" w:bidi="ar-SA"/>
        </w:rPr>
      </w:pPr>
      <w:r>
        <w:rPr>
          <w:rFonts w:hint="eastAsia" w:ascii="方正小标宋简体" w:hAnsi="方正小标宋简体" w:eastAsia="方正小标宋简体" w:cs="方正小标宋简体"/>
          <w:color w:val="auto"/>
          <w:kern w:val="2"/>
          <w:sz w:val="44"/>
          <w:szCs w:val="44"/>
          <w:highlight w:val="none"/>
          <w:u w:val="none" w:color="auto"/>
          <w:shd w:val="clear" w:fill="auto"/>
          <w:lang w:val="en-US" w:eastAsia="zh-CN" w:bidi="ar-SA"/>
        </w:rPr>
        <w:t>通江县沙溪镇天府旅游名县创建项目绩效自评报告</w:t>
      </w:r>
    </w:p>
    <w:p>
      <w:pPr>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eastAsia="宋体" w:cs="Times New Roman"/>
          <w:color w:val="auto"/>
          <w:kern w:val="2"/>
          <w:sz w:val="32"/>
          <w:szCs w:val="32"/>
          <w:highlight w:val="none"/>
          <w:u w:val="none" w:color="auto"/>
          <w:shd w:val="clear" w:fill="auto"/>
          <w:lang w:val="zh-CN" w:eastAsia="zh-CN" w:bidi="ar-SA"/>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eastAsia="zh-CN"/>
        </w:rPr>
      </w:pPr>
      <w:r>
        <w:rPr>
          <w:rFonts w:hint="eastAsia" w:ascii="仿宋_GB2312" w:hAnsi="仿宋_GB2312" w:eastAsia="仿宋_GB2312" w:cs="仿宋_GB2312"/>
          <w:color w:val="auto"/>
          <w:kern w:val="0"/>
          <w:sz w:val="32"/>
          <w:szCs w:val="32"/>
          <w:highlight w:val="none"/>
          <w:u w:val="none" w:color="auto"/>
          <w:shd w:val="clear" w:color="auto" w:fill="auto"/>
          <w:lang w:val="en-US" w:eastAsia="zh-CN"/>
        </w:rPr>
        <w:t>一、</w:t>
      </w:r>
      <w:r>
        <w:rPr>
          <w:rFonts w:hint="eastAsia" w:ascii="仿宋_GB2312" w:hAnsi="仿宋_GB2312" w:eastAsia="仿宋_GB2312" w:cs="仿宋_GB2312"/>
          <w:color w:val="auto"/>
          <w:kern w:val="0"/>
          <w:sz w:val="32"/>
          <w:szCs w:val="32"/>
          <w:highlight w:val="none"/>
          <w:u w:val="none" w:color="auto"/>
          <w:shd w:val="clear" w:color="auto" w:fill="auto"/>
          <w:lang w:val="zh-CN" w:eastAsia="zh-CN"/>
        </w:rPr>
        <w:t>项目概况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cs="Times New Roman"/>
          <w:b/>
          <w:color w:val="auto"/>
          <w:sz w:val="32"/>
          <w:szCs w:val="32"/>
          <w:highlight w:val="none"/>
          <w:u w:val="none" w:color="auto"/>
          <w:shd w:val="clear" w:fill="auto"/>
          <w:lang w:val="zh-CN"/>
        </w:rPr>
      </w:pPr>
      <w:r>
        <w:rPr>
          <w:rFonts w:hint="eastAsia" w:ascii="楷体_GB2312" w:hAnsi="宋体" w:eastAsia="楷体_GB2312" w:cs="Times New Roman"/>
          <w:b/>
          <w:color w:val="auto"/>
          <w:sz w:val="32"/>
          <w:szCs w:val="32"/>
          <w:highlight w:val="none"/>
          <w:u w:val="none" w:color="auto"/>
          <w:shd w:val="clear" w:fill="auto"/>
          <w:lang w:val="zh-CN"/>
        </w:rPr>
        <w:t>（一）项目基本情况。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zh-CN"/>
        </w:rPr>
        <w:t>1</w:t>
      </w:r>
      <w:r>
        <w:rPr>
          <w:rFonts w:hint="eastAsia" w:ascii="仿宋_GB2312" w:hAnsi="仿宋_GB2312" w:cs="仿宋_GB2312"/>
          <w:color w:val="auto"/>
          <w:kern w:val="0"/>
          <w:sz w:val="32"/>
          <w:szCs w:val="32"/>
          <w:highlight w:val="none"/>
          <w:u w:val="none" w:color="auto"/>
          <w:shd w:val="clear" w:color="auto" w:fill="auto"/>
          <w:lang w:val="zh-CN"/>
        </w:rPr>
        <w:t>.</w:t>
      </w:r>
      <w:r>
        <w:rPr>
          <w:rFonts w:hint="eastAsia" w:ascii="仿宋_GB2312" w:hAnsi="仿宋_GB2312" w:cs="仿宋_GB2312"/>
          <w:color w:val="auto"/>
          <w:kern w:val="0"/>
          <w:sz w:val="32"/>
          <w:szCs w:val="32"/>
          <w:highlight w:val="none"/>
          <w:u w:val="none" w:color="auto"/>
          <w:shd w:val="clear" w:color="auto" w:fill="auto"/>
          <w:lang w:val="en-US" w:eastAsia="zh-CN"/>
        </w:rPr>
        <w:t>沙溪镇人民政府为主管部门，主要负责：项目日常监管和督促落实，重点监管项目实施程序、建设进度、建设标准，重点监管项目资金使用是否合规，使用流程是否规范、资金账户是否健全。</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cs="仿宋_GB2312"/>
          <w:color w:val="auto"/>
          <w:kern w:val="0"/>
          <w:sz w:val="32"/>
          <w:szCs w:val="32"/>
          <w:highlight w:val="none"/>
          <w:u w:val="none" w:color="auto"/>
          <w:shd w:val="clear" w:color="auto" w:fill="auto"/>
          <w:lang w:val="en-US" w:eastAsia="zh-CN"/>
        </w:rPr>
        <w:t>2</w:t>
      </w:r>
      <w:r>
        <w:rPr>
          <w:rFonts w:hint="eastAsia" w:ascii="仿宋_GB2312" w:hAnsi="仿宋_GB2312" w:cs="仿宋_GB2312"/>
          <w:color w:val="auto"/>
          <w:kern w:val="0"/>
          <w:sz w:val="32"/>
          <w:szCs w:val="32"/>
          <w:highlight w:val="none"/>
          <w:u w:val="none" w:color="auto"/>
          <w:shd w:val="clear" w:color="auto" w:fill="auto"/>
          <w:lang w:val="zh-CN"/>
        </w:rPr>
        <w:t>.</w:t>
      </w:r>
      <w:r>
        <w:rPr>
          <w:rFonts w:hint="eastAsia" w:ascii="仿宋_GB2312" w:hAnsi="仿宋_GB2312" w:eastAsia="仿宋_GB2312" w:cs="仿宋_GB2312"/>
          <w:color w:val="auto"/>
          <w:kern w:val="0"/>
          <w:sz w:val="32"/>
          <w:szCs w:val="32"/>
          <w:highlight w:val="none"/>
          <w:u w:val="none" w:color="auto"/>
          <w:shd w:val="clear" w:color="auto" w:fill="auto"/>
          <w:lang w:val="zh-CN"/>
        </w:rPr>
        <w:t>资金</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或项目</w:t>
      </w:r>
      <w:r>
        <w:rPr>
          <w:rFonts w:hint="eastAsia" w:ascii="仿宋_GB2312" w:hAnsi="仿宋_GB2312" w:eastAsia="仿宋_GB2312" w:cs="仿宋_GB2312"/>
          <w:color w:val="auto"/>
          <w:kern w:val="0"/>
          <w:sz w:val="32"/>
          <w:szCs w:val="32"/>
          <w:highlight w:val="none"/>
          <w:u w:val="none" w:color="auto"/>
          <w:shd w:val="clear" w:color="auto" w:fill="auto"/>
          <w:lang w:val="zh-CN"/>
        </w:rPr>
        <w:t>管理办法制定情况</w:t>
      </w:r>
      <w:r>
        <w:rPr>
          <w:rFonts w:hint="eastAsia" w:ascii="仿宋_GB2312" w:hAnsi="仿宋_GB2312" w:cs="仿宋_GB2312"/>
          <w:color w:val="auto"/>
          <w:kern w:val="0"/>
          <w:sz w:val="32"/>
          <w:szCs w:val="32"/>
          <w:highlight w:val="none"/>
          <w:u w:val="none" w:color="auto"/>
          <w:shd w:val="clear" w:color="auto" w:fill="auto"/>
          <w:lang w:val="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cs="仿宋_GB2312"/>
          <w:color w:val="auto"/>
          <w:kern w:val="0"/>
          <w:sz w:val="32"/>
          <w:szCs w:val="32"/>
          <w:highlight w:val="none"/>
          <w:u w:val="none" w:color="auto"/>
          <w:shd w:val="clear" w:color="auto" w:fill="auto"/>
          <w:lang w:val="en-US" w:eastAsia="zh-CN"/>
        </w:rPr>
        <w:t>（1）</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项目支出绩效评价应严格按照法律、法规、政策及有关规定执行，严禁任何形式的腐败；</w:t>
      </w:r>
      <w:r>
        <w:rPr>
          <w:rFonts w:hint="eastAsia" w:ascii="仿宋_GB2312" w:hAnsi="仿宋_GB2312" w:cs="仿宋_GB2312"/>
          <w:color w:val="auto"/>
          <w:kern w:val="0"/>
          <w:sz w:val="32"/>
          <w:szCs w:val="32"/>
          <w:highlight w:val="none"/>
          <w:u w:val="none" w:color="auto"/>
          <w:shd w:val="clear" w:color="auto" w:fill="auto"/>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cs="仿宋_GB2312"/>
          <w:color w:val="auto"/>
          <w:kern w:val="0"/>
          <w:sz w:val="32"/>
          <w:szCs w:val="32"/>
          <w:highlight w:val="none"/>
          <w:u w:val="none" w:color="auto"/>
          <w:shd w:val="clear" w:color="auto" w:fill="auto"/>
          <w:lang w:val="en-US" w:eastAsia="zh-CN"/>
        </w:rPr>
        <w:t>（2）</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执行项目支出的过程中，严格按照《财政预算管理办法》等法律法规、政策及有关规定，坚持“三严三实”的要求，严格实施预算管理；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cs="仿宋_GB2312"/>
          <w:color w:val="auto"/>
          <w:kern w:val="0"/>
          <w:sz w:val="32"/>
          <w:szCs w:val="32"/>
          <w:highlight w:val="none"/>
          <w:u w:val="none" w:color="auto"/>
          <w:shd w:val="clear" w:color="auto" w:fill="auto"/>
          <w:lang w:val="en-US" w:eastAsia="zh-CN"/>
        </w:rPr>
        <w:t>（3）</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严格执行财务结算制度，落实财务会计制度，结合财务会计制度，健全经费支出额度审批与付款控制机制，实现支出预算和支出绩效的有效控制；</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cs="仿宋_GB2312"/>
          <w:color w:val="auto"/>
          <w:kern w:val="0"/>
          <w:sz w:val="32"/>
          <w:szCs w:val="32"/>
          <w:highlight w:val="none"/>
          <w:u w:val="none" w:color="auto"/>
          <w:shd w:val="clear" w:color="auto" w:fill="auto"/>
          <w:lang w:val="en-US" w:eastAsia="zh-CN"/>
        </w:rPr>
        <w:t>（4）</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加强绩效考核监督，实现财务资金的支出流程跟踪，强化财务审计的监督和检查；</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cs="仿宋_GB2312"/>
          <w:color w:val="auto"/>
          <w:kern w:val="0"/>
          <w:sz w:val="32"/>
          <w:szCs w:val="32"/>
          <w:highlight w:val="none"/>
          <w:u w:val="none" w:color="auto"/>
          <w:shd w:val="clear" w:color="auto" w:fill="auto"/>
          <w:lang w:val="en-US" w:eastAsia="zh-CN"/>
        </w:rPr>
        <w:t>(5)切实加强资金审核和绩效评价，对支出不合规的情况做出处置，确保各类项目支出活动财政资金的有效利用。</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cs="仿宋_GB2312"/>
          <w:color w:val="auto"/>
          <w:kern w:val="0"/>
          <w:sz w:val="32"/>
          <w:szCs w:val="32"/>
          <w:highlight w:val="none"/>
          <w:u w:val="none" w:color="auto"/>
          <w:shd w:val="clear" w:color="auto" w:fill="auto"/>
          <w:lang w:val="en-US" w:eastAsia="zh-CN"/>
        </w:rPr>
        <w:t>3</w:t>
      </w:r>
      <w:r>
        <w:rPr>
          <w:rFonts w:hint="eastAsia" w:ascii="仿宋_GB2312" w:hAnsi="仿宋_GB2312" w:cs="仿宋_GB2312"/>
          <w:color w:val="auto"/>
          <w:kern w:val="0"/>
          <w:sz w:val="32"/>
          <w:szCs w:val="32"/>
          <w:highlight w:val="none"/>
          <w:u w:val="none" w:color="auto"/>
          <w:shd w:val="clear" w:color="auto" w:fill="auto"/>
          <w:lang w:val="zh-CN"/>
        </w:rPr>
        <w:t>.</w:t>
      </w:r>
      <w:r>
        <w:rPr>
          <w:rFonts w:hint="eastAsia" w:ascii="仿宋_GB2312" w:hAnsi="仿宋_GB2312" w:eastAsia="仿宋_GB2312" w:cs="仿宋_GB2312"/>
          <w:color w:val="auto"/>
          <w:kern w:val="0"/>
          <w:sz w:val="32"/>
          <w:szCs w:val="32"/>
          <w:highlight w:val="none"/>
          <w:u w:val="none" w:color="auto"/>
          <w:shd w:val="clear" w:color="auto" w:fill="auto"/>
          <w:lang w:val="zh-CN"/>
        </w:rPr>
        <w:t>资金分配的原则及考虑因素。</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cs="仿宋_GB2312"/>
          <w:color w:val="auto"/>
          <w:kern w:val="0"/>
          <w:sz w:val="32"/>
          <w:szCs w:val="32"/>
          <w:highlight w:val="none"/>
          <w:u w:val="none" w:color="auto"/>
          <w:shd w:val="clear" w:color="auto" w:fill="auto"/>
          <w:lang w:val="en-US" w:eastAsia="zh-CN"/>
        </w:rPr>
      </w:pPr>
      <w:r>
        <w:rPr>
          <w:rFonts w:hint="eastAsia" w:ascii="仿宋_GB2312" w:hAnsi="仿宋_GB2312" w:cs="仿宋_GB2312"/>
          <w:color w:val="auto"/>
          <w:kern w:val="0"/>
          <w:sz w:val="32"/>
          <w:szCs w:val="32"/>
          <w:highlight w:val="none"/>
          <w:u w:val="none" w:color="auto"/>
          <w:shd w:val="clear" w:color="auto" w:fill="auto"/>
          <w:lang w:val="en-US" w:eastAsia="zh-CN"/>
        </w:rPr>
        <w:t>（1）预算资金分配依据充分原则</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cs="仿宋_GB2312"/>
          <w:color w:val="auto"/>
          <w:kern w:val="0"/>
          <w:sz w:val="32"/>
          <w:szCs w:val="32"/>
          <w:highlight w:val="none"/>
          <w:u w:val="none" w:color="auto"/>
          <w:shd w:val="clear" w:color="auto" w:fill="auto"/>
          <w:lang w:val="en-US" w:eastAsia="zh-CN"/>
        </w:rPr>
      </w:pPr>
      <w:r>
        <w:rPr>
          <w:rFonts w:hint="eastAsia" w:ascii="仿宋_GB2312" w:hAnsi="仿宋_GB2312" w:cs="仿宋_GB2312"/>
          <w:color w:val="auto"/>
          <w:kern w:val="0"/>
          <w:sz w:val="32"/>
          <w:szCs w:val="32"/>
          <w:highlight w:val="none"/>
          <w:u w:val="none" w:color="auto"/>
          <w:shd w:val="clear" w:color="auto" w:fill="auto"/>
          <w:lang w:val="en-US" w:eastAsia="zh-CN"/>
        </w:rPr>
        <w:t>（2）资金分配额度合理原则</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cs="仿宋_GB2312"/>
          <w:color w:val="auto"/>
          <w:kern w:val="0"/>
          <w:sz w:val="32"/>
          <w:szCs w:val="32"/>
          <w:highlight w:val="none"/>
          <w:u w:val="none" w:color="auto"/>
          <w:shd w:val="clear" w:color="auto" w:fill="auto"/>
          <w:lang w:val="en-US" w:eastAsia="zh-CN"/>
        </w:rPr>
      </w:pPr>
      <w:r>
        <w:rPr>
          <w:rFonts w:hint="eastAsia" w:ascii="仿宋_GB2312" w:hAnsi="仿宋_GB2312" w:cs="仿宋_GB2312"/>
          <w:color w:val="auto"/>
          <w:kern w:val="0"/>
          <w:sz w:val="32"/>
          <w:szCs w:val="32"/>
          <w:highlight w:val="none"/>
          <w:u w:val="none" w:color="auto"/>
          <w:shd w:val="clear" w:color="auto" w:fill="auto"/>
          <w:lang w:val="en-US" w:eastAsia="zh-CN"/>
        </w:rPr>
        <w:t>（3）与地方项目实际</w:t>
      </w:r>
      <w:r>
        <w:rPr>
          <w:rFonts w:hint="eastAsia" w:ascii="仿宋_GB2312" w:hAnsi="仿宋_GB2312" w:cs="仿宋_GB2312"/>
          <w:color w:val="auto"/>
          <w:kern w:val="0"/>
          <w:sz w:val="32"/>
          <w:szCs w:val="32"/>
          <w:highlight w:val="none"/>
          <w:u w:val="none" w:color="auto"/>
          <w:shd w:val="clear" w:color="auto" w:fill="auto"/>
          <w:lang w:val="en-US" w:eastAsia="zh-CN"/>
        </w:rPr>
        <w:t>相适应</w:t>
      </w:r>
      <w:r>
        <w:rPr>
          <w:rFonts w:hint="eastAsia" w:ascii="仿宋_GB2312" w:hAnsi="仿宋_GB2312" w:cs="仿宋_GB2312"/>
          <w:color w:val="auto"/>
          <w:kern w:val="0"/>
          <w:sz w:val="32"/>
          <w:szCs w:val="32"/>
          <w:highlight w:val="none"/>
          <w:u w:val="none" w:color="auto"/>
          <w:shd w:val="clear" w:color="auto" w:fill="auto"/>
          <w:lang w:val="en-US" w:eastAsia="zh-CN"/>
        </w:rPr>
        <w:t>原则</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cs="仿宋_GB2312"/>
          <w:color w:val="auto"/>
          <w:kern w:val="0"/>
          <w:sz w:val="32"/>
          <w:szCs w:val="32"/>
          <w:highlight w:val="none"/>
          <w:u w:val="none" w:color="auto"/>
          <w:shd w:val="clear" w:color="auto" w:fill="auto"/>
          <w:lang w:val="en-US" w:eastAsia="zh-CN"/>
        </w:rPr>
      </w:pPr>
      <w:r>
        <w:rPr>
          <w:rFonts w:hint="eastAsia" w:ascii="仿宋_GB2312" w:hAnsi="仿宋_GB2312" w:cs="仿宋_GB2312"/>
          <w:color w:val="auto"/>
          <w:kern w:val="0"/>
          <w:sz w:val="32"/>
          <w:szCs w:val="32"/>
          <w:highlight w:val="none"/>
          <w:u w:val="none" w:color="auto"/>
          <w:shd w:val="clear" w:color="auto" w:fill="auto"/>
          <w:lang w:val="en-US" w:eastAsia="zh-CN"/>
        </w:rPr>
        <w:t>充分考虑地方资金使用自主性、地方建设积极性及是否有利于落实“六保”任务。</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cs="Times New Roman"/>
          <w:b/>
          <w:color w:val="auto"/>
          <w:sz w:val="32"/>
          <w:szCs w:val="32"/>
          <w:highlight w:val="none"/>
          <w:u w:val="none" w:color="auto"/>
          <w:shd w:val="clear" w:fill="auto"/>
          <w:lang w:val="zh-CN"/>
        </w:rPr>
      </w:pPr>
      <w:r>
        <w:rPr>
          <w:rFonts w:hint="eastAsia" w:ascii="楷体_GB2312" w:hAnsi="宋体" w:eastAsia="楷体_GB2312" w:cs="Times New Roman"/>
          <w:b/>
          <w:color w:val="auto"/>
          <w:sz w:val="32"/>
          <w:szCs w:val="32"/>
          <w:highlight w:val="none"/>
          <w:u w:val="none" w:color="auto"/>
          <w:shd w:val="clear" w:fill="auto"/>
          <w:lang w:val="zh-CN"/>
        </w:rPr>
        <w:t>（二）项目绩效目标。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1</w:t>
      </w:r>
      <w:r>
        <w:rPr>
          <w:rFonts w:hint="eastAsia" w:ascii="仿宋_GB2312" w:hAnsi="仿宋_GB2312" w:cs="仿宋_GB2312"/>
          <w:color w:val="auto"/>
          <w:kern w:val="0"/>
          <w:sz w:val="32"/>
          <w:szCs w:val="32"/>
          <w:highlight w:val="none"/>
          <w:u w:val="none" w:color="auto"/>
          <w:shd w:val="clear" w:color="auto" w:fill="auto"/>
          <w:lang w:val="zh-CN"/>
        </w:rPr>
        <w:t>.</w:t>
      </w:r>
      <w:r>
        <w:rPr>
          <w:rFonts w:hint="eastAsia" w:ascii="仿宋_GB2312" w:hAnsi="仿宋_GB2312" w:eastAsia="仿宋_GB2312" w:cs="仿宋_GB2312"/>
          <w:color w:val="auto"/>
          <w:kern w:val="0"/>
          <w:sz w:val="32"/>
          <w:szCs w:val="32"/>
          <w:highlight w:val="none"/>
          <w:u w:val="none" w:color="auto"/>
          <w:shd w:val="clear" w:color="auto" w:fill="auto"/>
          <w:lang w:val="zh-CN"/>
        </w:rPr>
        <w:t>项目主要内容</w:t>
      </w:r>
      <w:r>
        <w:rPr>
          <w:rFonts w:hint="eastAsia" w:ascii="仿宋_GB2312" w:hAnsi="仿宋_GB2312" w:cs="仿宋_GB2312"/>
          <w:color w:val="auto"/>
          <w:kern w:val="0"/>
          <w:sz w:val="32"/>
          <w:szCs w:val="32"/>
          <w:highlight w:val="none"/>
          <w:u w:val="none" w:color="auto"/>
          <w:shd w:val="clear" w:color="auto" w:fill="auto"/>
          <w:lang w:val="zh-CN"/>
        </w:rPr>
        <w:t>：</w:t>
      </w:r>
      <w:r>
        <w:rPr>
          <w:rFonts w:hint="eastAsia" w:ascii="仿宋_GB2312" w:hAnsi="仿宋_GB2312" w:cs="仿宋_GB2312"/>
          <w:color w:val="auto"/>
          <w:kern w:val="0"/>
          <w:sz w:val="32"/>
          <w:szCs w:val="32"/>
          <w:highlight w:val="none"/>
          <w:u w:val="none" w:color="auto"/>
          <w:shd w:val="clear" w:color="auto" w:fill="auto"/>
          <w:lang w:val="en-US" w:eastAsia="zh-CN"/>
        </w:rPr>
        <w:t>道路硬化、街道绿化、贴砖、路灯安装</w:t>
      </w:r>
      <w:r>
        <w:rPr>
          <w:rFonts w:hint="eastAsia" w:ascii="仿宋_GB2312" w:hAnsi="仿宋_GB2312" w:cs="仿宋_GB2312"/>
          <w:color w:val="auto"/>
          <w:kern w:val="0"/>
          <w:sz w:val="32"/>
          <w:szCs w:val="32"/>
          <w:highlight w:val="none"/>
          <w:u w:val="none" w:color="auto"/>
          <w:shd w:val="clear" w:color="auto" w:fill="auto"/>
          <w:lang w:val="zh-CN"/>
        </w:rPr>
        <w:t>建设</w:t>
      </w:r>
      <w:r>
        <w:rPr>
          <w:rFonts w:hint="eastAsia" w:ascii="仿宋_GB2312" w:hAnsi="仿宋_GB2312" w:cs="仿宋_GB2312"/>
          <w:color w:val="auto"/>
          <w:kern w:val="0"/>
          <w:sz w:val="32"/>
          <w:szCs w:val="32"/>
          <w:highlight w:val="none"/>
          <w:u w:val="none" w:color="auto"/>
          <w:shd w:val="clear" w:color="auto" w:fill="auto"/>
          <w:lang w:val="en-US" w:eastAsia="zh-CN"/>
        </w:rPr>
        <w:t>等</w:t>
      </w:r>
      <w:r>
        <w:rPr>
          <w:rFonts w:hint="eastAsia" w:ascii="仿宋_GB2312" w:hAnsi="仿宋_GB2312" w:cs="仿宋_GB2312"/>
          <w:color w:val="auto"/>
          <w:kern w:val="0"/>
          <w:sz w:val="32"/>
          <w:szCs w:val="32"/>
          <w:highlight w:val="none"/>
          <w:u w:val="none" w:color="auto"/>
          <w:shd w:val="clear" w:color="auto" w:fill="auto"/>
          <w:lang w:val="zh-CN"/>
        </w:rPr>
        <w:t>相关的支出。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2</w:t>
      </w:r>
      <w:r>
        <w:rPr>
          <w:rFonts w:hint="eastAsia" w:ascii="仿宋_GB2312" w:hAnsi="仿宋_GB2312" w:cs="仿宋_GB2312"/>
          <w:color w:val="auto"/>
          <w:kern w:val="0"/>
          <w:sz w:val="32"/>
          <w:szCs w:val="32"/>
          <w:highlight w:val="none"/>
          <w:u w:val="none" w:color="auto"/>
          <w:shd w:val="clear" w:color="auto" w:fill="auto"/>
          <w:lang w:val="zh-CN"/>
        </w:rPr>
        <w:t>.</w:t>
      </w:r>
      <w:r>
        <w:rPr>
          <w:rFonts w:hint="eastAsia" w:ascii="仿宋_GB2312" w:hAnsi="仿宋_GB2312" w:eastAsia="仿宋_GB2312" w:cs="仿宋_GB2312"/>
          <w:color w:val="auto"/>
          <w:kern w:val="0"/>
          <w:sz w:val="32"/>
          <w:szCs w:val="32"/>
          <w:highlight w:val="none"/>
          <w:u w:val="none" w:color="auto"/>
          <w:shd w:val="clear" w:color="auto" w:fill="auto"/>
          <w:lang w:val="zh-CN"/>
        </w:rPr>
        <w:t>项目应实现的具体绩效目标</w:t>
      </w:r>
      <w:r>
        <w:rPr>
          <w:rFonts w:hint="eastAsia" w:ascii="仿宋_GB2312" w:hAnsi="仿宋_GB2312" w:cs="仿宋_GB2312"/>
          <w:color w:val="auto"/>
          <w:kern w:val="0"/>
          <w:sz w:val="32"/>
          <w:szCs w:val="32"/>
          <w:highlight w:val="none"/>
          <w:u w:val="none" w:color="auto"/>
          <w:shd w:val="clear" w:color="auto" w:fill="auto"/>
          <w:lang w:val="zh-CN"/>
        </w:rPr>
        <w:t>：项目建设内容为项目质量指标达到国家现行标准规范和设计要求，</w:t>
      </w:r>
      <w:r>
        <w:rPr>
          <w:rFonts w:hint="eastAsia" w:ascii="仿宋_GB2312" w:hAnsi="仿宋_GB2312" w:cs="仿宋_GB2312"/>
          <w:color w:val="auto"/>
          <w:kern w:val="0"/>
          <w:sz w:val="32"/>
          <w:szCs w:val="32"/>
          <w:highlight w:val="none"/>
          <w:u w:val="none" w:color="auto"/>
          <w:shd w:val="clear" w:color="auto" w:fill="auto"/>
          <w:lang w:val="zh-CN"/>
        </w:rPr>
        <w:t>工程质量登记</w:t>
      </w:r>
      <w:r>
        <w:rPr>
          <w:rFonts w:hint="eastAsia" w:ascii="仿宋_GB2312" w:hAnsi="仿宋_GB2312" w:cs="仿宋_GB2312"/>
          <w:color w:val="auto"/>
          <w:kern w:val="0"/>
          <w:sz w:val="32"/>
          <w:szCs w:val="32"/>
          <w:highlight w:val="none"/>
          <w:u w:val="none" w:color="auto"/>
          <w:shd w:val="clear" w:color="auto" w:fill="auto"/>
          <w:lang w:val="zh-CN"/>
        </w:rPr>
        <w:t>合格；时效指标为2022年全面开工，2023年初完工；数量指标</w:t>
      </w:r>
      <w:r>
        <w:rPr>
          <w:rFonts w:hint="eastAsia" w:ascii="仿宋_GB2312" w:hAnsi="仿宋_GB2312" w:cs="仿宋_GB2312"/>
          <w:color w:val="auto"/>
          <w:kern w:val="0"/>
          <w:sz w:val="32"/>
          <w:szCs w:val="32"/>
          <w:highlight w:val="none"/>
          <w:u w:val="none" w:color="auto"/>
          <w:shd w:val="clear" w:color="auto" w:fill="auto"/>
          <w:lang w:val="en-US" w:eastAsia="zh-CN"/>
        </w:rPr>
        <w:t>受益人口超</w:t>
      </w:r>
      <w:r>
        <w:rPr>
          <w:rFonts w:hint="eastAsia" w:ascii="仿宋_GB2312" w:hAnsi="仿宋_GB2312" w:cs="仿宋_GB2312"/>
          <w:color w:val="auto"/>
          <w:kern w:val="0"/>
          <w:sz w:val="32"/>
          <w:szCs w:val="32"/>
          <w:highlight w:val="none"/>
          <w:u w:val="none" w:color="auto"/>
          <w:shd w:val="clear" w:color="auto" w:fill="auto"/>
          <w:lang w:val="en-US" w:eastAsia="zh-CN"/>
        </w:rPr>
        <w:t>11400</w:t>
      </w:r>
      <w:r>
        <w:rPr>
          <w:rFonts w:hint="eastAsia" w:ascii="仿宋_GB2312" w:hAnsi="仿宋_GB2312" w:cs="仿宋_GB2312"/>
          <w:color w:val="auto"/>
          <w:kern w:val="0"/>
          <w:sz w:val="32"/>
          <w:szCs w:val="32"/>
          <w:highlight w:val="none"/>
          <w:u w:val="none" w:color="auto"/>
          <w:shd w:val="clear" w:color="auto" w:fill="auto"/>
          <w:lang w:val="en-US" w:eastAsia="zh-CN"/>
        </w:rPr>
        <w:t>人</w:t>
      </w:r>
      <w:r>
        <w:rPr>
          <w:rFonts w:hint="eastAsia" w:ascii="仿宋_GB2312" w:hAnsi="仿宋_GB2312" w:cs="仿宋_GB2312"/>
          <w:color w:val="auto"/>
          <w:kern w:val="0"/>
          <w:sz w:val="32"/>
          <w:szCs w:val="32"/>
          <w:highlight w:val="none"/>
          <w:u w:val="none" w:color="auto"/>
          <w:shd w:val="clear" w:color="auto" w:fill="auto"/>
          <w:lang w:val="zh-CN"/>
        </w:rPr>
        <w:t>；社会效益指标为群众</w:t>
      </w:r>
      <w:r>
        <w:rPr>
          <w:rFonts w:hint="eastAsia" w:ascii="仿宋_GB2312" w:hAnsi="仿宋_GB2312" w:cs="仿宋_GB2312"/>
          <w:color w:val="auto"/>
          <w:kern w:val="0"/>
          <w:sz w:val="32"/>
          <w:szCs w:val="32"/>
          <w:highlight w:val="none"/>
          <w:u w:val="none" w:color="auto"/>
          <w:shd w:val="clear" w:color="auto" w:fill="auto"/>
          <w:lang w:val="en-US" w:eastAsia="zh-CN"/>
        </w:rPr>
        <w:t>生态</w:t>
      </w:r>
      <w:r>
        <w:rPr>
          <w:rFonts w:hint="eastAsia" w:ascii="仿宋_GB2312" w:hAnsi="仿宋_GB2312" w:cs="仿宋_GB2312"/>
          <w:color w:val="auto"/>
          <w:kern w:val="0"/>
          <w:sz w:val="32"/>
          <w:szCs w:val="32"/>
          <w:highlight w:val="none"/>
          <w:u w:val="none" w:color="auto"/>
          <w:shd w:val="clear" w:color="auto" w:fill="auto"/>
          <w:lang w:val="zh-CN"/>
        </w:rPr>
        <w:t>条件得到有效改善；满意度指标为所涉及改造户数满意度达100%。</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3</w:t>
      </w:r>
      <w:r>
        <w:rPr>
          <w:rFonts w:hint="eastAsia" w:ascii="仿宋_GB2312" w:hAnsi="仿宋_GB2312" w:cs="仿宋_GB2312"/>
          <w:color w:val="auto"/>
          <w:kern w:val="0"/>
          <w:sz w:val="32"/>
          <w:szCs w:val="32"/>
          <w:highlight w:val="none"/>
          <w:u w:val="none" w:color="auto"/>
          <w:shd w:val="clear" w:color="auto" w:fill="auto"/>
          <w:lang w:val="zh-CN"/>
        </w:rPr>
        <w:t>.沙溪镇人民政府不仅对工程项目进行督导考核，还定期到在建工地实地查看，并认真对各项目的申报内容和申报目标进行审核，申报目标合理可行。</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cs="Times New Roman"/>
          <w:b/>
          <w:color w:val="auto"/>
          <w:sz w:val="32"/>
          <w:szCs w:val="32"/>
          <w:highlight w:val="none"/>
          <w:u w:val="none" w:color="auto"/>
          <w:shd w:val="clear" w:fill="auto"/>
          <w:lang w:val="zh-CN"/>
        </w:rPr>
      </w:pPr>
      <w:r>
        <w:rPr>
          <w:rFonts w:hint="eastAsia" w:ascii="楷体_GB2312" w:hAnsi="宋体" w:eastAsia="楷体_GB2312" w:cs="Times New Roman"/>
          <w:b/>
          <w:color w:val="auto"/>
          <w:sz w:val="32"/>
          <w:szCs w:val="32"/>
          <w:highlight w:val="none"/>
          <w:u w:val="none" w:color="auto"/>
          <w:shd w:val="clear" w:fill="auto"/>
          <w:lang w:val="zh-CN"/>
        </w:rPr>
        <w:t>（三）项目自评步骤及方法。</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cs="仿宋_GB2312"/>
          <w:color w:val="auto"/>
          <w:kern w:val="0"/>
          <w:sz w:val="32"/>
          <w:szCs w:val="32"/>
          <w:highlight w:val="none"/>
          <w:u w:val="none" w:color="auto"/>
          <w:shd w:val="clear" w:color="auto" w:fill="auto"/>
          <w:lang w:val="en-US" w:eastAsia="zh-CN"/>
        </w:rPr>
        <w:t>1.</w:t>
      </w:r>
      <w:r>
        <w:rPr>
          <w:rFonts w:hint="eastAsia" w:ascii="仿宋_GB2312" w:hAnsi="仿宋_GB2312" w:eastAsia="仿宋_GB2312" w:cs="仿宋_GB2312"/>
          <w:color w:val="auto"/>
          <w:kern w:val="0"/>
          <w:sz w:val="32"/>
          <w:szCs w:val="32"/>
          <w:highlight w:val="none"/>
          <w:u w:val="none" w:color="auto"/>
          <w:shd w:val="clear" w:color="auto" w:fill="auto"/>
          <w:lang w:val="zh-CN"/>
        </w:rPr>
        <w:t>采用定性评价和定量评价相结合的方法，根据项目支出的具体实施及财政状况，结合客观实证和经验判断，综合评定支出绩效；</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cs="仿宋_GB2312"/>
          <w:color w:val="auto"/>
          <w:kern w:val="0"/>
          <w:sz w:val="32"/>
          <w:szCs w:val="32"/>
          <w:highlight w:val="none"/>
          <w:u w:val="none" w:color="auto"/>
          <w:shd w:val="clear" w:color="auto" w:fill="auto"/>
          <w:lang w:val="en-US" w:eastAsia="zh-CN"/>
        </w:rPr>
        <w:t>2.</w:t>
      </w:r>
      <w:r>
        <w:rPr>
          <w:rFonts w:hint="eastAsia" w:ascii="仿宋_GB2312" w:hAnsi="仿宋_GB2312" w:eastAsia="仿宋_GB2312" w:cs="仿宋_GB2312"/>
          <w:color w:val="auto"/>
          <w:kern w:val="0"/>
          <w:sz w:val="32"/>
          <w:szCs w:val="32"/>
          <w:highlight w:val="none"/>
          <w:u w:val="none" w:color="auto"/>
          <w:shd w:val="clear" w:color="auto" w:fill="auto"/>
          <w:lang w:val="zh-CN"/>
        </w:rPr>
        <w:t>采用回顾性、审计性等方式，对项目支出过程中的费用报销和财务报表等文件进行审查，定期进行抽查，确保项目支出财务报表的真实性，排除违规支出；</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cs="仿宋_GB2312"/>
          <w:color w:val="auto"/>
          <w:kern w:val="0"/>
          <w:sz w:val="32"/>
          <w:szCs w:val="32"/>
          <w:highlight w:val="none"/>
          <w:u w:val="none" w:color="auto"/>
          <w:shd w:val="clear" w:color="auto" w:fill="auto"/>
          <w:lang w:val="en-US" w:eastAsia="zh-CN"/>
        </w:rPr>
        <w:t>3.</w:t>
      </w:r>
      <w:r>
        <w:rPr>
          <w:rFonts w:hint="eastAsia" w:ascii="仿宋_GB2312" w:hAnsi="仿宋_GB2312" w:eastAsia="仿宋_GB2312" w:cs="仿宋_GB2312"/>
          <w:color w:val="auto"/>
          <w:kern w:val="0"/>
          <w:sz w:val="32"/>
          <w:szCs w:val="32"/>
          <w:highlight w:val="none"/>
          <w:u w:val="none" w:color="auto"/>
          <w:shd w:val="clear" w:color="auto" w:fill="auto"/>
          <w:lang w:val="zh-CN"/>
        </w:rPr>
        <w:t>通过建立支出绩效评价考核指标体系，结合经济效益、社会效益和投资回报水平，对项目支出的管理绩效进行定量评价；</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cs="仿宋_GB2312"/>
          <w:color w:val="auto"/>
          <w:kern w:val="0"/>
          <w:sz w:val="32"/>
          <w:szCs w:val="32"/>
          <w:highlight w:val="none"/>
          <w:u w:val="none" w:color="auto"/>
          <w:shd w:val="clear" w:color="auto" w:fill="auto"/>
          <w:lang w:val="en-US" w:eastAsia="zh-CN"/>
        </w:rPr>
        <w:t>4.</w:t>
      </w:r>
      <w:r>
        <w:rPr>
          <w:rFonts w:hint="eastAsia" w:ascii="仿宋_GB2312" w:hAnsi="仿宋_GB2312" w:eastAsia="仿宋_GB2312" w:cs="仿宋_GB2312"/>
          <w:color w:val="auto"/>
          <w:kern w:val="0"/>
          <w:sz w:val="32"/>
          <w:szCs w:val="32"/>
          <w:highlight w:val="none"/>
          <w:u w:val="none" w:color="auto"/>
          <w:shd w:val="clear" w:color="auto" w:fill="auto"/>
          <w:lang w:val="zh-CN"/>
        </w:rPr>
        <w:t>建立双重考核机制，包括对项目主体授权实施项目支出的考核和政府财政部门实施项目支出的考核，确保项目支出绩效评价的客观性和准确性；</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cs="仿宋_GB2312"/>
          <w:color w:val="auto"/>
          <w:kern w:val="0"/>
          <w:sz w:val="32"/>
          <w:szCs w:val="32"/>
          <w:highlight w:val="none"/>
          <w:u w:val="none" w:color="auto"/>
          <w:shd w:val="clear" w:color="auto" w:fill="auto"/>
          <w:lang w:val="en-US" w:eastAsia="zh-CN"/>
        </w:rPr>
        <w:t>5.</w:t>
      </w:r>
      <w:r>
        <w:rPr>
          <w:rFonts w:hint="eastAsia" w:ascii="仿宋_GB2312" w:hAnsi="仿宋_GB2312" w:eastAsia="仿宋_GB2312" w:cs="仿宋_GB2312"/>
          <w:color w:val="auto"/>
          <w:kern w:val="0"/>
          <w:sz w:val="32"/>
          <w:szCs w:val="32"/>
          <w:highlight w:val="none"/>
          <w:u w:val="none" w:color="auto"/>
          <w:shd w:val="clear" w:color="auto" w:fill="auto"/>
          <w:lang w:val="zh-CN"/>
        </w:rPr>
        <w:t>结合项目支出的全过程和多重考核机制，针对不同项目支出模式，实施多元化、精细化绩效考核，保证支出活动的有效性。</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s="Times New Roman"/>
          <w:color w:val="auto"/>
          <w:sz w:val="32"/>
          <w:szCs w:val="32"/>
          <w:highlight w:val="none"/>
          <w:u w:val="none" w:color="auto"/>
          <w:shd w:val="clear" w:fill="auto"/>
        </w:rPr>
      </w:pPr>
      <w:r>
        <w:rPr>
          <w:rFonts w:hint="eastAsia" w:ascii="黑体" w:hAnsi="宋体" w:eastAsia="黑体" w:cs="Times New Roman"/>
          <w:color w:val="auto"/>
          <w:sz w:val="32"/>
          <w:szCs w:val="32"/>
          <w:highlight w:val="none"/>
          <w:u w:val="none" w:color="auto"/>
          <w:shd w:val="clear" w:fill="auto"/>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楷体_GB2312" w:hAnsi="宋体" w:eastAsia="楷体_GB2312" w:cs="Times New Roman"/>
          <w:b/>
          <w:color w:val="auto"/>
          <w:sz w:val="32"/>
          <w:szCs w:val="32"/>
          <w:highlight w:val="none"/>
          <w:u w:val="none" w:color="auto"/>
          <w:shd w:val="clear" w:fill="auto"/>
          <w:lang w:val="zh-CN"/>
        </w:rPr>
        <w:t>（一）项目资金申报及批复情况。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cs="仿宋_GB2312"/>
          <w:color w:val="auto"/>
          <w:kern w:val="0"/>
          <w:sz w:val="32"/>
          <w:szCs w:val="32"/>
          <w:highlight w:val="none"/>
          <w:u w:val="none" w:color="auto"/>
          <w:shd w:val="clear" w:color="auto" w:fill="auto"/>
          <w:lang w:val="en-US" w:eastAsia="zh-CN"/>
        </w:rPr>
        <w:t>2022年我镇根据项目单位提交的申请和概算等资料，结合沙溪镇实际，制定实施方案，按照环保局、财政局文件进行项目实施。</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s="Times New Roman"/>
          <w:color w:val="auto"/>
          <w:sz w:val="32"/>
          <w:szCs w:val="32"/>
          <w:highlight w:val="none"/>
          <w:u w:val="none" w:color="auto"/>
          <w:shd w:val="clear" w:fill="auto"/>
          <w:lang w:val="zh-CN"/>
        </w:rPr>
      </w:pPr>
      <w:r>
        <w:rPr>
          <w:rFonts w:hint="eastAsia" w:ascii="楷体_GB2312" w:hAnsi="宋体" w:eastAsia="楷体_GB2312" w:cs="Times New Roman"/>
          <w:b/>
          <w:color w:val="auto"/>
          <w:sz w:val="32"/>
          <w:szCs w:val="32"/>
          <w:highlight w:val="none"/>
          <w:u w:val="none" w:color="auto"/>
          <w:shd w:val="clear" w:fill="auto"/>
          <w:lang w:val="zh-CN"/>
        </w:rPr>
        <w:t>（二）资金计划、到位及使用情况。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zh-CN"/>
        </w:rPr>
        <w:t>1</w:t>
      </w:r>
      <w:r>
        <w:rPr>
          <w:rFonts w:hint="eastAsia" w:ascii="仿宋_GB2312" w:hAnsi="仿宋_GB2312" w:cs="仿宋_GB2312"/>
          <w:color w:val="auto"/>
          <w:kern w:val="0"/>
          <w:sz w:val="32"/>
          <w:szCs w:val="32"/>
          <w:highlight w:val="none"/>
          <w:u w:val="none" w:color="auto"/>
          <w:shd w:val="clear" w:color="auto" w:fill="auto"/>
          <w:lang w:val="zh-CN"/>
        </w:rPr>
        <w:t>.</w:t>
      </w:r>
      <w:r>
        <w:rPr>
          <w:rFonts w:hint="eastAsia" w:ascii="仿宋_GB2312" w:hAnsi="仿宋_GB2312" w:cs="仿宋_GB2312"/>
          <w:color w:val="auto"/>
          <w:kern w:val="0"/>
          <w:sz w:val="32"/>
          <w:szCs w:val="32"/>
          <w:highlight w:val="none"/>
          <w:u w:val="none" w:color="auto"/>
          <w:shd w:val="clear" w:color="auto" w:fill="auto"/>
          <w:lang w:val="en-US" w:eastAsia="zh-CN"/>
        </w:rPr>
        <w:t>资</w:t>
      </w:r>
      <w:r>
        <w:rPr>
          <w:rFonts w:hint="eastAsia" w:ascii="仿宋_GB2312" w:hAnsi="仿宋_GB2312" w:eastAsia="仿宋_GB2312" w:cs="仿宋_GB2312"/>
          <w:color w:val="auto"/>
          <w:kern w:val="0"/>
          <w:sz w:val="32"/>
          <w:szCs w:val="32"/>
          <w:highlight w:val="none"/>
          <w:u w:val="none" w:color="auto"/>
          <w:shd w:val="clear" w:color="auto" w:fill="auto"/>
          <w:lang w:val="zh-CN"/>
        </w:rPr>
        <w:t>金计划。</w:t>
      </w:r>
      <w:r>
        <w:rPr>
          <w:rFonts w:hint="eastAsia" w:ascii="仿宋_GB2312" w:hAnsi="仿宋_GB2312" w:cs="仿宋_GB2312"/>
          <w:color w:val="auto"/>
          <w:kern w:val="0"/>
          <w:sz w:val="32"/>
          <w:szCs w:val="32"/>
          <w:highlight w:val="none"/>
          <w:u w:val="none" w:color="auto"/>
          <w:shd w:val="clear" w:color="auto" w:fill="auto"/>
          <w:lang w:val="en-US" w:eastAsia="zh-CN"/>
        </w:rPr>
        <w:t>我镇在实施前预计创建天府旅游名县建设资金100万元。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zh-CN"/>
        </w:rPr>
        <w:t>2</w:t>
      </w:r>
      <w:r>
        <w:rPr>
          <w:rFonts w:hint="eastAsia" w:ascii="仿宋_GB2312" w:hAnsi="仿宋_GB2312" w:cs="仿宋_GB2312"/>
          <w:color w:val="auto"/>
          <w:kern w:val="0"/>
          <w:sz w:val="32"/>
          <w:szCs w:val="32"/>
          <w:highlight w:val="none"/>
          <w:u w:val="none" w:color="auto"/>
          <w:shd w:val="clear" w:color="auto" w:fill="auto"/>
          <w:lang w:val="zh-CN"/>
        </w:rPr>
        <w:t>.</w:t>
      </w:r>
      <w:r>
        <w:rPr>
          <w:rFonts w:hint="eastAsia" w:ascii="仿宋_GB2312" w:hAnsi="仿宋_GB2312" w:eastAsia="仿宋_GB2312" w:cs="仿宋_GB2312"/>
          <w:color w:val="auto"/>
          <w:kern w:val="0"/>
          <w:sz w:val="32"/>
          <w:szCs w:val="32"/>
          <w:highlight w:val="none"/>
          <w:u w:val="none" w:color="auto"/>
          <w:shd w:val="clear" w:color="auto" w:fill="auto"/>
          <w:lang w:val="zh-CN"/>
        </w:rPr>
        <w:t>资金到位。</w:t>
      </w:r>
      <w:r>
        <w:rPr>
          <w:rFonts w:hint="eastAsia" w:ascii="仿宋_GB2312" w:hAnsi="仿宋_GB2312" w:cs="仿宋_GB2312"/>
          <w:color w:val="auto"/>
          <w:kern w:val="0"/>
          <w:sz w:val="32"/>
          <w:szCs w:val="32"/>
          <w:highlight w:val="none"/>
          <w:u w:val="none" w:color="auto"/>
          <w:shd w:val="clear" w:color="auto" w:fill="auto"/>
          <w:lang w:val="en-US" w:eastAsia="zh-CN"/>
        </w:rPr>
        <w:t>我镇2022年中央和省级农村人居环境整治建设资金到位100万元，到位率100%，资金到位及时。</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zh-CN"/>
        </w:rPr>
        <w:t>3</w:t>
      </w:r>
      <w:r>
        <w:rPr>
          <w:rFonts w:hint="eastAsia" w:ascii="仿宋_GB2312" w:hAnsi="仿宋_GB2312" w:cs="仿宋_GB2312"/>
          <w:color w:val="auto"/>
          <w:kern w:val="0"/>
          <w:sz w:val="32"/>
          <w:szCs w:val="32"/>
          <w:highlight w:val="none"/>
          <w:u w:val="none" w:color="auto"/>
          <w:shd w:val="clear" w:color="auto" w:fill="auto"/>
          <w:lang w:val="zh-CN"/>
        </w:rPr>
        <w:t>.</w:t>
      </w:r>
      <w:r>
        <w:rPr>
          <w:rFonts w:hint="eastAsia" w:ascii="仿宋_GB2312" w:hAnsi="仿宋_GB2312" w:eastAsia="仿宋_GB2312" w:cs="仿宋_GB2312"/>
          <w:color w:val="auto"/>
          <w:kern w:val="0"/>
          <w:sz w:val="32"/>
          <w:szCs w:val="32"/>
          <w:highlight w:val="none"/>
          <w:u w:val="none" w:color="auto"/>
          <w:shd w:val="clear" w:color="auto" w:fill="auto"/>
          <w:lang w:val="zh-CN"/>
        </w:rPr>
        <w:t>资金使用</w:t>
      </w:r>
      <w:r>
        <w:rPr>
          <w:rFonts w:hint="eastAsia" w:ascii="仿宋_GB2312" w:hAnsi="仿宋_GB2312" w:cs="仿宋_GB2312"/>
          <w:color w:val="auto"/>
          <w:kern w:val="0"/>
          <w:sz w:val="32"/>
          <w:szCs w:val="32"/>
          <w:highlight w:val="none"/>
          <w:u w:val="none" w:color="auto"/>
          <w:shd w:val="clear" w:color="auto" w:fill="auto"/>
          <w:lang w:val="en-US" w:eastAsia="zh-CN"/>
        </w:rPr>
        <w:t>100万元，开支范围、标准符合相关规定，支付进度达到了计划要求，支付与预算相符。</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cs="Times New Roman"/>
          <w:b/>
          <w:color w:val="auto"/>
          <w:sz w:val="32"/>
          <w:szCs w:val="32"/>
          <w:highlight w:val="none"/>
          <w:u w:val="none" w:color="auto"/>
          <w:shd w:val="clear" w:fill="auto"/>
          <w:lang w:val="zh-CN"/>
        </w:rPr>
      </w:pPr>
      <w:r>
        <w:rPr>
          <w:rFonts w:hint="eastAsia" w:ascii="楷体_GB2312" w:hAnsi="宋体" w:eastAsia="楷体_GB2312" w:cs="Times New Roman"/>
          <w:b/>
          <w:color w:val="auto"/>
          <w:sz w:val="32"/>
          <w:szCs w:val="32"/>
          <w:highlight w:val="none"/>
          <w:u w:val="none" w:color="auto"/>
          <w:shd w:val="clear" w:fill="auto"/>
          <w:lang w:val="zh-CN"/>
        </w:rPr>
        <w:t>（三）项目财务管理情况。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cs="仿宋_GB2312"/>
          <w:color w:val="auto"/>
          <w:kern w:val="0"/>
          <w:sz w:val="32"/>
          <w:szCs w:val="32"/>
          <w:highlight w:val="none"/>
          <w:u w:val="none" w:color="auto"/>
          <w:shd w:val="clear" w:color="auto" w:fill="auto"/>
          <w:lang w:val="en-US" w:eastAsia="zh-CN"/>
        </w:rPr>
        <w:t>1.</w:t>
      </w:r>
      <w:r>
        <w:rPr>
          <w:rFonts w:hint="eastAsia" w:ascii="仿宋_GB2312" w:hAnsi="仿宋_GB2312" w:eastAsia="仿宋_GB2312" w:cs="仿宋_GB2312"/>
          <w:color w:val="auto"/>
          <w:kern w:val="0"/>
          <w:sz w:val="32"/>
          <w:szCs w:val="32"/>
          <w:highlight w:val="none"/>
          <w:u w:val="none" w:color="auto"/>
          <w:shd w:val="clear" w:color="auto" w:fill="auto"/>
          <w:lang w:val="zh-CN"/>
        </w:rPr>
        <w:t>财务管理制度健全。</w:t>
      </w:r>
      <w:r>
        <w:rPr>
          <w:rFonts w:hint="eastAsia" w:ascii="仿宋_GB2312" w:hAnsi="仿宋_GB2312" w:cs="仿宋_GB2312"/>
          <w:color w:val="auto"/>
          <w:kern w:val="0"/>
          <w:sz w:val="32"/>
          <w:szCs w:val="32"/>
          <w:highlight w:val="none"/>
          <w:u w:val="none" w:color="auto"/>
          <w:shd w:val="clear" w:color="auto" w:fill="auto"/>
          <w:lang w:val="en-US" w:eastAsia="zh-CN"/>
        </w:rPr>
        <w:t>沙溪镇人民政府</w:t>
      </w:r>
      <w:r>
        <w:rPr>
          <w:rFonts w:hint="eastAsia" w:ascii="仿宋_GB2312" w:hAnsi="仿宋_GB2312" w:eastAsia="仿宋_GB2312" w:cs="仿宋_GB2312"/>
          <w:color w:val="auto"/>
          <w:kern w:val="0"/>
          <w:sz w:val="32"/>
          <w:szCs w:val="32"/>
          <w:highlight w:val="none"/>
          <w:u w:val="none" w:color="auto"/>
          <w:shd w:val="clear" w:color="auto" w:fill="auto"/>
          <w:lang w:val="zh-CN"/>
        </w:rPr>
        <w:t>成立了专项资金管理领导小组，</w:t>
      </w:r>
      <w:r>
        <w:rPr>
          <w:rFonts w:hint="eastAsia" w:ascii="仿宋_GB2312" w:hAnsi="仿宋_GB2312" w:cs="仿宋_GB2312"/>
          <w:color w:val="auto"/>
          <w:kern w:val="0"/>
          <w:sz w:val="32"/>
          <w:szCs w:val="32"/>
          <w:highlight w:val="none"/>
          <w:u w:val="none" w:color="auto"/>
          <w:shd w:val="clear" w:color="auto" w:fill="auto"/>
          <w:lang w:val="en-US" w:eastAsia="zh-CN"/>
        </w:rPr>
        <w:t>镇长</w:t>
      </w:r>
      <w:r>
        <w:rPr>
          <w:rFonts w:hint="eastAsia" w:ascii="仿宋_GB2312" w:hAnsi="仿宋_GB2312" w:eastAsia="仿宋_GB2312" w:cs="仿宋_GB2312"/>
          <w:color w:val="auto"/>
          <w:kern w:val="0"/>
          <w:sz w:val="32"/>
          <w:szCs w:val="32"/>
          <w:highlight w:val="none"/>
          <w:u w:val="none" w:color="auto"/>
          <w:shd w:val="clear" w:color="auto" w:fill="auto"/>
          <w:lang w:val="zh-CN"/>
        </w:rPr>
        <w:t>任组长，分管</w:t>
      </w:r>
      <w:r>
        <w:rPr>
          <w:rFonts w:hint="eastAsia" w:ascii="仿宋_GB2312" w:hAnsi="仿宋_GB2312" w:cs="仿宋_GB2312"/>
          <w:color w:val="auto"/>
          <w:kern w:val="0"/>
          <w:sz w:val="32"/>
          <w:szCs w:val="32"/>
          <w:highlight w:val="none"/>
          <w:u w:val="none" w:color="auto"/>
          <w:shd w:val="clear" w:color="auto" w:fill="auto"/>
          <w:lang w:val="en-US" w:eastAsia="zh-CN"/>
        </w:rPr>
        <w:t>副镇长</w:t>
      </w:r>
      <w:r>
        <w:rPr>
          <w:rFonts w:hint="eastAsia" w:ascii="仿宋_GB2312" w:hAnsi="仿宋_GB2312" w:eastAsia="仿宋_GB2312" w:cs="仿宋_GB2312"/>
          <w:color w:val="auto"/>
          <w:kern w:val="0"/>
          <w:sz w:val="32"/>
          <w:szCs w:val="32"/>
          <w:highlight w:val="none"/>
          <w:u w:val="none" w:color="auto"/>
          <w:shd w:val="clear" w:color="auto" w:fill="auto"/>
          <w:lang w:val="zh-CN"/>
        </w:rPr>
        <w:t>任副组长，</w:t>
      </w:r>
      <w:r>
        <w:rPr>
          <w:rFonts w:hint="eastAsia" w:ascii="仿宋_GB2312" w:hAnsi="仿宋_GB2312" w:cs="仿宋_GB2312"/>
          <w:color w:val="auto"/>
          <w:kern w:val="0"/>
          <w:sz w:val="32"/>
          <w:szCs w:val="32"/>
          <w:highlight w:val="none"/>
          <w:u w:val="none" w:color="auto"/>
          <w:shd w:val="clear" w:color="auto" w:fill="auto"/>
          <w:lang w:val="en-US" w:eastAsia="zh-CN"/>
        </w:rPr>
        <w:t>财政所</w:t>
      </w:r>
      <w:r>
        <w:rPr>
          <w:rFonts w:hint="eastAsia" w:ascii="仿宋_GB2312" w:hAnsi="仿宋_GB2312" w:eastAsia="仿宋_GB2312" w:cs="仿宋_GB2312"/>
          <w:color w:val="auto"/>
          <w:kern w:val="0"/>
          <w:sz w:val="32"/>
          <w:szCs w:val="32"/>
          <w:highlight w:val="none"/>
          <w:u w:val="none" w:color="auto"/>
          <w:shd w:val="clear" w:color="auto" w:fill="auto"/>
          <w:lang w:val="zh-CN"/>
        </w:rPr>
        <w:t>、</w:t>
      </w:r>
      <w:r>
        <w:rPr>
          <w:rFonts w:hint="eastAsia" w:ascii="仿宋_GB2312" w:hAnsi="仿宋_GB2312" w:cs="仿宋_GB2312"/>
          <w:color w:val="auto"/>
          <w:kern w:val="0"/>
          <w:sz w:val="32"/>
          <w:szCs w:val="32"/>
          <w:highlight w:val="none"/>
          <w:u w:val="none" w:color="auto"/>
          <w:shd w:val="clear" w:color="auto" w:fill="auto"/>
          <w:lang w:val="en-US" w:eastAsia="zh-CN"/>
        </w:rPr>
        <w:t>项目办</w:t>
      </w:r>
      <w:r>
        <w:rPr>
          <w:rFonts w:hint="eastAsia" w:ascii="仿宋_GB2312" w:hAnsi="仿宋_GB2312" w:eastAsia="仿宋_GB2312" w:cs="仿宋_GB2312"/>
          <w:color w:val="auto"/>
          <w:kern w:val="0"/>
          <w:sz w:val="32"/>
          <w:szCs w:val="32"/>
          <w:highlight w:val="none"/>
          <w:u w:val="none" w:color="auto"/>
          <w:shd w:val="clear" w:color="auto" w:fill="auto"/>
          <w:lang w:val="zh-CN"/>
        </w:rPr>
        <w:t>等相关股室负责人为成员，专门负责专项资金的审批和管理，并针对专项资金的使用管理，制定了专项资金管理制度，</w:t>
      </w:r>
      <w:r>
        <w:rPr>
          <w:rFonts w:hint="eastAsia" w:ascii="仿宋_GB2312" w:hAnsi="仿宋_GB2312" w:cs="仿宋_GB2312"/>
          <w:color w:val="auto"/>
          <w:kern w:val="0"/>
          <w:sz w:val="32"/>
          <w:szCs w:val="32"/>
          <w:highlight w:val="none"/>
          <w:u w:val="none" w:color="auto"/>
          <w:shd w:val="clear" w:color="auto" w:fill="auto"/>
          <w:lang w:val="en-US" w:eastAsia="zh-CN"/>
        </w:rPr>
        <w:t>出纳</w:t>
      </w:r>
      <w:r>
        <w:rPr>
          <w:rFonts w:hint="eastAsia" w:ascii="仿宋_GB2312" w:hAnsi="仿宋_GB2312" w:eastAsia="仿宋_GB2312" w:cs="仿宋_GB2312"/>
          <w:color w:val="auto"/>
          <w:kern w:val="0"/>
          <w:sz w:val="32"/>
          <w:szCs w:val="32"/>
          <w:highlight w:val="none"/>
          <w:u w:val="none" w:color="auto"/>
          <w:shd w:val="clear" w:color="auto" w:fill="auto"/>
          <w:lang w:val="zh-CN"/>
        </w:rPr>
        <w:t>做到划款不见钱、</w:t>
      </w:r>
      <w:r>
        <w:rPr>
          <w:rFonts w:hint="eastAsia" w:ascii="仿宋_GB2312" w:hAnsi="仿宋_GB2312" w:cs="仿宋_GB2312"/>
          <w:color w:val="auto"/>
          <w:kern w:val="0"/>
          <w:sz w:val="32"/>
          <w:szCs w:val="32"/>
          <w:highlight w:val="none"/>
          <w:u w:val="none" w:color="auto"/>
          <w:shd w:val="clear" w:color="auto" w:fill="auto"/>
          <w:lang w:val="en-US" w:eastAsia="zh-CN"/>
        </w:rPr>
        <w:t>会计</w:t>
      </w:r>
      <w:r>
        <w:rPr>
          <w:rFonts w:hint="eastAsia" w:ascii="仿宋_GB2312" w:hAnsi="仿宋_GB2312" w:eastAsia="仿宋_GB2312" w:cs="仿宋_GB2312"/>
          <w:color w:val="auto"/>
          <w:kern w:val="0"/>
          <w:sz w:val="32"/>
          <w:szCs w:val="32"/>
          <w:highlight w:val="none"/>
          <w:u w:val="none" w:color="auto"/>
          <w:shd w:val="clear" w:color="auto" w:fill="auto"/>
          <w:lang w:val="zh-CN"/>
        </w:rPr>
        <w:t>做到管账不见钱、代理银行做到管钱不管账，确保了专项资金的安全使用，充分发挥了专项资金的使用效益。</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2.财务管理规范有序。</w:t>
      </w:r>
      <w:r>
        <w:rPr>
          <w:rFonts w:hint="eastAsia" w:ascii="仿宋_GB2312" w:hAnsi="仿宋_GB2312" w:cs="仿宋_GB2312"/>
          <w:color w:val="auto"/>
          <w:kern w:val="0"/>
          <w:sz w:val="32"/>
          <w:szCs w:val="32"/>
          <w:highlight w:val="none"/>
          <w:u w:val="none" w:color="auto"/>
          <w:shd w:val="clear" w:color="auto" w:fill="auto"/>
          <w:lang w:val="en-US" w:eastAsia="zh-CN"/>
        </w:rPr>
        <w:t>沙溪镇人民政府</w:t>
      </w:r>
      <w:r>
        <w:rPr>
          <w:rFonts w:hint="eastAsia" w:ascii="仿宋_GB2312" w:hAnsi="仿宋_GB2312" w:eastAsia="仿宋_GB2312" w:cs="仿宋_GB2312"/>
          <w:color w:val="auto"/>
          <w:kern w:val="0"/>
          <w:sz w:val="32"/>
          <w:szCs w:val="32"/>
          <w:highlight w:val="none"/>
          <w:u w:val="none" w:color="auto"/>
          <w:shd w:val="clear" w:color="auto" w:fill="auto"/>
          <w:lang w:val="zh-CN"/>
        </w:rPr>
        <w:t>负责</w:t>
      </w:r>
      <w:r>
        <w:rPr>
          <w:rFonts w:hint="eastAsia" w:ascii="仿宋_GB2312" w:hAnsi="仿宋_GB2312" w:cs="仿宋_GB2312"/>
          <w:color w:val="auto"/>
          <w:kern w:val="0"/>
          <w:sz w:val="32"/>
          <w:szCs w:val="32"/>
          <w:highlight w:val="none"/>
          <w:u w:val="none" w:color="auto"/>
          <w:shd w:val="clear" w:color="auto" w:fill="auto"/>
          <w:lang w:val="en-US" w:eastAsia="zh-CN"/>
        </w:rPr>
        <w:t>中央和省级农村人居环境整治建设项目</w:t>
      </w:r>
      <w:r>
        <w:rPr>
          <w:rFonts w:hint="eastAsia" w:ascii="仿宋_GB2312" w:hAnsi="仿宋_GB2312" w:eastAsia="仿宋_GB2312" w:cs="仿宋_GB2312"/>
          <w:color w:val="auto"/>
          <w:kern w:val="0"/>
          <w:sz w:val="32"/>
          <w:szCs w:val="32"/>
          <w:highlight w:val="none"/>
          <w:u w:val="none" w:color="auto"/>
          <w:shd w:val="clear" w:color="auto" w:fill="auto"/>
          <w:lang w:val="zh-CN"/>
        </w:rPr>
        <w:t>资料的审核，</w:t>
      </w:r>
      <w:r>
        <w:rPr>
          <w:rFonts w:hint="eastAsia" w:ascii="仿宋_GB2312" w:hAnsi="仿宋_GB2312" w:cs="仿宋_GB2312"/>
          <w:color w:val="auto"/>
          <w:kern w:val="0"/>
          <w:sz w:val="32"/>
          <w:szCs w:val="32"/>
          <w:highlight w:val="none"/>
          <w:u w:val="none" w:color="auto"/>
          <w:shd w:val="clear" w:color="auto" w:fill="auto"/>
          <w:lang w:val="en-US" w:eastAsia="zh-CN"/>
        </w:rPr>
        <w:t>财政所</w:t>
      </w:r>
      <w:r>
        <w:rPr>
          <w:rFonts w:hint="eastAsia" w:ascii="仿宋_GB2312" w:hAnsi="仿宋_GB2312" w:eastAsia="仿宋_GB2312" w:cs="仿宋_GB2312"/>
          <w:color w:val="auto"/>
          <w:kern w:val="0"/>
          <w:sz w:val="32"/>
          <w:szCs w:val="32"/>
          <w:highlight w:val="none"/>
          <w:u w:val="none" w:color="auto"/>
          <w:shd w:val="clear" w:color="auto" w:fill="auto"/>
          <w:lang w:val="zh-CN"/>
        </w:rPr>
        <w:t>负责资金拨付，做到专款专用，广泛接受社会各界人士的监督。</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s="Times New Roman"/>
          <w:color w:val="auto"/>
          <w:sz w:val="32"/>
          <w:szCs w:val="32"/>
          <w:highlight w:val="none"/>
          <w:u w:val="none" w:color="auto"/>
          <w:shd w:val="clear" w:fill="auto"/>
        </w:rPr>
      </w:pPr>
      <w:r>
        <w:rPr>
          <w:rFonts w:hint="eastAsia" w:ascii="黑体" w:hAnsi="宋体" w:eastAsia="黑体" w:cs="Times New Roman"/>
          <w:color w:val="auto"/>
          <w:sz w:val="32"/>
          <w:szCs w:val="32"/>
          <w:highlight w:val="none"/>
          <w:u w:val="none" w:color="auto"/>
          <w:shd w:val="clear" w:fill="auto"/>
        </w:rPr>
        <w:t>三、项目实施及管理情况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cs="仿宋_GB2312"/>
          <w:color w:val="auto"/>
          <w:kern w:val="0"/>
          <w:sz w:val="32"/>
          <w:szCs w:val="32"/>
          <w:highlight w:val="none"/>
          <w:u w:val="none" w:color="auto"/>
          <w:shd w:val="clear" w:color="auto" w:fill="auto"/>
          <w:lang w:val="zh-CN" w:eastAsia="zh-CN"/>
        </w:rPr>
      </w:pPr>
      <w:r>
        <w:rPr>
          <w:rFonts w:hint="eastAsia" w:ascii="楷体_GB2312" w:hAnsi="宋体" w:eastAsia="楷体_GB2312" w:cs="Times New Roman"/>
          <w:b/>
          <w:color w:val="auto"/>
          <w:sz w:val="32"/>
          <w:szCs w:val="32"/>
          <w:highlight w:val="none"/>
          <w:u w:val="none" w:color="auto"/>
          <w:shd w:val="clear" w:fill="auto"/>
          <w:lang w:val="zh-CN"/>
        </w:rPr>
        <w:t>（一）项目组织架构及实施流程。</w:t>
      </w:r>
      <w:r>
        <w:rPr>
          <w:rFonts w:hint="eastAsia" w:ascii="楷体_GB2312" w:hAnsi="宋体" w:eastAsia="楷体_GB2312" w:cs="Times New Roman"/>
          <w:b/>
          <w:color w:val="auto"/>
          <w:sz w:val="32"/>
          <w:szCs w:val="32"/>
          <w:highlight w:val="none"/>
          <w:u w:val="none" w:color="auto"/>
          <w:shd w:val="clear" w:fill="auto"/>
          <w:lang w:val="en-US" w:eastAsia="zh-CN"/>
        </w:rPr>
        <w:t>天府旅游名县创建</w:t>
      </w:r>
      <w:r>
        <w:rPr>
          <w:rFonts w:hint="eastAsia" w:ascii="仿宋_GB2312" w:hAnsi="仿宋_GB2312" w:cs="仿宋_GB2312"/>
          <w:color w:val="auto"/>
          <w:kern w:val="0"/>
          <w:sz w:val="32"/>
          <w:szCs w:val="32"/>
          <w:highlight w:val="none"/>
          <w:u w:val="none" w:color="auto"/>
          <w:shd w:val="clear" w:color="auto" w:fill="auto"/>
          <w:lang w:val="zh-CN" w:eastAsia="zh-CN"/>
        </w:rPr>
        <w:t>项目实施以</w:t>
      </w:r>
      <w:r>
        <w:rPr>
          <w:rFonts w:hint="eastAsia" w:ascii="仿宋_GB2312" w:hAnsi="仿宋_GB2312" w:cs="仿宋_GB2312"/>
          <w:color w:val="auto"/>
          <w:kern w:val="0"/>
          <w:sz w:val="32"/>
          <w:szCs w:val="32"/>
          <w:highlight w:val="none"/>
          <w:u w:val="none" w:color="auto"/>
          <w:shd w:val="clear" w:color="auto" w:fill="auto"/>
          <w:lang w:val="en-US" w:eastAsia="zh-CN"/>
        </w:rPr>
        <w:t>实施单位</w:t>
      </w:r>
      <w:r>
        <w:rPr>
          <w:rFonts w:hint="eastAsia" w:ascii="仿宋_GB2312" w:hAnsi="仿宋_GB2312" w:cs="仿宋_GB2312"/>
          <w:color w:val="auto"/>
          <w:kern w:val="0"/>
          <w:sz w:val="32"/>
          <w:szCs w:val="32"/>
          <w:highlight w:val="none"/>
          <w:u w:val="none" w:color="auto"/>
          <w:shd w:val="clear" w:color="auto" w:fill="auto"/>
          <w:lang w:val="zh-CN" w:eastAsia="zh-CN"/>
        </w:rPr>
        <w:t>上报资料</w:t>
      </w:r>
      <w:r>
        <w:rPr>
          <w:rFonts w:hint="eastAsia" w:ascii="仿宋_GB2312" w:hAnsi="仿宋_GB2312" w:cs="仿宋_GB2312"/>
          <w:color w:val="auto"/>
          <w:kern w:val="0"/>
          <w:sz w:val="32"/>
          <w:szCs w:val="32"/>
          <w:highlight w:val="none"/>
          <w:u w:val="none" w:color="auto"/>
          <w:shd w:val="clear" w:color="auto" w:fill="auto"/>
          <w:lang w:val="en-US" w:eastAsia="zh-CN"/>
        </w:rPr>
        <w:t>为原始依据</w:t>
      </w:r>
      <w:r>
        <w:rPr>
          <w:rFonts w:hint="eastAsia" w:ascii="仿宋_GB2312" w:hAnsi="仿宋_GB2312" w:cs="仿宋_GB2312"/>
          <w:color w:val="auto"/>
          <w:kern w:val="0"/>
          <w:sz w:val="32"/>
          <w:szCs w:val="32"/>
          <w:highlight w:val="none"/>
          <w:u w:val="none" w:color="auto"/>
          <w:shd w:val="clear" w:color="auto" w:fill="auto"/>
          <w:lang w:val="zh-CN" w:eastAsia="zh-CN"/>
        </w:rPr>
        <w:t>，具体操作流程为：</w:t>
      </w:r>
      <w:r>
        <w:rPr>
          <w:rFonts w:hint="eastAsia" w:ascii="仿宋_GB2312" w:hAnsi="仿宋_GB2312" w:cs="仿宋_GB2312"/>
          <w:color w:val="auto"/>
          <w:kern w:val="0"/>
          <w:sz w:val="32"/>
          <w:szCs w:val="32"/>
          <w:highlight w:val="none"/>
          <w:u w:val="none" w:color="auto"/>
          <w:shd w:val="clear" w:color="auto" w:fill="auto"/>
          <w:lang w:val="en-US" w:eastAsia="zh-CN"/>
        </w:rPr>
        <w:t>沙溪镇项目办</w:t>
      </w:r>
      <w:r>
        <w:rPr>
          <w:rFonts w:hint="eastAsia" w:ascii="仿宋_GB2312" w:hAnsi="仿宋_GB2312" w:cs="仿宋_GB2312"/>
          <w:color w:val="auto"/>
          <w:kern w:val="0"/>
          <w:sz w:val="32"/>
          <w:szCs w:val="32"/>
          <w:highlight w:val="none"/>
          <w:u w:val="none" w:color="auto"/>
          <w:shd w:val="clear" w:color="auto" w:fill="auto"/>
          <w:lang w:val="zh-CN" w:eastAsia="zh-CN"/>
        </w:rPr>
        <w:t>将对</w:t>
      </w:r>
      <w:r>
        <w:rPr>
          <w:rFonts w:hint="eastAsia" w:ascii="仿宋_GB2312" w:hAnsi="仿宋_GB2312" w:cs="仿宋_GB2312"/>
          <w:color w:val="auto"/>
          <w:kern w:val="0"/>
          <w:sz w:val="32"/>
          <w:szCs w:val="32"/>
          <w:highlight w:val="none"/>
          <w:u w:val="none" w:color="auto"/>
          <w:shd w:val="clear" w:color="auto" w:fill="auto"/>
          <w:lang w:val="en-US" w:eastAsia="zh-CN"/>
        </w:rPr>
        <w:t>各实施单位</w:t>
      </w:r>
      <w:r>
        <w:rPr>
          <w:rFonts w:hint="eastAsia" w:ascii="仿宋_GB2312" w:hAnsi="仿宋_GB2312" w:cs="仿宋_GB2312"/>
          <w:color w:val="auto"/>
          <w:kern w:val="0"/>
          <w:sz w:val="32"/>
          <w:szCs w:val="32"/>
          <w:highlight w:val="none"/>
          <w:u w:val="none" w:color="auto"/>
          <w:shd w:val="clear" w:color="auto" w:fill="auto"/>
          <w:lang w:val="zh-CN" w:eastAsia="zh-CN"/>
        </w:rPr>
        <w:t>提交</w:t>
      </w:r>
      <w:r>
        <w:rPr>
          <w:rFonts w:hint="eastAsia" w:ascii="仿宋_GB2312" w:hAnsi="仿宋_GB2312" w:cs="仿宋_GB2312"/>
          <w:color w:val="auto"/>
          <w:kern w:val="0"/>
          <w:sz w:val="32"/>
          <w:szCs w:val="32"/>
          <w:highlight w:val="none"/>
          <w:u w:val="none" w:color="auto"/>
          <w:shd w:val="clear" w:color="auto" w:fill="auto"/>
          <w:lang w:val="en-US" w:eastAsia="zh-CN"/>
        </w:rPr>
        <w:t>的</w:t>
      </w:r>
      <w:r>
        <w:rPr>
          <w:rFonts w:hint="eastAsia" w:ascii="仿宋_GB2312" w:hAnsi="仿宋_GB2312" w:cs="仿宋_GB2312"/>
          <w:color w:val="auto"/>
          <w:kern w:val="0"/>
          <w:sz w:val="32"/>
          <w:szCs w:val="32"/>
          <w:highlight w:val="none"/>
          <w:u w:val="none" w:color="auto"/>
          <w:shd w:val="clear" w:color="auto" w:fill="auto"/>
          <w:lang w:val="zh-CN" w:eastAsia="zh-CN"/>
        </w:rPr>
        <w:t>资料进行初审；对符合条件的项目资料报</w:t>
      </w:r>
      <w:r>
        <w:rPr>
          <w:rFonts w:hint="eastAsia" w:ascii="仿宋_GB2312" w:hAnsi="仿宋_GB2312" w:cs="仿宋_GB2312"/>
          <w:color w:val="auto"/>
          <w:kern w:val="0"/>
          <w:sz w:val="32"/>
          <w:szCs w:val="32"/>
          <w:highlight w:val="none"/>
          <w:u w:val="none" w:color="auto"/>
          <w:shd w:val="clear" w:color="auto" w:fill="auto"/>
          <w:lang w:val="en-US" w:eastAsia="zh-CN"/>
        </w:rPr>
        <w:t>镇</w:t>
      </w:r>
      <w:r>
        <w:rPr>
          <w:rFonts w:hint="eastAsia" w:ascii="仿宋_GB2312" w:hAnsi="仿宋_GB2312" w:cs="仿宋_GB2312"/>
          <w:color w:val="auto"/>
          <w:kern w:val="0"/>
          <w:sz w:val="32"/>
          <w:szCs w:val="32"/>
          <w:highlight w:val="none"/>
          <w:u w:val="none" w:color="auto"/>
          <w:shd w:val="clear" w:color="auto" w:fill="auto"/>
          <w:lang w:val="zh-CN" w:eastAsia="zh-CN"/>
        </w:rPr>
        <w:t>分管领导审核；分管领导审核后报</w:t>
      </w:r>
      <w:r>
        <w:rPr>
          <w:rFonts w:hint="eastAsia" w:ascii="仿宋_GB2312" w:hAnsi="仿宋_GB2312" w:cs="仿宋_GB2312"/>
          <w:color w:val="auto"/>
          <w:kern w:val="0"/>
          <w:sz w:val="32"/>
          <w:szCs w:val="32"/>
          <w:highlight w:val="none"/>
          <w:u w:val="none" w:color="auto"/>
          <w:shd w:val="clear" w:color="auto" w:fill="auto"/>
          <w:lang w:val="en-US" w:eastAsia="zh-CN"/>
        </w:rPr>
        <w:t>镇</w:t>
      </w:r>
      <w:r>
        <w:rPr>
          <w:rFonts w:hint="eastAsia" w:ascii="仿宋_GB2312" w:hAnsi="仿宋_GB2312" w:cs="仿宋_GB2312"/>
          <w:color w:val="auto"/>
          <w:kern w:val="0"/>
          <w:sz w:val="32"/>
          <w:szCs w:val="32"/>
          <w:highlight w:val="none"/>
          <w:u w:val="none" w:color="auto"/>
          <w:shd w:val="clear" w:color="auto" w:fill="auto"/>
          <w:lang w:val="zh-CN" w:eastAsia="zh-CN"/>
        </w:rPr>
        <w:t>主要领导审核；通过</w:t>
      </w:r>
      <w:r>
        <w:rPr>
          <w:rFonts w:hint="eastAsia" w:ascii="仿宋_GB2312" w:hAnsi="仿宋_GB2312" w:cs="仿宋_GB2312"/>
          <w:color w:val="auto"/>
          <w:kern w:val="0"/>
          <w:sz w:val="32"/>
          <w:szCs w:val="32"/>
          <w:highlight w:val="none"/>
          <w:u w:val="none" w:color="auto"/>
          <w:shd w:val="clear" w:color="auto" w:fill="auto"/>
          <w:lang w:val="en-US" w:eastAsia="zh-CN"/>
        </w:rPr>
        <w:t>镇</w:t>
      </w:r>
      <w:r>
        <w:rPr>
          <w:rFonts w:hint="eastAsia" w:ascii="仿宋_GB2312" w:hAnsi="仿宋_GB2312" w:cs="仿宋_GB2312"/>
          <w:color w:val="auto"/>
          <w:kern w:val="0"/>
          <w:sz w:val="32"/>
          <w:szCs w:val="32"/>
          <w:highlight w:val="none"/>
          <w:u w:val="none" w:color="auto"/>
          <w:shd w:val="clear" w:color="auto" w:fill="auto"/>
          <w:lang w:val="zh-CN" w:eastAsia="zh-CN"/>
        </w:rPr>
        <w:t>党</w:t>
      </w:r>
      <w:r>
        <w:rPr>
          <w:rFonts w:hint="eastAsia" w:ascii="仿宋_GB2312" w:hAnsi="仿宋_GB2312" w:cs="仿宋_GB2312"/>
          <w:color w:val="auto"/>
          <w:kern w:val="0"/>
          <w:sz w:val="32"/>
          <w:szCs w:val="32"/>
          <w:highlight w:val="none"/>
          <w:u w:val="none" w:color="auto"/>
          <w:shd w:val="clear" w:color="auto" w:fill="auto"/>
          <w:lang w:val="en-US" w:eastAsia="zh-CN"/>
        </w:rPr>
        <w:t>委</w:t>
      </w:r>
      <w:r>
        <w:rPr>
          <w:rFonts w:hint="eastAsia" w:ascii="仿宋_GB2312" w:hAnsi="仿宋_GB2312" w:cs="仿宋_GB2312"/>
          <w:color w:val="auto"/>
          <w:kern w:val="0"/>
          <w:sz w:val="32"/>
          <w:szCs w:val="32"/>
          <w:highlight w:val="none"/>
          <w:u w:val="none" w:color="auto"/>
          <w:shd w:val="clear" w:color="auto" w:fill="auto"/>
          <w:lang w:val="zh-CN" w:eastAsia="zh-CN"/>
        </w:rPr>
        <w:t>会议研究同意；报</w:t>
      </w:r>
      <w:r>
        <w:rPr>
          <w:rFonts w:hint="eastAsia" w:ascii="仿宋_GB2312" w:hAnsi="仿宋_GB2312" w:cs="仿宋_GB2312"/>
          <w:color w:val="auto"/>
          <w:kern w:val="0"/>
          <w:sz w:val="32"/>
          <w:szCs w:val="32"/>
          <w:highlight w:val="none"/>
          <w:u w:val="none" w:color="auto"/>
          <w:shd w:val="clear" w:color="auto" w:fill="auto"/>
          <w:lang w:val="en-US" w:eastAsia="zh-CN"/>
        </w:rPr>
        <w:t>环境保护局、财政局</w:t>
      </w:r>
      <w:r>
        <w:rPr>
          <w:rFonts w:hint="eastAsia" w:ascii="仿宋_GB2312" w:hAnsi="仿宋_GB2312" w:cs="仿宋_GB2312"/>
          <w:color w:val="auto"/>
          <w:kern w:val="0"/>
          <w:sz w:val="32"/>
          <w:szCs w:val="32"/>
          <w:highlight w:val="none"/>
          <w:u w:val="none" w:color="auto"/>
          <w:shd w:val="clear" w:color="auto" w:fill="auto"/>
          <w:lang w:val="zh-CN" w:eastAsia="zh-CN"/>
        </w:rPr>
        <w:t>审核同意后实施。</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楷体_GB2312" w:hAnsi="宋体" w:eastAsia="楷体_GB2312" w:cs="Times New Roman"/>
          <w:b/>
          <w:color w:val="auto"/>
          <w:sz w:val="32"/>
          <w:szCs w:val="32"/>
          <w:highlight w:val="none"/>
          <w:u w:val="none" w:color="auto"/>
          <w:shd w:val="clear" w:fill="auto"/>
          <w:lang w:val="zh-CN"/>
        </w:rPr>
        <w:t>（二）项目管理情况。</w:t>
      </w:r>
      <w:r>
        <w:rPr>
          <w:rFonts w:hint="eastAsia" w:ascii="仿宋_GB2312" w:hAnsi="仿宋_GB2312" w:cs="仿宋_GB2312"/>
          <w:color w:val="auto"/>
          <w:kern w:val="0"/>
          <w:sz w:val="32"/>
          <w:szCs w:val="32"/>
          <w:highlight w:val="none"/>
          <w:u w:val="none" w:color="auto"/>
          <w:shd w:val="clear" w:color="auto" w:fill="auto"/>
          <w:lang w:val="en-US" w:eastAsia="zh-CN"/>
        </w:rPr>
        <w:t>沙溪镇人民政府对全年的项目都按照有关规定和要求进行监督和管理。对工程质量和资金使用都定期进行指导，保障项目最终达到验收标准。</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楷体_GB2312" w:hAnsi="宋体" w:eastAsia="楷体_GB2312" w:cs="Times New Roman"/>
          <w:b/>
          <w:color w:val="auto"/>
          <w:sz w:val="32"/>
          <w:szCs w:val="32"/>
          <w:highlight w:val="none"/>
          <w:u w:val="none" w:color="auto"/>
          <w:shd w:val="clear" w:fill="auto"/>
          <w:lang w:val="zh-CN"/>
        </w:rPr>
        <w:t>（三）项目监管情况。</w:t>
      </w:r>
      <w:r>
        <w:rPr>
          <w:rFonts w:hint="eastAsia" w:ascii="仿宋_GB2312" w:hAnsi="仿宋_GB2312" w:eastAsia="仿宋_GB2312" w:cs="仿宋_GB2312"/>
          <w:color w:val="auto"/>
          <w:kern w:val="0"/>
          <w:sz w:val="32"/>
          <w:szCs w:val="32"/>
          <w:highlight w:val="none"/>
          <w:u w:val="none" w:color="auto"/>
          <w:shd w:val="clear" w:color="auto" w:fill="auto"/>
          <w:lang w:val="zh-CN"/>
        </w:rPr>
        <w:t>在项目实施过程中，我单位对所有项目采取定期和不定期的抽查方式，对项目的建设情况进行监督检查，</w:t>
      </w:r>
      <w:r>
        <w:rPr>
          <w:rFonts w:hint="eastAsia" w:ascii="仿宋_GB2312" w:hAnsi="仿宋_GB2312" w:eastAsia="仿宋_GB2312" w:cs="仿宋_GB2312"/>
          <w:color w:val="auto"/>
          <w:kern w:val="0"/>
          <w:sz w:val="32"/>
          <w:szCs w:val="32"/>
          <w:highlight w:val="none"/>
          <w:u w:val="none" w:color="auto"/>
          <w:shd w:val="clear" w:color="auto" w:fill="auto"/>
          <w:lang w:val="zh-CN"/>
        </w:rPr>
        <w:t>其</w:t>
      </w:r>
      <w:r>
        <w:rPr>
          <w:rFonts w:hint="eastAsia" w:ascii="仿宋_GB2312" w:hAnsi="仿宋_GB2312" w:eastAsia="仿宋_GB2312" w:cs="仿宋_GB2312"/>
          <w:color w:val="auto"/>
          <w:kern w:val="0"/>
          <w:sz w:val="32"/>
          <w:szCs w:val="32"/>
          <w:highlight w:val="none"/>
          <w:u w:val="none" w:color="auto"/>
          <w:shd w:val="clear" w:color="auto" w:fill="auto"/>
          <w:lang w:val="zh-CN"/>
        </w:rPr>
        <w:t>项目工程监督管理到位，效果较好。</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s="Times New Roman"/>
          <w:color w:val="auto"/>
          <w:sz w:val="32"/>
          <w:szCs w:val="32"/>
          <w:highlight w:val="none"/>
          <w:u w:val="none" w:color="auto"/>
          <w:shd w:val="clear" w:fill="auto"/>
          <w:lang w:val="zh-CN"/>
        </w:rPr>
      </w:pPr>
      <w:r>
        <w:rPr>
          <w:rFonts w:hint="eastAsia" w:ascii="黑体" w:hAnsi="宋体" w:eastAsia="黑体" w:cs="Times New Roman"/>
          <w:color w:val="auto"/>
          <w:sz w:val="32"/>
          <w:szCs w:val="32"/>
          <w:highlight w:val="none"/>
          <w:u w:val="none" w:color="auto"/>
          <w:shd w:val="clear" w:fill="auto"/>
        </w:rPr>
        <w:t>四、项目绩效情况</w:t>
      </w:r>
      <w:r>
        <w:rPr>
          <w:rFonts w:hint="eastAsia" w:ascii="仿宋_GB2312" w:hAnsi="宋体" w:cs="Times New Roman"/>
          <w:color w:val="auto"/>
          <w:sz w:val="32"/>
          <w:szCs w:val="32"/>
          <w:highlight w:val="none"/>
          <w:u w:val="none" w:color="auto"/>
          <w:shd w:val="clear" w:fill="auto"/>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cs="Times New Roman"/>
          <w:b/>
          <w:color w:val="auto"/>
          <w:sz w:val="32"/>
          <w:szCs w:val="32"/>
          <w:highlight w:val="none"/>
          <w:u w:val="none" w:color="auto"/>
          <w:shd w:val="clear" w:fill="auto"/>
          <w:lang w:val="zh-CN"/>
        </w:rPr>
      </w:pPr>
      <w:r>
        <w:rPr>
          <w:rFonts w:hint="eastAsia" w:ascii="楷体_GB2312" w:hAnsi="宋体" w:eastAsia="楷体_GB2312" w:cs="Times New Roman"/>
          <w:b/>
          <w:color w:val="auto"/>
          <w:sz w:val="32"/>
          <w:szCs w:val="32"/>
          <w:highlight w:val="none"/>
          <w:u w:val="none" w:color="auto"/>
          <w:shd w:val="clear" w:fill="auto"/>
          <w:lang w:val="zh-CN"/>
        </w:rPr>
        <w:t>（一）项目完成情况。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1.目标任务量完成情况。</w:t>
      </w:r>
      <w:r>
        <w:rPr>
          <w:rFonts w:hint="eastAsia" w:ascii="仿宋_GB2312" w:hAnsi="仿宋_GB2312" w:cs="仿宋_GB2312"/>
          <w:color w:val="auto"/>
          <w:kern w:val="0"/>
          <w:sz w:val="32"/>
          <w:szCs w:val="32"/>
          <w:highlight w:val="none"/>
          <w:u w:val="none" w:color="auto"/>
          <w:shd w:val="clear" w:color="auto" w:fill="auto"/>
          <w:lang w:val="en-US" w:eastAsia="zh-CN"/>
        </w:rPr>
        <w:t>天府旅游名县创建项目建设</w:t>
      </w:r>
      <w:r>
        <w:rPr>
          <w:rFonts w:hint="eastAsia" w:ascii="仿宋_GB2312" w:hAnsi="仿宋_GB2312" w:eastAsia="仿宋_GB2312" w:cs="仿宋_GB2312"/>
          <w:color w:val="auto"/>
          <w:kern w:val="0"/>
          <w:sz w:val="32"/>
          <w:szCs w:val="32"/>
          <w:highlight w:val="none"/>
          <w:u w:val="none" w:color="auto"/>
          <w:shd w:val="clear" w:color="auto" w:fill="auto"/>
          <w:lang w:val="zh-CN"/>
        </w:rPr>
        <w:t>资金</w:t>
      </w:r>
      <w:r>
        <w:rPr>
          <w:rFonts w:hint="eastAsia" w:ascii="仿宋_GB2312" w:hAnsi="仿宋_GB2312" w:cs="仿宋_GB2312"/>
          <w:color w:val="auto"/>
          <w:kern w:val="0"/>
          <w:sz w:val="32"/>
          <w:szCs w:val="32"/>
          <w:highlight w:val="none"/>
          <w:u w:val="none" w:color="auto"/>
          <w:shd w:val="clear" w:color="auto" w:fill="auto"/>
          <w:lang w:val="en-US" w:eastAsia="zh-CN"/>
        </w:rPr>
        <w:t>100</w:t>
      </w:r>
      <w:r>
        <w:rPr>
          <w:rFonts w:hint="eastAsia" w:ascii="仿宋_GB2312" w:hAnsi="仿宋_GB2312" w:eastAsia="仿宋_GB2312" w:cs="仿宋_GB2312"/>
          <w:color w:val="auto"/>
          <w:kern w:val="0"/>
          <w:sz w:val="32"/>
          <w:szCs w:val="32"/>
          <w:highlight w:val="none"/>
          <w:u w:val="none" w:color="auto"/>
          <w:shd w:val="clear" w:color="auto" w:fill="auto"/>
          <w:lang w:val="zh-CN"/>
        </w:rPr>
        <w:t>万元，完成了计划目标</w:t>
      </w:r>
      <w:r>
        <w:rPr>
          <w:rFonts w:hint="eastAsia" w:ascii="仿宋_GB2312" w:hAnsi="仿宋_GB2312" w:eastAsia="仿宋_GB2312" w:cs="仿宋_GB2312"/>
          <w:color w:val="auto"/>
          <w:kern w:val="0"/>
          <w:sz w:val="32"/>
          <w:szCs w:val="32"/>
          <w:highlight w:val="none"/>
          <w:u w:val="none" w:color="auto"/>
          <w:shd w:val="clear" w:color="auto" w:fill="auto"/>
          <w:lang w:val="zh-CN"/>
        </w:rPr>
        <w:t>任务的</w:t>
      </w:r>
      <w:r>
        <w:rPr>
          <w:rFonts w:hint="eastAsia" w:ascii="仿宋_GB2312" w:hAnsi="仿宋_GB2312" w:eastAsia="仿宋_GB2312" w:cs="仿宋_GB2312"/>
          <w:color w:val="auto"/>
          <w:kern w:val="0"/>
          <w:sz w:val="32"/>
          <w:szCs w:val="32"/>
          <w:highlight w:val="none"/>
          <w:u w:val="none" w:color="auto"/>
          <w:shd w:val="clear" w:color="auto" w:fill="auto"/>
          <w:lang w:val="zh-CN"/>
        </w:rPr>
        <w:t>100%。</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2.目标质量完成情况。2022年我</w:t>
      </w:r>
      <w:r>
        <w:rPr>
          <w:rFonts w:hint="eastAsia" w:ascii="仿宋_GB2312" w:hAnsi="仿宋_GB2312" w:cs="仿宋_GB2312"/>
          <w:color w:val="auto"/>
          <w:kern w:val="0"/>
          <w:sz w:val="32"/>
          <w:szCs w:val="32"/>
          <w:highlight w:val="none"/>
          <w:u w:val="none" w:color="auto"/>
          <w:shd w:val="clear" w:color="auto" w:fill="auto"/>
          <w:lang w:val="en-US" w:eastAsia="zh-CN"/>
        </w:rPr>
        <w:t>镇</w:t>
      </w:r>
      <w:r>
        <w:rPr>
          <w:rFonts w:hint="eastAsia" w:ascii="仿宋_GB2312" w:hAnsi="仿宋_GB2312" w:eastAsia="仿宋_GB2312" w:cs="仿宋_GB2312"/>
          <w:color w:val="auto"/>
          <w:kern w:val="0"/>
          <w:sz w:val="32"/>
          <w:szCs w:val="32"/>
          <w:highlight w:val="none"/>
          <w:u w:val="none" w:color="auto"/>
          <w:shd w:val="clear" w:color="auto" w:fill="auto"/>
          <w:lang w:val="zh-CN"/>
        </w:rPr>
        <w:t>实施</w:t>
      </w:r>
      <w:r>
        <w:rPr>
          <w:rFonts w:hint="eastAsia" w:ascii="仿宋_GB2312" w:hAnsi="仿宋_GB2312" w:cs="仿宋_GB2312"/>
          <w:color w:val="auto"/>
          <w:kern w:val="0"/>
          <w:sz w:val="32"/>
          <w:szCs w:val="32"/>
          <w:highlight w:val="none"/>
          <w:u w:val="none" w:color="auto"/>
          <w:shd w:val="clear" w:color="auto" w:fill="auto"/>
          <w:lang w:val="en-US" w:eastAsia="zh-CN"/>
        </w:rPr>
        <w:t>了创建天府旅游名县建设项目，</w:t>
      </w:r>
      <w:r>
        <w:rPr>
          <w:rFonts w:hint="eastAsia" w:ascii="仿宋_GB2312" w:hAnsi="仿宋_GB2312" w:eastAsia="仿宋_GB2312" w:cs="仿宋_GB2312"/>
          <w:color w:val="auto"/>
          <w:kern w:val="0"/>
          <w:sz w:val="32"/>
          <w:szCs w:val="32"/>
          <w:highlight w:val="none"/>
          <w:u w:val="none" w:color="auto"/>
          <w:shd w:val="clear" w:color="auto" w:fill="auto"/>
          <w:lang w:val="zh-CN"/>
        </w:rPr>
        <w:t>按时、按质、按量完成了预期的项目计划。</w:t>
      </w:r>
      <w:r>
        <w:rPr>
          <w:rFonts w:hint="eastAsia" w:ascii="仿宋_GB2312" w:hAnsi="仿宋_GB2312" w:cs="仿宋_GB2312"/>
          <w:color w:val="auto"/>
          <w:kern w:val="0"/>
          <w:sz w:val="32"/>
          <w:szCs w:val="32"/>
          <w:highlight w:val="none"/>
          <w:u w:val="none" w:color="auto"/>
          <w:shd w:val="clear" w:color="auto" w:fill="auto"/>
          <w:lang w:val="en-US" w:eastAsia="zh-CN"/>
        </w:rPr>
        <w:t>促进沙溪镇生态发展</w:t>
      </w:r>
      <w:r>
        <w:rPr>
          <w:rFonts w:hint="eastAsia" w:ascii="仿宋_GB2312" w:hAnsi="仿宋_GB2312" w:eastAsia="仿宋_GB2312" w:cs="仿宋_GB2312"/>
          <w:color w:val="auto"/>
          <w:kern w:val="0"/>
          <w:sz w:val="32"/>
          <w:szCs w:val="32"/>
          <w:highlight w:val="none"/>
          <w:u w:val="none" w:color="auto"/>
          <w:shd w:val="clear" w:color="auto" w:fill="auto"/>
          <w:lang w:val="zh-CN"/>
        </w:rPr>
        <w:t>，使</w:t>
      </w:r>
      <w:r>
        <w:rPr>
          <w:rFonts w:hint="eastAsia" w:ascii="仿宋_GB2312" w:hAnsi="仿宋_GB2312" w:cs="仿宋_GB2312"/>
          <w:color w:val="auto"/>
          <w:kern w:val="0"/>
          <w:sz w:val="32"/>
          <w:szCs w:val="32"/>
          <w:highlight w:val="none"/>
          <w:u w:val="none" w:color="auto"/>
          <w:shd w:val="clear" w:color="auto" w:fill="auto"/>
          <w:lang w:val="en-US" w:eastAsia="zh-CN"/>
        </w:rPr>
        <w:t>村民</w:t>
      </w:r>
      <w:r>
        <w:rPr>
          <w:rFonts w:hint="eastAsia" w:ascii="仿宋_GB2312" w:hAnsi="仿宋_GB2312" w:eastAsia="仿宋_GB2312" w:cs="仿宋_GB2312"/>
          <w:color w:val="auto"/>
          <w:kern w:val="0"/>
          <w:sz w:val="32"/>
          <w:szCs w:val="32"/>
          <w:highlight w:val="none"/>
          <w:u w:val="none" w:color="auto"/>
          <w:shd w:val="clear" w:color="auto" w:fill="auto"/>
          <w:lang w:val="zh-CN"/>
        </w:rPr>
        <w:t>的生活条件得到有效改善。</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3.目标进度完成情况。2022年我</w:t>
      </w:r>
      <w:r>
        <w:rPr>
          <w:rFonts w:hint="eastAsia" w:ascii="仿宋_GB2312" w:hAnsi="仿宋_GB2312" w:cs="仿宋_GB2312"/>
          <w:color w:val="auto"/>
          <w:kern w:val="0"/>
          <w:sz w:val="32"/>
          <w:szCs w:val="32"/>
          <w:highlight w:val="none"/>
          <w:u w:val="none" w:color="auto"/>
          <w:shd w:val="clear" w:color="auto" w:fill="auto"/>
          <w:lang w:val="en-US" w:eastAsia="zh-CN"/>
        </w:rPr>
        <w:t>镇创建天府旅游名县建设</w:t>
      </w:r>
      <w:r>
        <w:rPr>
          <w:rFonts w:hint="eastAsia" w:ascii="仿宋_GB2312" w:hAnsi="仿宋_GB2312" w:eastAsia="仿宋_GB2312" w:cs="仿宋_GB2312"/>
          <w:color w:val="auto"/>
          <w:kern w:val="0"/>
          <w:sz w:val="32"/>
          <w:szCs w:val="32"/>
          <w:highlight w:val="none"/>
          <w:u w:val="none" w:color="auto"/>
          <w:shd w:val="clear" w:color="auto" w:fill="auto"/>
          <w:lang w:val="zh-CN"/>
        </w:rPr>
        <w:t>项目按要求拨付，完成进度达100%。</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cs="Times New Roman"/>
          <w:b/>
          <w:color w:val="auto"/>
          <w:sz w:val="32"/>
          <w:szCs w:val="32"/>
          <w:highlight w:val="none"/>
          <w:u w:val="none" w:color="auto"/>
          <w:shd w:val="clear" w:fill="auto"/>
          <w:lang w:val="zh-CN"/>
        </w:rPr>
      </w:pPr>
      <w:r>
        <w:rPr>
          <w:rFonts w:hint="eastAsia" w:ascii="楷体_GB2312" w:hAnsi="宋体" w:eastAsia="楷体_GB2312" w:cs="Times New Roman"/>
          <w:b/>
          <w:color w:val="auto"/>
          <w:sz w:val="32"/>
          <w:szCs w:val="32"/>
          <w:highlight w:val="none"/>
          <w:u w:val="none" w:color="auto"/>
          <w:shd w:val="clear" w:fill="auto"/>
          <w:lang w:val="zh-CN"/>
        </w:rPr>
        <w:t>（二）项目效益情况。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服务效果</w:t>
      </w:r>
      <w:r>
        <w:rPr>
          <w:rFonts w:hint="eastAsia" w:ascii="仿宋_GB2312" w:hAnsi="仿宋_GB2312" w:cs="仿宋_GB2312"/>
          <w:color w:val="auto"/>
          <w:kern w:val="0"/>
          <w:sz w:val="32"/>
          <w:szCs w:val="32"/>
          <w:highlight w:val="none"/>
          <w:u w:val="none" w:color="auto"/>
          <w:shd w:val="clear" w:color="auto" w:fill="auto"/>
          <w:lang w:val="zh-CN"/>
        </w:rPr>
        <w:t>：</w:t>
      </w:r>
      <w:r>
        <w:rPr>
          <w:rFonts w:hint="eastAsia" w:ascii="仿宋_GB2312" w:hAnsi="仿宋_GB2312" w:eastAsia="仿宋_GB2312" w:cs="仿宋_GB2312"/>
          <w:color w:val="auto"/>
          <w:kern w:val="0"/>
          <w:sz w:val="32"/>
          <w:szCs w:val="32"/>
          <w:highlight w:val="none"/>
          <w:u w:val="none" w:color="auto"/>
          <w:shd w:val="clear" w:color="auto" w:fill="auto"/>
          <w:lang w:val="zh-CN"/>
        </w:rPr>
        <w:t>已完成</w:t>
      </w:r>
      <w:r>
        <w:rPr>
          <w:rFonts w:hint="eastAsia" w:ascii="仿宋_GB2312" w:hAnsi="仿宋_GB2312" w:cs="仿宋_GB2312"/>
          <w:color w:val="auto"/>
          <w:kern w:val="0"/>
          <w:sz w:val="32"/>
          <w:szCs w:val="32"/>
          <w:highlight w:val="none"/>
          <w:u w:val="none" w:color="auto"/>
          <w:shd w:val="clear" w:color="auto" w:fill="auto"/>
          <w:lang w:val="en-US" w:eastAsia="zh-CN"/>
        </w:rPr>
        <w:t>100</w:t>
      </w:r>
      <w:r>
        <w:rPr>
          <w:rFonts w:hint="eastAsia" w:ascii="仿宋_GB2312" w:hAnsi="仿宋_GB2312" w:eastAsia="仿宋_GB2312" w:cs="仿宋_GB2312"/>
          <w:color w:val="auto"/>
          <w:kern w:val="0"/>
          <w:sz w:val="32"/>
          <w:szCs w:val="32"/>
          <w:highlight w:val="none"/>
          <w:u w:val="none" w:color="auto"/>
          <w:shd w:val="clear" w:color="auto" w:fill="auto"/>
          <w:lang w:val="zh-CN"/>
        </w:rPr>
        <w:t>万元投资，</w:t>
      </w:r>
      <w:r>
        <w:rPr>
          <w:rFonts w:hint="eastAsia" w:ascii="仿宋_GB2312" w:hAnsi="仿宋_GB2312" w:cs="仿宋_GB2312"/>
          <w:color w:val="auto"/>
          <w:kern w:val="0"/>
          <w:sz w:val="32"/>
          <w:szCs w:val="32"/>
          <w:highlight w:val="none"/>
          <w:u w:val="none" w:color="auto"/>
          <w:shd w:val="clear" w:color="auto" w:fill="auto"/>
          <w:lang w:val="en-US" w:eastAsia="zh-CN"/>
        </w:rPr>
        <w:t>建设项目</w:t>
      </w:r>
      <w:r>
        <w:rPr>
          <w:rFonts w:hint="eastAsia" w:ascii="仿宋_GB2312" w:hAnsi="仿宋_GB2312" w:eastAsia="仿宋_GB2312" w:cs="仿宋_GB2312"/>
          <w:color w:val="auto"/>
          <w:kern w:val="0"/>
          <w:sz w:val="32"/>
          <w:szCs w:val="32"/>
          <w:highlight w:val="none"/>
          <w:u w:val="none" w:color="auto"/>
          <w:shd w:val="clear" w:color="auto" w:fill="auto"/>
          <w:lang w:val="zh-CN"/>
        </w:rPr>
        <w:t>符合</w:t>
      </w:r>
      <w:r>
        <w:rPr>
          <w:rFonts w:hint="eastAsia" w:ascii="仿宋_GB2312" w:hAnsi="仿宋_GB2312" w:cs="仿宋_GB2312"/>
          <w:color w:val="auto"/>
          <w:kern w:val="0"/>
          <w:sz w:val="32"/>
          <w:szCs w:val="32"/>
          <w:highlight w:val="none"/>
          <w:u w:val="none" w:color="auto"/>
          <w:shd w:val="clear" w:color="auto" w:fill="auto"/>
          <w:lang w:val="en-US" w:eastAsia="zh-CN"/>
        </w:rPr>
        <w:t>验收</w:t>
      </w:r>
      <w:r>
        <w:rPr>
          <w:rFonts w:hint="eastAsia" w:ascii="仿宋_GB2312" w:hAnsi="仿宋_GB2312" w:eastAsia="仿宋_GB2312" w:cs="仿宋_GB2312"/>
          <w:color w:val="auto"/>
          <w:kern w:val="0"/>
          <w:sz w:val="32"/>
          <w:szCs w:val="32"/>
          <w:highlight w:val="none"/>
          <w:u w:val="none" w:color="auto"/>
          <w:shd w:val="clear" w:color="auto" w:fill="auto"/>
          <w:lang w:val="zh-CN"/>
        </w:rPr>
        <w:t>标准，</w:t>
      </w:r>
      <w:r>
        <w:rPr>
          <w:rFonts w:hint="eastAsia" w:ascii="仿宋_GB2312" w:hAnsi="仿宋_GB2312" w:cs="仿宋_GB2312"/>
          <w:color w:val="auto"/>
          <w:kern w:val="0"/>
          <w:sz w:val="32"/>
          <w:szCs w:val="32"/>
          <w:highlight w:val="none"/>
          <w:u w:val="none" w:color="auto"/>
          <w:shd w:val="clear" w:color="auto" w:fill="auto"/>
          <w:lang w:val="en-US" w:eastAsia="zh-CN"/>
        </w:rPr>
        <w:t>项目建设</w:t>
      </w:r>
      <w:r>
        <w:rPr>
          <w:rFonts w:hint="eastAsia" w:ascii="仿宋_GB2312" w:hAnsi="仿宋_GB2312" w:eastAsia="仿宋_GB2312" w:cs="仿宋_GB2312"/>
          <w:color w:val="auto"/>
          <w:kern w:val="0"/>
          <w:sz w:val="32"/>
          <w:szCs w:val="32"/>
          <w:highlight w:val="none"/>
          <w:u w:val="none" w:color="auto"/>
          <w:shd w:val="clear" w:color="auto" w:fill="auto"/>
          <w:lang w:val="zh-CN"/>
        </w:rPr>
        <w:t>真实有效、</w:t>
      </w:r>
      <w:r>
        <w:rPr>
          <w:rFonts w:hint="eastAsia" w:ascii="仿宋_GB2312" w:hAnsi="仿宋_GB2312" w:cs="仿宋_GB2312"/>
          <w:color w:val="auto"/>
          <w:kern w:val="0"/>
          <w:sz w:val="32"/>
          <w:szCs w:val="32"/>
          <w:highlight w:val="none"/>
          <w:u w:val="none" w:color="auto"/>
          <w:shd w:val="clear" w:color="auto" w:fill="auto"/>
          <w:lang w:val="en-US" w:eastAsia="zh-CN"/>
        </w:rPr>
        <w:t>资金</w:t>
      </w:r>
      <w:r>
        <w:rPr>
          <w:rFonts w:hint="eastAsia" w:ascii="仿宋_GB2312" w:hAnsi="仿宋_GB2312" w:eastAsia="仿宋_GB2312" w:cs="仿宋_GB2312"/>
          <w:color w:val="auto"/>
          <w:kern w:val="0"/>
          <w:sz w:val="32"/>
          <w:szCs w:val="32"/>
          <w:highlight w:val="none"/>
          <w:u w:val="none" w:color="auto"/>
          <w:shd w:val="clear" w:color="auto" w:fill="auto"/>
          <w:lang w:val="zh-CN"/>
        </w:rPr>
        <w:t>及时足额发放；</w:t>
      </w:r>
      <w:r>
        <w:rPr>
          <w:rFonts w:hint="eastAsia" w:ascii="仿宋_GB2312" w:hAnsi="仿宋_GB2312" w:cs="仿宋_GB2312"/>
          <w:color w:val="auto"/>
          <w:kern w:val="0"/>
          <w:sz w:val="32"/>
          <w:szCs w:val="32"/>
          <w:highlight w:val="none"/>
          <w:u w:val="none" w:color="auto"/>
          <w:shd w:val="clear" w:color="auto" w:fill="auto"/>
          <w:lang w:val="en-US" w:eastAsia="zh-CN"/>
        </w:rPr>
        <w:t>生态发展</w:t>
      </w:r>
      <w:r>
        <w:rPr>
          <w:rFonts w:hint="eastAsia" w:ascii="仿宋_GB2312" w:hAnsi="仿宋_GB2312" w:eastAsia="仿宋_GB2312" w:cs="仿宋_GB2312"/>
          <w:color w:val="auto"/>
          <w:kern w:val="0"/>
          <w:sz w:val="32"/>
          <w:szCs w:val="32"/>
          <w:highlight w:val="none"/>
          <w:u w:val="none" w:color="auto"/>
          <w:shd w:val="clear" w:color="auto" w:fill="auto"/>
          <w:lang w:val="zh-CN"/>
        </w:rPr>
        <w:t>效果达到预期；开展定期巡访，及时</w:t>
      </w:r>
      <w:r>
        <w:rPr>
          <w:rFonts w:hint="eastAsia" w:ascii="仿宋_GB2312" w:hAnsi="仿宋_GB2312" w:cs="仿宋_GB2312"/>
          <w:color w:val="auto"/>
          <w:kern w:val="0"/>
          <w:sz w:val="32"/>
          <w:szCs w:val="32"/>
          <w:highlight w:val="none"/>
          <w:u w:val="none" w:color="auto"/>
          <w:shd w:val="clear" w:color="auto" w:fill="auto"/>
          <w:lang w:val="en-US" w:eastAsia="zh-CN"/>
        </w:rPr>
        <w:t>化解问题</w:t>
      </w:r>
      <w:r>
        <w:rPr>
          <w:rFonts w:hint="eastAsia" w:ascii="仿宋_GB2312" w:hAnsi="仿宋_GB2312" w:eastAsia="仿宋_GB2312" w:cs="仿宋_GB2312"/>
          <w:color w:val="auto"/>
          <w:kern w:val="0"/>
          <w:sz w:val="32"/>
          <w:szCs w:val="32"/>
          <w:highlight w:val="none"/>
          <w:u w:val="none" w:color="auto"/>
          <w:shd w:val="clear" w:color="auto" w:fill="auto"/>
          <w:lang w:val="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cs="仿宋_GB2312"/>
          <w:color w:val="auto"/>
          <w:kern w:val="0"/>
          <w:sz w:val="32"/>
          <w:szCs w:val="32"/>
          <w:highlight w:val="none"/>
          <w:u w:val="none" w:color="auto"/>
          <w:shd w:val="clear" w:color="auto" w:fill="auto"/>
          <w:lang w:val="en-US" w:eastAsia="zh-CN"/>
        </w:rPr>
        <w:t>满意度效果：</w:t>
      </w:r>
      <w:r>
        <w:rPr>
          <w:rFonts w:hint="eastAsia" w:ascii="仿宋_GB2312" w:hAnsi="仿宋_GB2312" w:eastAsia="仿宋_GB2312" w:cs="仿宋_GB2312"/>
          <w:color w:val="auto"/>
          <w:kern w:val="0"/>
          <w:sz w:val="32"/>
          <w:szCs w:val="32"/>
          <w:highlight w:val="none"/>
          <w:u w:val="none" w:color="auto"/>
          <w:shd w:val="clear" w:color="auto" w:fill="auto"/>
          <w:lang w:val="zh-CN"/>
        </w:rPr>
        <w:t>明显</w:t>
      </w:r>
      <w:r>
        <w:rPr>
          <w:rFonts w:hint="eastAsia" w:ascii="仿宋_GB2312" w:hAnsi="仿宋_GB2312" w:cs="仿宋_GB2312"/>
          <w:color w:val="auto"/>
          <w:kern w:val="0"/>
          <w:sz w:val="32"/>
          <w:szCs w:val="32"/>
          <w:highlight w:val="none"/>
          <w:u w:val="none" w:color="auto"/>
          <w:shd w:val="clear" w:color="auto" w:fill="auto"/>
          <w:lang w:val="en-US" w:eastAsia="zh-CN"/>
        </w:rPr>
        <w:t>提升生态发展</w:t>
      </w:r>
      <w:r>
        <w:rPr>
          <w:rFonts w:hint="eastAsia" w:ascii="仿宋_GB2312" w:hAnsi="仿宋_GB2312" w:eastAsia="仿宋_GB2312" w:cs="仿宋_GB2312"/>
          <w:color w:val="auto"/>
          <w:kern w:val="0"/>
          <w:sz w:val="32"/>
          <w:szCs w:val="32"/>
          <w:highlight w:val="none"/>
          <w:u w:val="none" w:color="auto"/>
          <w:shd w:val="clear" w:color="auto" w:fill="auto"/>
          <w:lang w:val="zh-CN"/>
        </w:rPr>
        <w:t>水平，同时提升了</w:t>
      </w:r>
      <w:r>
        <w:rPr>
          <w:rFonts w:hint="eastAsia" w:ascii="仿宋_GB2312" w:hAnsi="仿宋_GB2312" w:cs="仿宋_GB2312"/>
          <w:color w:val="auto"/>
          <w:kern w:val="0"/>
          <w:sz w:val="32"/>
          <w:szCs w:val="32"/>
          <w:highlight w:val="none"/>
          <w:u w:val="none" w:color="auto"/>
          <w:shd w:val="clear" w:color="auto" w:fill="auto"/>
          <w:lang w:val="en-US" w:eastAsia="zh-CN"/>
        </w:rPr>
        <w:t>村民</w:t>
      </w:r>
      <w:r>
        <w:rPr>
          <w:rFonts w:hint="eastAsia" w:ascii="仿宋_GB2312" w:hAnsi="仿宋_GB2312" w:eastAsia="仿宋_GB2312" w:cs="仿宋_GB2312"/>
          <w:color w:val="auto"/>
          <w:kern w:val="0"/>
          <w:sz w:val="32"/>
          <w:szCs w:val="32"/>
          <w:highlight w:val="none"/>
          <w:u w:val="none" w:color="auto"/>
          <w:shd w:val="clear" w:color="auto" w:fill="auto"/>
          <w:lang w:val="zh-CN"/>
        </w:rPr>
        <w:t>生活水平，促进地方经济的发展</w:t>
      </w:r>
      <w:r>
        <w:rPr>
          <w:rFonts w:hint="eastAsia" w:ascii="仿宋_GB2312" w:hAnsi="仿宋_GB2312" w:cs="仿宋_GB2312"/>
          <w:color w:val="auto"/>
          <w:kern w:val="0"/>
          <w:sz w:val="32"/>
          <w:szCs w:val="32"/>
          <w:highlight w:val="none"/>
          <w:u w:val="none" w:color="auto"/>
          <w:shd w:val="clear" w:color="auto" w:fill="auto"/>
          <w:lang w:val="en-US" w:eastAsia="zh-CN"/>
        </w:rPr>
        <w:t>和生态发展</w:t>
      </w:r>
      <w:r>
        <w:rPr>
          <w:rFonts w:hint="eastAsia" w:ascii="仿宋_GB2312" w:hAnsi="仿宋_GB2312" w:eastAsia="仿宋_GB2312" w:cs="仿宋_GB2312"/>
          <w:color w:val="auto"/>
          <w:kern w:val="0"/>
          <w:sz w:val="32"/>
          <w:szCs w:val="32"/>
          <w:highlight w:val="none"/>
          <w:u w:val="none" w:color="auto"/>
          <w:shd w:val="clear" w:color="auto" w:fill="auto"/>
          <w:lang w:val="zh-CN"/>
        </w:rPr>
        <w:t>具有积极的推动作用，项目资金投入达到100%；促进整个</w:t>
      </w:r>
      <w:r>
        <w:rPr>
          <w:rFonts w:hint="eastAsia" w:ascii="仿宋_GB2312" w:hAnsi="仿宋_GB2312" w:cs="仿宋_GB2312"/>
          <w:color w:val="auto"/>
          <w:kern w:val="0"/>
          <w:sz w:val="32"/>
          <w:szCs w:val="32"/>
          <w:highlight w:val="none"/>
          <w:u w:val="none" w:color="auto"/>
          <w:shd w:val="clear" w:color="auto" w:fill="auto"/>
          <w:lang w:val="en-US" w:eastAsia="zh-CN"/>
        </w:rPr>
        <w:t>生态发展</w:t>
      </w:r>
      <w:r>
        <w:rPr>
          <w:rFonts w:hint="eastAsia" w:ascii="仿宋_GB2312" w:hAnsi="仿宋_GB2312" w:eastAsia="仿宋_GB2312" w:cs="仿宋_GB2312"/>
          <w:color w:val="auto"/>
          <w:kern w:val="0"/>
          <w:sz w:val="32"/>
          <w:szCs w:val="32"/>
          <w:highlight w:val="none"/>
          <w:u w:val="none" w:color="auto"/>
          <w:shd w:val="clear" w:color="auto" w:fill="auto"/>
          <w:lang w:val="zh-CN"/>
        </w:rPr>
        <w:t>水平和质量的提高，群众的知晓度100%；推动生态效益，效益指标100%；履行了</w:t>
      </w:r>
      <w:r>
        <w:rPr>
          <w:rFonts w:hint="eastAsia" w:ascii="仿宋_GB2312" w:hAnsi="仿宋_GB2312" w:cs="仿宋_GB2312"/>
          <w:color w:val="auto"/>
          <w:kern w:val="0"/>
          <w:sz w:val="32"/>
          <w:szCs w:val="32"/>
          <w:highlight w:val="none"/>
          <w:u w:val="none" w:color="auto"/>
          <w:shd w:val="clear" w:color="auto" w:fill="auto"/>
          <w:lang w:val="en-US" w:eastAsia="zh-CN"/>
        </w:rPr>
        <w:t>政府</w:t>
      </w:r>
      <w:r>
        <w:rPr>
          <w:rFonts w:hint="eastAsia" w:ascii="仿宋_GB2312" w:hAnsi="仿宋_GB2312" w:eastAsia="仿宋_GB2312" w:cs="仿宋_GB2312"/>
          <w:color w:val="auto"/>
          <w:kern w:val="0"/>
          <w:sz w:val="32"/>
          <w:szCs w:val="32"/>
          <w:highlight w:val="none"/>
          <w:u w:val="none" w:color="auto"/>
          <w:shd w:val="clear" w:color="auto" w:fill="auto"/>
          <w:lang w:val="zh-CN"/>
        </w:rPr>
        <w:t>职能，切实</w:t>
      </w:r>
      <w:r>
        <w:rPr>
          <w:rFonts w:hint="eastAsia" w:ascii="仿宋_GB2312" w:hAnsi="仿宋_GB2312" w:cs="仿宋_GB2312"/>
          <w:color w:val="auto"/>
          <w:kern w:val="0"/>
          <w:sz w:val="32"/>
          <w:szCs w:val="32"/>
          <w:highlight w:val="none"/>
          <w:u w:val="none" w:color="auto"/>
          <w:shd w:val="clear" w:color="auto" w:fill="auto"/>
          <w:lang w:val="en-US" w:eastAsia="zh-CN"/>
        </w:rPr>
        <w:t>巩固了脱贫攻坚成果</w:t>
      </w:r>
      <w:r>
        <w:rPr>
          <w:rFonts w:hint="eastAsia" w:ascii="仿宋_GB2312" w:hAnsi="仿宋_GB2312" w:eastAsia="仿宋_GB2312" w:cs="仿宋_GB2312"/>
          <w:color w:val="auto"/>
          <w:kern w:val="0"/>
          <w:sz w:val="32"/>
          <w:szCs w:val="32"/>
          <w:highlight w:val="none"/>
          <w:u w:val="none" w:color="auto"/>
          <w:shd w:val="clear" w:color="auto" w:fill="auto"/>
          <w:lang w:val="zh-CN"/>
        </w:rPr>
        <w:t>，可持续影响指标达到100%； 社会的影响因素主要为积极、正面效应，老百姓的满意度在95%以上，绩效综合评分达到9</w:t>
      </w:r>
      <w:r>
        <w:rPr>
          <w:rFonts w:hint="eastAsia" w:ascii="仿宋_GB2312" w:hAnsi="仿宋_GB2312" w:cs="仿宋_GB2312"/>
          <w:color w:val="auto"/>
          <w:kern w:val="0"/>
          <w:sz w:val="32"/>
          <w:szCs w:val="32"/>
          <w:highlight w:val="none"/>
          <w:u w:val="none" w:color="auto"/>
          <w:shd w:val="clear" w:color="auto" w:fill="auto"/>
          <w:lang w:val="en-US" w:eastAsia="zh-CN"/>
        </w:rPr>
        <w:t>9</w:t>
      </w:r>
      <w:r>
        <w:rPr>
          <w:rFonts w:hint="eastAsia" w:ascii="仿宋_GB2312" w:hAnsi="仿宋_GB2312" w:eastAsia="仿宋_GB2312" w:cs="仿宋_GB2312"/>
          <w:color w:val="auto"/>
          <w:kern w:val="0"/>
          <w:sz w:val="32"/>
          <w:szCs w:val="32"/>
          <w:highlight w:val="none"/>
          <w:u w:val="none" w:color="auto"/>
          <w:shd w:val="clear" w:color="auto" w:fill="auto"/>
          <w:lang w:val="zh-CN"/>
        </w:rPr>
        <w:t>分以上。</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经济效益：带动经济发展，</w:t>
      </w:r>
      <w:r>
        <w:rPr>
          <w:rFonts w:hint="eastAsia" w:ascii="仿宋_GB2312" w:hAnsi="仿宋_GB2312" w:cs="仿宋_GB2312"/>
          <w:color w:val="auto"/>
          <w:kern w:val="0"/>
          <w:sz w:val="32"/>
          <w:szCs w:val="32"/>
          <w:highlight w:val="none"/>
          <w:u w:val="none" w:color="auto"/>
          <w:shd w:val="clear" w:color="auto" w:fill="auto"/>
          <w:lang w:val="en-US" w:eastAsia="zh-CN"/>
        </w:rPr>
        <w:t>提高沙溪美丽形象</w:t>
      </w:r>
      <w:r>
        <w:rPr>
          <w:rFonts w:hint="eastAsia" w:ascii="仿宋_GB2312" w:hAnsi="仿宋_GB2312" w:eastAsia="仿宋_GB2312" w:cs="仿宋_GB2312"/>
          <w:color w:val="auto"/>
          <w:kern w:val="0"/>
          <w:sz w:val="32"/>
          <w:szCs w:val="32"/>
          <w:highlight w:val="none"/>
          <w:u w:val="none" w:color="auto"/>
          <w:shd w:val="clear" w:color="auto" w:fill="auto"/>
          <w:lang w:val="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社会效益：有效的解决了危房</w:t>
      </w:r>
      <w:r>
        <w:rPr>
          <w:rFonts w:hint="eastAsia" w:ascii="仿宋_GB2312" w:hAnsi="仿宋_GB2312" w:cs="仿宋_GB2312"/>
          <w:color w:val="auto"/>
          <w:kern w:val="0"/>
          <w:sz w:val="32"/>
          <w:szCs w:val="32"/>
          <w:highlight w:val="none"/>
          <w:u w:val="none" w:color="auto"/>
          <w:shd w:val="clear" w:color="auto" w:fill="auto"/>
          <w:lang w:val="en-US" w:eastAsia="zh-CN"/>
        </w:rPr>
        <w:t>改造</w:t>
      </w:r>
      <w:r>
        <w:rPr>
          <w:rFonts w:hint="eastAsia" w:ascii="仿宋_GB2312" w:hAnsi="仿宋_GB2312" w:eastAsia="仿宋_GB2312" w:cs="仿宋_GB2312"/>
          <w:color w:val="auto"/>
          <w:kern w:val="0"/>
          <w:sz w:val="32"/>
          <w:szCs w:val="32"/>
          <w:highlight w:val="none"/>
          <w:u w:val="none" w:color="auto"/>
          <w:shd w:val="clear" w:color="auto" w:fill="auto"/>
          <w:lang w:val="zh-CN"/>
        </w:rPr>
        <w:t>建设，</w:t>
      </w:r>
      <w:r>
        <w:rPr>
          <w:rFonts w:hint="eastAsia" w:ascii="仿宋_GB2312" w:hAnsi="仿宋_GB2312" w:cs="仿宋_GB2312"/>
          <w:color w:val="auto"/>
          <w:kern w:val="0"/>
          <w:sz w:val="32"/>
          <w:szCs w:val="32"/>
          <w:highlight w:val="none"/>
          <w:u w:val="none" w:color="auto"/>
          <w:shd w:val="clear" w:color="auto" w:fill="auto"/>
          <w:lang w:val="en-US" w:eastAsia="zh-CN"/>
        </w:rPr>
        <w:t>道路建设，绿化建设</w:t>
      </w:r>
      <w:r>
        <w:rPr>
          <w:rFonts w:hint="eastAsia" w:ascii="仿宋_GB2312" w:hAnsi="仿宋_GB2312" w:eastAsia="仿宋_GB2312" w:cs="仿宋_GB2312"/>
          <w:color w:val="auto"/>
          <w:kern w:val="0"/>
          <w:sz w:val="32"/>
          <w:szCs w:val="32"/>
          <w:highlight w:val="none"/>
          <w:u w:val="none" w:color="auto"/>
          <w:shd w:val="clear" w:color="auto" w:fill="auto"/>
          <w:lang w:val="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生态效益：突出乡村特色，保护生态环境。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可持续影响：人民群众群众的生活条件得到改善。</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color="auto"/>
          <w:shd w:val="clear" w:color="auto" w:fill="auto"/>
          <w:lang w:val="zh-CN"/>
        </w:rPr>
      </w:pPr>
      <w:r>
        <w:rPr>
          <w:rFonts w:hint="eastAsia" w:ascii="仿宋_GB2312" w:hAnsi="仿宋_GB2312" w:eastAsia="仿宋_GB2312" w:cs="仿宋_GB2312"/>
          <w:color w:val="auto"/>
          <w:kern w:val="0"/>
          <w:sz w:val="32"/>
          <w:szCs w:val="32"/>
          <w:highlight w:val="none"/>
          <w:u w:val="none" w:color="auto"/>
          <w:shd w:val="clear" w:color="auto" w:fill="auto"/>
          <w:lang w:val="zh-CN"/>
        </w:rPr>
        <w:t>社会公众满意度：政府、部门、群众满意度高。</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s="Times New Roman"/>
          <w:color w:val="auto"/>
          <w:sz w:val="32"/>
          <w:szCs w:val="32"/>
          <w:highlight w:val="none"/>
          <w:u w:val="none" w:color="auto"/>
          <w:shd w:val="clear" w:fill="auto"/>
        </w:rPr>
      </w:pPr>
      <w:r>
        <w:rPr>
          <w:rFonts w:hint="eastAsia" w:ascii="黑体" w:hAnsi="宋体" w:eastAsia="黑体" w:cs="Times New Roman"/>
          <w:color w:val="auto"/>
          <w:sz w:val="32"/>
          <w:szCs w:val="32"/>
          <w:highlight w:val="none"/>
          <w:u w:val="none" w:color="auto"/>
          <w:shd w:val="clear" w:fill="auto"/>
        </w:rPr>
        <w:t>五、评价结论及建议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cs="Times New Roman"/>
          <w:b/>
          <w:color w:val="auto"/>
          <w:sz w:val="32"/>
          <w:szCs w:val="32"/>
          <w:highlight w:val="none"/>
          <w:u w:val="none" w:color="auto"/>
          <w:shd w:val="clear" w:fill="auto"/>
          <w:lang w:val="zh-CN"/>
        </w:rPr>
      </w:pPr>
      <w:r>
        <w:rPr>
          <w:rFonts w:hint="eastAsia" w:ascii="楷体_GB2312" w:hAnsi="宋体" w:eastAsia="楷体_GB2312" w:cs="Times New Roman"/>
          <w:b/>
          <w:color w:val="auto"/>
          <w:sz w:val="32"/>
          <w:szCs w:val="32"/>
          <w:highlight w:val="none"/>
          <w:u w:val="none" w:color="auto"/>
          <w:shd w:val="clear" w:fill="auto"/>
          <w:lang w:val="zh-CN"/>
        </w:rPr>
        <w:t>（一）评价结论。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en-US" w:eastAsia="zh-CN"/>
        </w:rPr>
        <w:t>项目资金共计</w:t>
      </w:r>
      <w:r>
        <w:rPr>
          <w:rFonts w:hint="eastAsia" w:ascii="仿宋_GB2312" w:hAnsi="仿宋_GB2312" w:cs="仿宋_GB2312"/>
          <w:color w:val="auto"/>
          <w:kern w:val="0"/>
          <w:sz w:val="32"/>
          <w:szCs w:val="32"/>
          <w:highlight w:val="none"/>
          <w:u w:val="none" w:color="auto"/>
          <w:shd w:val="clear" w:color="auto" w:fill="auto"/>
          <w:lang w:val="en-US" w:eastAsia="zh-CN"/>
        </w:rPr>
        <w:t>100万</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元全部用</w:t>
      </w:r>
      <w:r>
        <w:rPr>
          <w:rFonts w:hint="eastAsia" w:ascii="仿宋_GB2312" w:hAnsi="仿宋_GB2312" w:cs="仿宋_GB2312"/>
          <w:color w:val="auto"/>
          <w:kern w:val="0"/>
          <w:sz w:val="32"/>
          <w:szCs w:val="32"/>
          <w:highlight w:val="none"/>
          <w:u w:val="none" w:color="auto"/>
          <w:shd w:val="clear" w:color="auto" w:fill="auto"/>
          <w:lang w:val="en-US" w:eastAsia="zh-CN"/>
        </w:rPr>
        <w:t>于天府旅游名县创建</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项目无结余。我镇</w:t>
      </w:r>
      <w:r>
        <w:rPr>
          <w:rFonts w:hint="eastAsia" w:ascii="仿宋_GB2312" w:hAnsi="仿宋_GB2312" w:cs="仿宋_GB2312"/>
          <w:color w:val="auto"/>
          <w:kern w:val="0"/>
          <w:sz w:val="32"/>
          <w:szCs w:val="32"/>
          <w:highlight w:val="none"/>
          <w:u w:val="none" w:color="auto"/>
          <w:shd w:val="clear" w:color="auto" w:fill="auto"/>
          <w:lang w:val="en-US" w:eastAsia="zh-CN"/>
        </w:rPr>
        <w:t>天府旅游名县创建</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项目在申报、审批、完成、效果等方面均体现了项目的针对性、时效性，项目优化了乡镇环境，改善了群众的生活习惯，为打造美丽</w:t>
      </w:r>
      <w:r>
        <w:rPr>
          <w:rFonts w:hint="eastAsia" w:ascii="仿宋_GB2312" w:hAnsi="仿宋_GB2312" w:cs="仿宋_GB2312"/>
          <w:color w:val="auto"/>
          <w:kern w:val="0"/>
          <w:sz w:val="32"/>
          <w:szCs w:val="32"/>
          <w:highlight w:val="none"/>
          <w:u w:val="none" w:color="auto"/>
          <w:shd w:val="clear" w:color="auto" w:fill="auto"/>
          <w:lang w:val="en-US" w:eastAsia="zh-CN"/>
        </w:rPr>
        <w:t>沙溪</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有重大效果。整个项目的实施收到良好的效果，群众的满意度较高。项目实施分配合理，使用情况合规，执行迅速且有效；完成结果较为良好，目标完成及时，无资金结余与违规记录，通用指标评价得40分。项目改善环境功能性较强，配套性设施充足共性指标评价得20分。目标完成后质量基本达标，运行效率较高，群众对环境整治效果满意度较好，特性指标得3</w:t>
      </w:r>
      <w:r>
        <w:rPr>
          <w:rFonts w:hint="eastAsia" w:ascii="仿宋_GB2312" w:hAnsi="仿宋_GB2312" w:cs="仿宋_GB2312"/>
          <w:color w:val="auto"/>
          <w:kern w:val="0"/>
          <w:sz w:val="32"/>
          <w:szCs w:val="32"/>
          <w:highlight w:val="none"/>
          <w:u w:val="none" w:color="auto"/>
          <w:shd w:val="clear" w:color="auto" w:fill="auto"/>
          <w:lang w:val="en-US" w:eastAsia="zh-CN"/>
        </w:rPr>
        <w:t>7</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。该项目总体评价得分9</w:t>
      </w:r>
      <w:r>
        <w:rPr>
          <w:rFonts w:hint="eastAsia" w:ascii="仿宋_GB2312" w:hAnsi="仿宋_GB2312" w:cs="仿宋_GB2312"/>
          <w:color w:val="auto"/>
          <w:kern w:val="0"/>
          <w:sz w:val="32"/>
          <w:szCs w:val="32"/>
          <w:highlight w:val="none"/>
          <w:u w:val="none" w:color="auto"/>
          <w:shd w:val="clear" w:color="auto" w:fill="auto"/>
          <w:lang w:val="en-US" w:eastAsia="zh-CN"/>
        </w:rPr>
        <w:t>7</w:t>
      </w:r>
      <w:r>
        <w:rPr>
          <w:rFonts w:hint="eastAsia" w:ascii="仿宋_GB2312" w:hAnsi="仿宋_GB2312" w:eastAsia="仿宋_GB2312" w:cs="仿宋_GB2312"/>
          <w:color w:val="auto"/>
          <w:kern w:val="0"/>
          <w:sz w:val="32"/>
          <w:szCs w:val="32"/>
          <w:highlight w:val="none"/>
          <w:u w:val="none" w:color="auto"/>
          <w:shd w:val="clear" w:color="auto" w:fill="auto"/>
          <w:lang w:val="en-US" w:eastAsia="zh-CN"/>
        </w:rPr>
        <w:t>分。</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cs="Times New Roman"/>
          <w:b/>
          <w:color w:val="auto"/>
          <w:sz w:val="32"/>
          <w:szCs w:val="32"/>
          <w:highlight w:val="none"/>
          <w:u w:val="none" w:color="auto"/>
          <w:shd w:val="clear" w:fill="auto"/>
          <w:lang w:val="zh-CN"/>
        </w:rPr>
      </w:pPr>
      <w:r>
        <w:rPr>
          <w:rFonts w:hint="eastAsia" w:ascii="楷体_GB2312" w:hAnsi="宋体" w:eastAsia="楷体_GB2312" w:cs="Times New Roman"/>
          <w:b/>
          <w:color w:val="auto"/>
          <w:sz w:val="32"/>
          <w:szCs w:val="32"/>
          <w:highlight w:val="none"/>
          <w:u w:val="none" w:color="auto"/>
          <w:shd w:val="clear" w:fill="auto"/>
          <w:lang w:val="zh-CN"/>
        </w:rPr>
        <w:t>（二）存在的问题。</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en-US" w:eastAsia="zh-CN"/>
        </w:rPr>
        <w:t>1、</w:t>
      </w:r>
      <w:r>
        <w:rPr>
          <w:rFonts w:hint="default" w:ascii="仿宋_GB2312" w:hAnsi="仿宋_GB2312" w:eastAsia="仿宋_GB2312" w:cs="仿宋_GB2312"/>
          <w:color w:val="auto"/>
          <w:kern w:val="0"/>
          <w:sz w:val="32"/>
          <w:szCs w:val="32"/>
          <w:highlight w:val="none"/>
          <w:u w:val="none" w:color="auto"/>
          <w:shd w:val="clear" w:color="auto" w:fill="auto"/>
          <w:lang w:val="en-US" w:eastAsia="zh-CN"/>
        </w:rPr>
        <w:t>对制度的学习、认识、理解不到位。主要表现在组织人员学习制度的时间不多，存在重学习形式，轻学习内容，对学习的制度理解不深。</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eastAsia" w:ascii="仿宋_GB2312" w:hAnsi="仿宋_GB2312" w:eastAsia="仿宋_GB2312" w:cs="仿宋_GB2312"/>
          <w:color w:val="auto"/>
          <w:kern w:val="0"/>
          <w:sz w:val="32"/>
          <w:szCs w:val="32"/>
          <w:highlight w:val="none"/>
          <w:u w:val="none" w:color="auto"/>
          <w:shd w:val="clear" w:color="auto" w:fill="auto"/>
          <w:lang w:val="en-US" w:eastAsia="zh-CN"/>
        </w:rPr>
        <w:t>2</w:t>
      </w:r>
      <w:r>
        <w:rPr>
          <w:rFonts w:hint="default" w:ascii="仿宋_GB2312" w:hAnsi="仿宋_GB2312" w:eastAsia="仿宋_GB2312" w:cs="仿宋_GB2312"/>
          <w:color w:val="auto"/>
          <w:kern w:val="0"/>
          <w:sz w:val="32"/>
          <w:szCs w:val="32"/>
          <w:highlight w:val="none"/>
          <w:u w:val="none" w:color="auto"/>
          <w:shd w:val="clear" w:color="auto" w:fill="auto"/>
          <w:lang w:val="en-US" w:eastAsia="zh-CN"/>
        </w:rPr>
        <w:t>、</w:t>
      </w:r>
      <w:r>
        <w:rPr>
          <w:rFonts w:hint="eastAsia" w:ascii="仿宋_GB2312" w:hAnsi="仿宋_GB2312" w:cs="仿宋_GB2312"/>
          <w:color w:val="auto"/>
          <w:kern w:val="0"/>
          <w:sz w:val="32"/>
          <w:szCs w:val="32"/>
          <w:highlight w:val="none"/>
          <w:u w:val="none" w:color="auto"/>
          <w:shd w:val="clear" w:color="auto" w:fill="auto"/>
          <w:lang w:val="en-US" w:eastAsia="zh-CN"/>
        </w:rPr>
        <w:t>存在</w:t>
      </w:r>
      <w:r>
        <w:rPr>
          <w:rFonts w:hint="default" w:ascii="仿宋_GB2312" w:hAnsi="仿宋_GB2312" w:eastAsia="仿宋_GB2312" w:cs="仿宋_GB2312"/>
          <w:color w:val="auto"/>
          <w:kern w:val="0"/>
          <w:sz w:val="32"/>
          <w:szCs w:val="32"/>
          <w:highlight w:val="none"/>
          <w:u w:val="none" w:color="auto"/>
          <w:shd w:val="clear" w:color="auto" w:fill="auto"/>
          <w:lang w:val="en-US" w:eastAsia="zh-CN"/>
        </w:rPr>
        <w:t>对制度的执行指导监督检查存在不到位的情况。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cs="Times New Roman"/>
          <w:b/>
          <w:color w:val="auto"/>
          <w:sz w:val="32"/>
          <w:szCs w:val="32"/>
          <w:highlight w:val="none"/>
          <w:u w:val="none" w:color="auto"/>
          <w:shd w:val="clear" w:fill="auto"/>
          <w:lang w:val="zh-CN"/>
        </w:rPr>
      </w:pPr>
      <w:r>
        <w:rPr>
          <w:rFonts w:hint="eastAsia" w:ascii="楷体_GB2312" w:hAnsi="宋体" w:eastAsia="楷体_GB2312" w:cs="Times New Roman"/>
          <w:b/>
          <w:color w:val="auto"/>
          <w:sz w:val="32"/>
          <w:szCs w:val="32"/>
          <w:highlight w:val="none"/>
          <w:u w:val="none" w:color="auto"/>
          <w:shd w:val="clear" w:fill="auto"/>
          <w:lang w:val="zh-CN"/>
        </w:rPr>
        <w:t>（三）相关建议。</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color w:val="auto"/>
          <w:kern w:val="0"/>
          <w:sz w:val="32"/>
          <w:szCs w:val="32"/>
          <w:highlight w:val="none"/>
          <w:u w:val="none" w:color="auto"/>
          <w:shd w:val="clear" w:color="auto" w:fill="auto"/>
          <w:lang w:val="en-US" w:eastAsia="zh-CN"/>
        </w:rPr>
      </w:pPr>
      <w:r>
        <w:rPr>
          <w:rFonts w:hint="default" w:ascii="仿宋_GB2312" w:hAnsi="仿宋_GB2312" w:eastAsia="仿宋_GB2312" w:cs="仿宋_GB2312"/>
          <w:color w:val="auto"/>
          <w:kern w:val="0"/>
          <w:sz w:val="32"/>
          <w:szCs w:val="32"/>
          <w:highlight w:val="none"/>
          <w:u w:val="none" w:color="auto"/>
          <w:shd w:val="clear" w:color="auto" w:fill="auto"/>
          <w:lang w:val="en-US" w:eastAsia="zh-CN"/>
        </w:rPr>
        <w:t>1、建立定期学习制度，补充完善现有制度。</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color="auto"/>
          <w:shd w:val="clear" w:color="auto" w:fill="auto"/>
          <w:lang w:val="en-US" w:eastAsia="zh-CN"/>
        </w:rPr>
      </w:pPr>
      <w:r>
        <w:rPr>
          <w:rFonts w:hint="default" w:ascii="仿宋_GB2312" w:hAnsi="仿宋_GB2312" w:eastAsia="仿宋_GB2312" w:cs="仿宋_GB2312"/>
          <w:color w:val="auto"/>
          <w:kern w:val="0"/>
          <w:sz w:val="32"/>
          <w:szCs w:val="32"/>
          <w:highlight w:val="none"/>
          <w:u w:val="none" w:color="auto"/>
          <w:shd w:val="clear" w:color="auto" w:fill="auto"/>
          <w:lang w:val="en-US" w:eastAsia="zh-CN"/>
        </w:rPr>
        <w:t>2、加强学习，提高理论知识,业务技能水平。通过强化自身及员工对内控基本制度以及法律、法规知识的学习，不断增强制度和法制观念，进一步提高制度的执行力。</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color w:val="auto"/>
          <w:kern w:val="0"/>
          <w:sz w:val="32"/>
          <w:szCs w:val="32"/>
          <w:highlight w:val="none"/>
          <w:u w:val="none" w:color="auto"/>
          <w:shd w:val="clear" w:color="auto" w:fill="auto"/>
          <w:lang w:val="en-US" w:eastAsia="zh-CN"/>
        </w:rPr>
      </w:pPr>
      <w:r>
        <w:rPr>
          <w:rFonts w:hint="default" w:ascii="仿宋_GB2312" w:hAnsi="仿宋_GB2312" w:eastAsia="仿宋_GB2312" w:cs="仿宋_GB2312"/>
          <w:color w:val="auto"/>
          <w:kern w:val="0"/>
          <w:sz w:val="32"/>
          <w:szCs w:val="32"/>
          <w:highlight w:val="none"/>
          <w:u w:val="none" w:color="auto"/>
          <w:shd w:val="clear" w:color="auto" w:fill="auto"/>
          <w:lang w:val="en-US" w:eastAsia="zh-CN"/>
        </w:rPr>
        <w:t>3、加大对内控基本制度执行的监督检查力度。针对过去制度执行不到位的环节进行重点督导检查。今后为确保各项制度的规范性、合法性，我镇将进一步加强监督检查工作，并把制度的学习、宣传、培训作为单位的一项重要工作常抓不懈，从源头上预防违规违纪现象的行为的发生。</w:t>
      </w:r>
    </w:p>
    <w:p>
      <w:pPr>
        <w:rPr>
          <w:rFonts w:hint="eastAsia" w:ascii="黑体" w:hAnsi="黑体" w:eastAsia="黑体"/>
          <w:sz w:val="32"/>
          <w:szCs w:val="32"/>
          <w:u w:val="none" w:color="auto"/>
          <w:shd w:val="clear" w:fill="auto"/>
          <w:lang w:val="en-US" w:eastAsia="zh-CN"/>
        </w:rPr>
      </w:pPr>
      <w:r>
        <w:rPr>
          <w:rFonts w:hint="default" w:ascii="仿宋_GB2312" w:hAnsi="仿宋_GB2312" w:eastAsia="仿宋_GB2312" w:cs="仿宋_GB2312"/>
          <w:color w:val="auto"/>
          <w:kern w:val="0"/>
          <w:sz w:val="32"/>
          <w:szCs w:val="32"/>
          <w:highlight w:val="none"/>
          <w:u w:val="none" w:color="auto"/>
          <w:shd w:val="clear" w:color="auto" w:fill="auto"/>
          <w:lang w:val="en-US" w:eastAsia="zh-CN"/>
        </w:rPr>
        <w:br w:type="page"/>
      </w:r>
    </w:p>
    <w:p>
      <w:pPr>
        <w:pStyle w:val="4"/>
        <w:jc w:val="center"/>
        <w:rPr>
          <w:rFonts w:ascii="黑体" w:hAnsi="黑体" w:eastAsia="黑体"/>
          <w:u w:val="none" w:color="auto"/>
          <w:shd w:val="clear" w:fill="auto"/>
        </w:rPr>
      </w:pPr>
      <w:bookmarkStart w:id="77" w:name="_Toc24925"/>
      <w:r>
        <w:rPr>
          <w:rFonts w:hint="eastAsia" w:ascii="黑体" w:hAnsi="黑体" w:eastAsia="黑体"/>
          <w:u w:val="none" w:color="auto"/>
          <w:shd w:val="clear" w:fill="auto"/>
        </w:rPr>
        <w:t>第五部分 附表</w:t>
      </w:r>
      <w:bookmarkEnd w:id="77"/>
    </w:p>
    <w:p>
      <w:pPr>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一、收入支出决算总表</w:t>
      </w:r>
    </w:p>
    <w:p>
      <w:pPr>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二、收入决算表</w:t>
      </w:r>
    </w:p>
    <w:p>
      <w:pPr>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三、支出决算表</w:t>
      </w:r>
    </w:p>
    <w:p>
      <w:pPr>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四、财政拨款收入支出决算总表</w:t>
      </w:r>
    </w:p>
    <w:p>
      <w:pPr>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五、财政拨款支出决算明细表</w:t>
      </w:r>
    </w:p>
    <w:p>
      <w:pPr>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六、一般公共预算财政拨款支出决算表</w:t>
      </w:r>
    </w:p>
    <w:p>
      <w:pPr>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七、一般公共预算财政拨款支出决算明细表</w:t>
      </w:r>
    </w:p>
    <w:p>
      <w:pPr>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八、一般公共预算财政拨款基本支出决算表</w:t>
      </w:r>
    </w:p>
    <w:p>
      <w:pPr>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九、一般公共预算财政拨款项目支出决算表</w:t>
      </w:r>
    </w:p>
    <w:p>
      <w:pPr>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十、政府性基金预算财政拨款收入支出决算表</w:t>
      </w:r>
    </w:p>
    <w:p>
      <w:pPr>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十一、国有资本经营预算财政拨款收入支出决算表</w:t>
      </w:r>
    </w:p>
    <w:p>
      <w:pPr>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十二、国有资本经营预算财政拨款支出决算表</w:t>
      </w:r>
    </w:p>
    <w:p>
      <w:pPr>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十三、财政拨款“三公”经费支出决算表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0" w:usb1="00000000" w:usb2="00000000" w:usb3="00000000" w:csb0="00000000" w:csb1="00000000"/>
  </w:font>
  <w:font w:name="??">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23</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234314"/>
    <w:multiLevelType w:val="singleLevel"/>
    <w:tmpl w:val="82234314"/>
    <w:lvl w:ilvl="0" w:tentative="0">
      <w:start w:val="1"/>
      <w:numFmt w:val="decimal"/>
      <w:lvlText w:val="%1."/>
      <w:lvlJc w:val="left"/>
      <w:pPr>
        <w:tabs>
          <w:tab w:val="left" w:pos="312"/>
        </w:tabs>
      </w:pPr>
    </w:lvl>
  </w:abstractNum>
  <w:abstractNum w:abstractNumId="1">
    <w:nsid w:val="9C86AEDD"/>
    <w:multiLevelType w:val="singleLevel"/>
    <w:tmpl w:val="9C86AEDD"/>
    <w:lvl w:ilvl="0" w:tentative="0">
      <w:start w:val="1"/>
      <w:numFmt w:val="decimal"/>
      <w:suff w:val="nothing"/>
      <w:lvlText w:val="%1、"/>
      <w:lvlJc w:val="left"/>
    </w:lvl>
  </w:abstractNum>
  <w:abstractNum w:abstractNumId="2">
    <w:nsid w:val="AC9E55C9"/>
    <w:multiLevelType w:val="singleLevel"/>
    <w:tmpl w:val="AC9E55C9"/>
    <w:lvl w:ilvl="0" w:tentative="0">
      <w:start w:val="1"/>
      <w:numFmt w:val="chineseCounting"/>
      <w:suff w:val="nothing"/>
      <w:lvlText w:val="（%1）"/>
      <w:lvlJc w:val="left"/>
      <w:rPr>
        <w:rFonts w:hint="eastAsia"/>
      </w:rPr>
    </w:lvl>
  </w:abstractNum>
  <w:abstractNum w:abstractNumId="3">
    <w:nsid w:val="C425E489"/>
    <w:multiLevelType w:val="singleLevel"/>
    <w:tmpl w:val="C425E489"/>
    <w:lvl w:ilvl="0" w:tentative="0">
      <w:start w:val="2"/>
      <w:numFmt w:val="chineseCounting"/>
      <w:suff w:val="nothing"/>
      <w:lvlText w:val="（%1）"/>
      <w:lvlJc w:val="left"/>
      <w:rPr>
        <w:rFonts w:hint="eastAsia"/>
      </w:rPr>
    </w:lvl>
  </w:abstractNum>
  <w:abstractNum w:abstractNumId="4">
    <w:nsid w:val="CF652CEC"/>
    <w:multiLevelType w:val="singleLevel"/>
    <w:tmpl w:val="CF652CEC"/>
    <w:lvl w:ilvl="0" w:tentative="0">
      <w:start w:val="9"/>
      <w:numFmt w:val="chineseCounting"/>
      <w:suff w:val="nothing"/>
      <w:lvlText w:val="%1、"/>
      <w:lvlJc w:val="left"/>
      <w:rPr>
        <w:rFonts w:hint="eastAsia"/>
      </w:rPr>
    </w:lvl>
  </w:abstractNum>
  <w:abstractNum w:abstractNumId="5">
    <w:nsid w:val="DC7613D0"/>
    <w:multiLevelType w:val="singleLevel"/>
    <w:tmpl w:val="DC7613D0"/>
    <w:lvl w:ilvl="0" w:tentative="0">
      <w:start w:val="2"/>
      <w:numFmt w:val="chineseCounting"/>
      <w:suff w:val="nothing"/>
      <w:lvlText w:val="（%1）"/>
      <w:lvlJc w:val="left"/>
      <w:rPr>
        <w:rFonts w:hint="eastAsia"/>
      </w:rPr>
    </w:lvl>
  </w:abstractNum>
  <w:abstractNum w:abstractNumId="6">
    <w:nsid w:val="DEBEF323"/>
    <w:multiLevelType w:val="singleLevel"/>
    <w:tmpl w:val="DEBEF323"/>
    <w:lvl w:ilvl="0" w:tentative="0">
      <w:start w:val="4"/>
      <w:numFmt w:val="chineseCounting"/>
      <w:suff w:val="nothing"/>
      <w:lvlText w:val="（%1）"/>
      <w:lvlJc w:val="left"/>
      <w:rPr>
        <w:rFonts w:hint="eastAsia"/>
      </w:rPr>
    </w:lvl>
  </w:abstractNum>
  <w:abstractNum w:abstractNumId="7">
    <w:nsid w:val="E6E94B5B"/>
    <w:multiLevelType w:val="singleLevel"/>
    <w:tmpl w:val="E6E94B5B"/>
    <w:lvl w:ilvl="0" w:tentative="0">
      <w:start w:val="1"/>
      <w:numFmt w:val="chineseCounting"/>
      <w:suff w:val="space"/>
      <w:lvlText w:val="第%1部分"/>
      <w:lvlJc w:val="left"/>
      <w:rPr>
        <w:rFonts w:hint="eastAsia"/>
      </w:rPr>
    </w:lvl>
  </w:abstractNum>
  <w:abstractNum w:abstractNumId="8">
    <w:nsid w:val="FF815FA1"/>
    <w:multiLevelType w:val="singleLevel"/>
    <w:tmpl w:val="FF815FA1"/>
    <w:lvl w:ilvl="0" w:tentative="0">
      <w:start w:val="1"/>
      <w:numFmt w:val="chineseCounting"/>
      <w:suff w:val="nothing"/>
      <w:lvlText w:val="%1、"/>
      <w:lvlJc w:val="left"/>
      <w:rPr>
        <w:rFonts w:hint="eastAsia"/>
      </w:rPr>
    </w:lvl>
  </w:abstractNum>
  <w:abstractNum w:abstractNumId="9">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23AED5EB"/>
    <w:multiLevelType w:val="singleLevel"/>
    <w:tmpl w:val="23AED5EB"/>
    <w:lvl w:ilvl="0" w:tentative="0">
      <w:start w:val="1"/>
      <w:numFmt w:val="chineseCounting"/>
      <w:suff w:val="nothing"/>
      <w:lvlText w:val="%1、"/>
      <w:lvlJc w:val="left"/>
      <w:rPr>
        <w:rFonts w:hint="eastAsia"/>
      </w:rPr>
    </w:lvl>
  </w:abstractNum>
  <w:abstractNum w:abstractNumId="11">
    <w:nsid w:val="2A88D9E1"/>
    <w:multiLevelType w:val="singleLevel"/>
    <w:tmpl w:val="2A88D9E1"/>
    <w:lvl w:ilvl="0" w:tentative="0">
      <w:start w:val="2"/>
      <w:numFmt w:val="decimal"/>
      <w:lvlText w:val="%1."/>
      <w:lvlJc w:val="left"/>
      <w:pPr>
        <w:tabs>
          <w:tab w:val="left" w:pos="312"/>
        </w:tabs>
      </w:pPr>
    </w:lvl>
  </w:abstractNum>
  <w:num w:numId="1">
    <w:abstractNumId w:val="7"/>
  </w:num>
  <w:num w:numId="2">
    <w:abstractNumId w:val="10"/>
  </w:num>
  <w:num w:numId="3">
    <w:abstractNumId w:val="9"/>
  </w:num>
  <w:num w:numId="4">
    <w:abstractNumId w:val="0"/>
  </w:num>
  <w:num w:numId="5">
    <w:abstractNumId w:val="4"/>
  </w:num>
  <w:num w:numId="6">
    <w:abstractNumId w:val="8"/>
  </w:num>
  <w:num w:numId="7">
    <w:abstractNumId w:val="5"/>
  </w:num>
  <w:num w:numId="8">
    <w:abstractNumId w:val="1"/>
  </w:num>
  <w:num w:numId="9">
    <w:abstractNumId w:val="11"/>
  </w:num>
  <w:num w:numId="10">
    <w:abstractNumId w:val="6"/>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xNjdjODIyNWQ3MTFmMmFjMTE0YWM5YmY3ZTZjZDU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04B54"/>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2147C67"/>
    <w:rsid w:val="02FEBE30"/>
    <w:rsid w:val="036F8141"/>
    <w:rsid w:val="066E0107"/>
    <w:rsid w:val="07562F37"/>
    <w:rsid w:val="07996F6E"/>
    <w:rsid w:val="07DFD8BA"/>
    <w:rsid w:val="086541BB"/>
    <w:rsid w:val="0898267C"/>
    <w:rsid w:val="0A2032A3"/>
    <w:rsid w:val="0B6E1DBA"/>
    <w:rsid w:val="0C31549B"/>
    <w:rsid w:val="0D35B1ED"/>
    <w:rsid w:val="0E7ED1F5"/>
    <w:rsid w:val="0ED75228"/>
    <w:rsid w:val="0F98263C"/>
    <w:rsid w:val="101860EC"/>
    <w:rsid w:val="10C055FF"/>
    <w:rsid w:val="118107EC"/>
    <w:rsid w:val="12A0403D"/>
    <w:rsid w:val="13D50BC4"/>
    <w:rsid w:val="13F5616D"/>
    <w:rsid w:val="16BB723D"/>
    <w:rsid w:val="17F9714D"/>
    <w:rsid w:val="1918F934"/>
    <w:rsid w:val="1BE8440E"/>
    <w:rsid w:val="1D155CEE"/>
    <w:rsid w:val="1DFBC4B3"/>
    <w:rsid w:val="1E740ACF"/>
    <w:rsid w:val="1F19C781"/>
    <w:rsid w:val="1F33FCE5"/>
    <w:rsid w:val="1F7F7398"/>
    <w:rsid w:val="1FD2DB6F"/>
    <w:rsid w:val="1FF35744"/>
    <w:rsid w:val="1FF6BC77"/>
    <w:rsid w:val="1FF9236D"/>
    <w:rsid w:val="2333840E"/>
    <w:rsid w:val="23860B96"/>
    <w:rsid w:val="240371BF"/>
    <w:rsid w:val="257C638F"/>
    <w:rsid w:val="29BB3FC4"/>
    <w:rsid w:val="29FD04D3"/>
    <w:rsid w:val="2BFF7BC6"/>
    <w:rsid w:val="2C8A61B5"/>
    <w:rsid w:val="2CD59C95"/>
    <w:rsid w:val="2DF04E50"/>
    <w:rsid w:val="2EFD05E5"/>
    <w:rsid w:val="2F040D46"/>
    <w:rsid w:val="2F4F95CE"/>
    <w:rsid w:val="2FACAFDD"/>
    <w:rsid w:val="2FAE5751"/>
    <w:rsid w:val="2FB1A395"/>
    <w:rsid w:val="2FCF0B76"/>
    <w:rsid w:val="2FD9A7D8"/>
    <w:rsid w:val="30912D61"/>
    <w:rsid w:val="319F7F4E"/>
    <w:rsid w:val="3304709D"/>
    <w:rsid w:val="349249DB"/>
    <w:rsid w:val="36AA5135"/>
    <w:rsid w:val="36BE0DA7"/>
    <w:rsid w:val="376B6AA6"/>
    <w:rsid w:val="376D39B2"/>
    <w:rsid w:val="37E16F03"/>
    <w:rsid w:val="37F53A3B"/>
    <w:rsid w:val="38D469F0"/>
    <w:rsid w:val="38F78389"/>
    <w:rsid w:val="397BAF1F"/>
    <w:rsid w:val="39E7B272"/>
    <w:rsid w:val="39F7642F"/>
    <w:rsid w:val="39FF7B37"/>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BE5714"/>
    <w:rsid w:val="3FDD8615"/>
    <w:rsid w:val="3FDFB2FF"/>
    <w:rsid w:val="3FF4CAE0"/>
    <w:rsid w:val="3FF75FAF"/>
    <w:rsid w:val="3FF7B227"/>
    <w:rsid w:val="44E268DA"/>
    <w:rsid w:val="457F4F6B"/>
    <w:rsid w:val="4737FB58"/>
    <w:rsid w:val="47ECCB02"/>
    <w:rsid w:val="47FA6A3F"/>
    <w:rsid w:val="49D7AE48"/>
    <w:rsid w:val="4A3F6C7E"/>
    <w:rsid w:val="4A627F82"/>
    <w:rsid w:val="4B0E749A"/>
    <w:rsid w:val="4B4F25DA"/>
    <w:rsid w:val="4BBB4781"/>
    <w:rsid w:val="4BD709A5"/>
    <w:rsid w:val="4BDD9BFF"/>
    <w:rsid w:val="4BE068DB"/>
    <w:rsid w:val="4C525655"/>
    <w:rsid w:val="4D4B1038"/>
    <w:rsid w:val="4D577224"/>
    <w:rsid w:val="4DBF1CEB"/>
    <w:rsid w:val="4DBF6A6B"/>
    <w:rsid w:val="4DF6A672"/>
    <w:rsid w:val="4EAB630A"/>
    <w:rsid w:val="4ECE2238"/>
    <w:rsid w:val="4F7EA413"/>
    <w:rsid w:val="4FAB812F"/>
    <w:rsid w:val="4FE9BD67"/>
    <w:rsid w:val="4FEE4C07"/>
    <w:rsid w:val="4FFB052F"/>
    <w:rsid w:val="537E6D0A"/>
    <w:rsid w:val="53AB6B88"/>
    <w:rsid w:val="53F74C96"/>
    <w:rsid w:val="552221BA"/>
    <w:rsid w:val="5583522D"/>
    <w:rsid w:val="57BD3DD4"/>
    <w:rsid w:val="57F9CD1E"/>
    <w:rsid w:val="590F449E"/>
    <w:rsid w:val="5AF92295"/>
    <w:rsid w:val="5AF9D8E9"/>
    <w:rsid w:val="5BDD38BD"/>
    <w:rsid w:val="5BDD79E6"/>
    <w:rsid w:val="5BEFC772"/>
    <w:rsid w:val="5BFF5DFC"/>
    <w:rsid w:val="5CD71FC4"/>
    <w:rsid w:val="5D1F11B5"/>
    <w:rsid w:val="5D3647F9"/>
    <w:rsid w:val="5DA644D4"/>
    <w:rsid w:val="5DAE1B18"/>
    <w:rsid w:val="5DE7D9E5"/>
    <w:rsid w:val="5ECEC941"/>
    <w:rsid w:val="5EFF8FC6"/>
    <w:rsid w:val="5F5BA39A"/>
    <w:rsid w:val="5F7D3B79"/>
    <w:rsid w:val="5F7F4610"/>
    <w:rsid w:val="5FBF9FF3"/>
    <w:rsid w:val="5FCD4E2C"/>
    <w:rsid w:val="5FEF394A"/>
    <w:rsid w:val="5FF67715"/>
    <w:rsid w:val="60840AC9"/>
    <w:rsid w:val="619F599E"/>
    <w:rsid w:val="61CA71D5"/>
    <w:rsid w:val="627EE9EA"/>
    <w:rsid w:val="63B23AA5"/>
    <w:rsid w:val="647F5392"/>
    <w:rsid w:val="64E322C4"/>
    <w:rsid w:val="65FB93B9"/>
    <w:rsid w:val="6633C463"/>
    <w:rsid w:val="67D55B77"/>
    <w:rsid w:val="67EE7F84"/>
    <w:rsid w:val="686F5F53"/>
    <w:rsid w:val="6AFFCEAF"/>
    <w:rsid w:val="6B96E9E6"/>
    <w:rsid w:val="6BCE57B5"/>
    <w:rsid w:val="6BFEA4DB"/>
    <w:rsid w:val="6BFFB662"/>
    <w:rsid w:val="6C4A05C8"/>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FFD401"/>
    <w:rsid w:val="72233669"/>
    <w:rsid w:val="72734D90"/>
    <w:rsid w:val="7332FE48"/>
    <w:rsid w:val="73AD73D5"/>
    <w:rsid w:val="73B6EB34"/>
    <w:rsid w:val="73FA497D"/>
    <w:rsid w:val="744731E5"/>
    <w:rsid w:val="74BBD01D"/>
    <w:rsid w:val="74ED5379"/>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97E3A6C"/>
    <w:rsid w:val="79CF70E2"/>
    <w:rsid w:val="79D7FD79"/>
    <w:rsid w:val="79E75806"/>
    <w:rsid w:val="79EE5BA4"/>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30"/>
    <w:qFormat/>
    <w:uiPriority w:val="99"/>
    <w:pPr>
      <w:spacing w:beforeLines="30"/>
    </w:pPr>
    <w:rPr>
      <w:rFonts w:ascii="仿宋_GB2312" w:eastAsia="仿宋_GB2312"/>
      <w:kern w:val="0"/>
      <w:sz w:val="30"/>
    </w:rPr>
  </w:style>
  <w:style w:type="paragraph" w:customStyle="1" w:styleId="3">
    <w:name w:val="引用1"/>
    <w:next w:val="1"/>
    <w:unhideWhenUsed/>
    <w:qFormat/>
    <w:uiPriority w:val="0"/>
    <w:pPr>
      <w:wordWrap w:val="0"/>
      <w:spacing w:before="200" w:after="160"/>
      <w:ind w:left="864" w:right="864"/>
      <w:jc w:val="center"/>
    </w:pPr>
    <w:rPr>
      <w:rFonts w:hint="eastAsia" w:ascii="Times New Roman" w:hAnsi="Times New Roman" w:eastAsia="Times New Roman" w:cs="Times New Roman"/>
      <w:i/>
      <w:sz w:val="21"/>
      <w:szCs w:val="22"/>
      <w:lang w:val="en-US" w:eastAsia="zh-CN" w:bidi="ar-SA"/>
    </w:rPr>
  </w:style>
  <w:style w:type="paragraph" w:styleId="7">
    <w:name w:val="caption"/>
    <w:basedOn w:val="1"/>
    <w:next w:val="1"/>
    <w:semiHidden/>
    <w:unhideWhenUsed/>
    <w:qFormat/>
    <w:uiPriority w:val="35"/>
    <w:rPr>
      <w:rFonts w:ascii="Arial" w:hAnsi="Arial" w:eastAsia="黑体"/>
      <w:sz w:val="20"/>
    </w:rPr>
  </w:style>
  <w:style w:type="paragraph" w:styleId="8">
    <w:name w:val="Body Text Indent"/>
    <w:basedOn w:val="1"/>
    <w:qFormat/>
    <w:uiPriority w:val="0"/>
    <w:pPr>
      <w:spacing w:after="120"/>
      <w:ind w:left="200"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6"/>
    <w:semiHidden/>
    <w:unhideWhenUsed/>
    <w:qFormat/>
    <w:uiPriority w:val="99"/>
    <w:rPr>
      <w:sz w:val="18"/>
      <w:szCs w:val="18"/>
    </w:rPr>
  </w:style>
  <w:style w:type="paragraph" w:styleId="11">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Title"/>
    <w:basedOn w:val="1"/>
    <w:next w:val="1"/>
    <w:qFormat/>
    <w:uiPriority w:val="10"/>
    <w:pPr>
      <w:jc w:val="center"/>
      <w:outlineLvl w:val="0"/>
    </w:pPr>
    <w:rPr>
      <w:rFonts w:eastAsia="方正小标宋简体" w:asciiTheme="majorHAnsi" w:hAnsiTheme="majorHAnsi" w:cstheme="majorBidi"/>
      <w:bCs/>
      <w:sz w:val="44"/>
      <w:szCs w:val="32"/>
    </w:rPr>
  </w:style>
  <w:style w:type="paragraph" w:styleId="16">
    <w:name w:val="Body Text First Indent"/>
    <w:basedOn w:val="1"/>
    <w:unhideWhenUsed/>
    <w:qFormat/>
    <w:uiPriority w:val="99"/>
    <w:pPr>
      <w:spacing w:after="120"/>
      <w:ind w:firstLine="420"/>
    </w:pPr>
  </w:style>
  <w:style w:type="paragraph" w:styleId="17">
    <w:name w:val="Body Text First Indent 2"/>
    <w:basedOn w:val="8"/>
    <w:unhideWhenUsed/>
    <w:qFormat/>
    <w:uiPriority w:val="99"/>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Strong"/>
    <w:basedOn w:val="20"/>
    <w:qFormat/>
    <w:uiPriority w:val="99"/>
    <w:rPr>
      <w:b/>
    </w:rPr>
  </w:style>
  <w:style w:type="character" w:styleId="22">
    <w:name w:val="page number"/>
    <w:basedOn w:val="20"/>
    <w:qFormat/>
    <w:uiPriority w:val="0"/>
  </w:style>
  <w:style w:type="character" w:styleId="23">
    <w:name w:val="Hyperlink"/>
    <w:basedOn w:val="20"/>
    <w:unhideWhenUsed/>
    <w:qFormat/>
    <w:uiPriority w:val="99"/>
    <w:rPr>
      <w:color w:val="0000FF" w:themeColor="hyperlink"/>
      <w:u w:val="single"/>
      <w14:textFill>
        <w14:solidFill>
          <w14:schemeClr w14:val="hlink"/>
        </w14:solidFill>
      </w14:textFill>
    </w:rPr>
  </w:style>
  <w:style w:type="paragraph" w:customStyle="1" w:styleId="24">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5">
    <w:name w:val="Header Char"/>
    <w:basedOn w:val="20"/>
    <w:semiHidden/>
    <w:qFormat/>
    <w:uiPriority w:val="99"/>
    <w:rPr>
      <w:rFonts w:ascii="Times New Roman" w:hAnsi="Times New Roman"/>
      <w:sz w:val="18"/>
      <w:szCs w:val="18"/>
    </w:rPr>
  </w:style>
  <w:style w:type="character" w:customStyle="1" w:styleId="26">
    <w:name w:val="页眉 字符"/>
    <w:link w:val="12"/>
    <w:semiHidden/>
    <w:qFormat/>
    <w:locked/>
    <w:uiPriority w:val="99"/>
    <w:rPr>
      <w:sz w:val="18"/>
    </w:rPr>
  </w:style>
  <w:style w:type="character" w:customStyle="1" w:styleId="27">
    <w:name w:val="Footer Char"/>
    <w:basedOn w:val="20"/>
    <w:semiHidden/>
    <w:qFormat/>
    <w:uiPriority w:val="99"/>
    <w:rPr>
      <w:rFonts w:ascii="Times New Roman" w:hAnsi="Times New Roman"/>
      <w:sz w:val="18"/>
      <w:szCs w:val="18"/>
    </w:rPr>
  </w:style>
  <w:style w:type="character" w:customStyle="1" w:styleId="28">
    <w:name w:val="页脚 字符"/>
    <w:link w:val="11"/>
    <w:qFormat/>
    <w:locked/>
    <w:uiPriority w:val="99"/>
    <w:rPr>
      <w:sz w:val="18"/>
    </w:rPr>
  </w:style>
  <w:style w:type="character" w:customStyle="1" w:styleId="29">
    <w:name w:val="Body Text Char"/>
    <w:basedOn w:val="20"/>
    <w:semiHidden/>
    <w:qFormat/>
    <w:uiPriority w:val="99"/>
    <w:rPr>
      <w:rFonts w:ascii="Times New Roman" w:hAnsi="Times New Roman"/>
      <w:szCs w:val="24"/>
    </w:rPr>
  </w:style>
  <w:style w:type="character" w:customStyle="1" w:styleId="30">
    <w:name w:val="正文文本 字符"/>
    <w:link w:val="2"/>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character" w:customStyle="1" w:styleId="33">
    <w:name w:val="标题 1 字符"/>
    <w:basedOn w:val="20"/>
    <w:link w:val="4"/>
    <w:qFormat/>
    <w:uiPriority w:val="9"/>
    <w:rPr>
      <w:rFonts w:ascii="Times New Roman" w:hAnsi="Times New Roman"/>
      <w:b/>
      <w:bCs/>
      <w:kern w:val="44"/>
      <w:sz w:val="44"/>
      <w:szCs w:val="44"/>
    </w:rPr>
  </w:style>
  <w:style w:type="character" w:customStyle="1" w:styleId="34">
    <w:name w:val="标题 2 字符"/>
    <w:basedOn w:val="20"/>
    <w:link w:val="5"/>
    <w:qFormat/>
    <w:uiPriority w:val="9"/>
    <w:rPr>
      <w:rFonts w:asciiTheme="majorHAnsi" w:hAnsiTheme="majorHAnsi" w:eastAsiaTheme="majorEastAsia" w:cstheme="majorBidi"/>
      <w:b/>
      <w:bCs/>
      <w:kern w:val="2"/>
      <w:sz w:val="32"/>
      <w:szCs w:val="32"/>
    </w:rPr>
  </w:style>
  <w:style w:type="paragraph" w:customStyle="1" w:styleId="35">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字符"/>
    <w:basedOn w:val="20"/>
    <w:link w:val="10"/>
    <w:semiHidden/>
    <w:qFormat/>
    <w:uiPriority w:val="99"/>
    <w:rPr>
      <w:rFonts w:ascii="Times New Roman" w:hAnsi="Times New Roman"/>
      <w:kern w:val="2"/>
      <w:sz w:val="18"/>
      <w:szCs w:val="18"/>
    </w:rPr>
  </w:style>
  <w:style w:type="character" w:customStyle="1" w:styleId="37">
    <w:name w:val="标题 3 字符"/>
    <w:basedOn w:val="20"/>
    <w:link w:val="6"/>
    <w:qFormat/>
    <w:uiPriority w:val="9"/>
    <w:rPr>
      <w:rFonts w:ascii="Times New Roman" w:hAnsi="Times New Roman"/>
      <w:b/>
      <w:bCs/>
      <w:kern w:val="2"/>
      <w:sz w:val="32"/>
      <w:szCs w:val="32"/>
    </w:rPr>
  </w:style>
  <w:style w:type="paragraph" w:customStyle="1" w:styleId="38">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9">
    <w:name w:val="四号正文"/>
    <w:basedOn w:val="1"/>
    <w:qFormat/>
    <w:uiPriority w:val="0"/>
    <w:pPr>
      <w:spacing w:line="360" w:lineRule="auto"/>
    </w:pPr>
    <w:rPr>
      <w:rFonts w:ascii="??" w:hAnsi="??"/>
      <w:color w:val="000000"/>
      <w:kern w:val="0"/>
      <w:sz w:val="28"/>
      <w:szCs w:val="21"/>
      <w:lang w:val="zh-CN"/>
    </w:rPr>
  </w:style>
  <w:style w:type="paragraph" w:customStyle="1" w:styleId="40">
    <w:name w:val="WPSOffice手动目录 1"/>
    <w:qFormat/>
    <w:uiPriority w:val="0"/>
    <w:pPr>
      <w:ind w:leftChars="0"/>
    </w:pPr>
    <w:rPr>
      <w:rFonts w:ascii="Times New Roman" w:hAnsi="Times New Roman" w:eastAsia="宋体" w:cs="Times New Roman"/>
      <w:sz w:val="20"/>
      <w:szCs w:val="20"/>
    </w:rPr>
  </w:style>
  <w:style w:type="paragraph" w:customStyle="1" w:styleId="4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1" i="0" u="none" strike="noStrike" kern="1200" baseline="0">
                <a:solidFill>
                  <a:schemeClr val="tx1">
                    <a:lumMod val="75000"/>
                    <a:lumOff val="25000"/>
                  </a:schemeClr>
                </a:solidFill>
                <a:latin typeface="+mn-lt"/>
                <a:ea typeface="+mn-ea"/>
                <a:cs typeface="+mn-cs"/>
              </a:defRPr>
            </a:pPr>
            <a:r>
              <a:rPr sz="1440" b="0"/>
              <a:t>图</a:t>
            </a:r>
            <a:r>
              <a:rPr lang="en-US" altLang="zh-CN" sz="1440" b="0"/>
              <a:t>1</a:t>
            </a:r>
            <a:r>
              <a:rPr altLang="en-US" sz="1440" b="0"/>
              <a:t>：收、支决算总计变动情况图</a:t>
            </a:r>
            <a:endParaRPr altLang="en-US" sz="1440" b="0"/>
          </a:p>
        </c:rich>
      </c:tx>
      <c:layout>
        <c:manualLayout>
          <c:xMode val="edge"/>
          <c:yMode val="edge"/>
          <c:x val="0.245349118144479"/>
          <c:y val="0.00453789139313266"/>
        </c:manualLayout>
      </c:layout>
      <c:overlay val="0"/>
      <c:spPr>
        <a:noFill/>
        <a:ln>
          <a:noFill/>
        </a:ln>
        <a:effectLst/>
      </c:spPr>
    </c:title>
    <c:autoTitleDeleted val="0"/>
    <c:plotArea>
      <c:layout>
        <c:manualLayout>
          <c:layoutTarget val="inner"/>
          <c:xMode val="edge"/>
          <c:yMode val="edge"/>
          <c:x val="0.078231456873641"/>
          <c:y val="0.0941134588431432"/>
          <c:w val="0.89736651365064"/>
          <c:h val="0.850488737781555"/>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4222.11</c:v>
                </c:pt>
                <c:pt idx="1">
                  <c:v>3669.67</c:v>
                </c:pt>
              </c:numCache>
            </c:numRef>
          </c:val>
        </c:ser>
        <c:dLbls>
          <c:showLegendKey val="0"/>
          <c:showVal val="1"/>
          <c:showCatName val="0"/>
          <c:showSerName val="0"/>
          <c:showPercent val="0"/>
          <c:showBubbleSize val="0"/>
        </c:dLbls>
        <c:gapWidth val="246"/>
        <c:overlap val="-28"/>
        <c:axId val="450219370"/>
        <c:axId val="209107080"/>
      </c:barChart>
      <c:catAx>
        <c:axId val="450219370"/>
        <c:scaling>
          <c:orientation val="minMax"/>
        </c:scaling>
        <c:delete val="0"/>
        <c:axPos val="b"/>
        <c:minorGridlines>
          <c:spPr>
            <a:ln w="9525" cap="flat" cmpd="sng" algn="ctr">
              <a:noFill/>
              <a:round/>
            </a:ln>
            <a:effectLst/>
          </c:spPr>
        </c:minorGridlines>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209107080"/>
        <c:crosses val="autoZero"/>
        <c:auto val="1"/>
        <c:lblAlgn val="ctr"/>
        <c:lblOffset val="100"/>
        <c:noMultiLvlLbl val="0"/>
      </c:catAx>
      <c:valAx>
        <c:axId val="209107080"/>
        <c:scaling>
          <c:orientation val="minMax"/>
          <c:min val="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45021937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200" b="0"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图2：收入决算结构图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0%</c:formatCode>
                <c:ptCount val="8"/>
                <c:pt idx="0">
                  <c:v>1</c:v>
                </c:pt>
                <c:pt idx="1">
                  <c:v>0</c:v>
                </c:pt>
                <c:pt idx="2">
                  <c:v>0</c:v>
                </c:pt>
                <c:pt idx="3" c:formatCode="General">
                  <c:v>0</c:v>
                </c:pt>
                <c:pt idx="4" c:formatCode="General">
                  <c:v>0</c:v>
                </c:pt>
                <c:pt idx="5" c:formatCode="General">
                  <c:v>0</c:v>
                </c:pt>
                <c:pt idx="6" c:formatCode="General">
                  <c:v>0</c:v>
                </c:pt>
                <c:pt idx="7" c:formatCode="General">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4"/>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5"/>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6"/>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7"/>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200" b="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2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图3：支出决算结构图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4"/>
              <c:layout/>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0.00%</c:formatCode>
                <c:ptCount val="5"/>
                <c:pt idx="0">
                  <c:v>0.566</c:v>
                </c:pt>
                <c:pt idx="1">
                  <c:v>0.4339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4"/>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baseline="0">
                <a:solidFill>
                  <a:schemeClr val="tx1">
                    <a:lumMod val="75000"/>
                    <a:lumOff val="25000"/>
                  </a:schemeClr>
                </a:solidFill>
                <a:latin typeface="+mn-lt"/>
                <a:ea typeface="+mn-ea"/>
                <a:cs typeface="+mn-cs"/>
              </a:defRPr>
            </a:pPr>
            <a:r>
              <a:rPr sz="1200" b="0"/>
              <a:t>图</a:t>
            </a:r>
            <a:r>
              <a:rPr lang="en-US" altLang="zh-CN" sz="1200" b="0"/>
              <a:t>4</a:t>
            </a:r>
            <a:r>
              <a:rPr altLang="en-US" sz="1200" b="0"/>
              <a:t>：财政拨款收、支决算总计变动情况</a:t>
            </a:r>
            <a:endParaRPr altLang="en-US" sz="1200" b="0"/>
          </a:p>
        </c:rich>
      </c:tx>
      <c:layout>
        <c:manualLayout>
          <c:xMode val="edge"/>
          <c:yMode val="edge"/>
          <c:x val="0.245349118144479"/>
          <c:y val="0.00453789139313266"/>
        </c:manualLayout>
      </c:layout>
      <c:overlay val="0"/>
      <c:spPr>
        <a:noFill/>
        <a:ln>
          <a:noFill/>
        </a:ln>
        <a:effectLst/>
      </c:spPr>
    </c:title>
    <c:autoTitleDeleted val="0"/>
    <c:plotArea>
      <c:layout>
        <c:manualLayout>
          <c:layoutTarget val="inner"/>
          <c:xMode val="edge"/>
          <c:yMode val="edge"/>
          <c:x val="0.078231456873641"/>
          <c:y val="0.0941134588431432"/>
          <c:w val="0.89736651365064"/>
          <c:h val="0.850488737781555"/>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4222.11</c:v>
                </c:pt>
                <c:pt idx="1">
                  <c:v>3669.67</c:v>
                </c:pt>
              </c:numCache>
            </c:numRef>
          </c:val>
        </c:ser>
        <c:dLbls>
          <c:showLegendKey val="0"/>
          <c:showVal val="1"/>
          <c:showCatName val="0"/>
          <c:showSerName val="0"/>
          <c:showPercent val="0"/>
          <c:showBubbleSize val="0"/>
        </c:dLbls>
        <c:gapWidth val="246"/>
        <c:overlap val="-28"/>
        <c:axId val="450219370"/>
        <c:axId val="209107080"/>
      </c:barChart>
      <c:catAx>
        <c:axId val="450219370"/>
        <c:scaling>
          <c:orientation val="minMax"/>
        </c:scaling>
        <c:delete val="0"/>
        <c:axPos val="b"/>
        <c:minorGridlines>
          <c:spPr>
            <a:ln w="9525" cap="flat" cmpd="sng" algn="ctr">
              <a:noFill/>
              <a:round/>
            </a:ln>
            <a:effectLst/>
          </c:spPr>
        </c:minorGridlines>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209107080"/>
        <c:crosses val="autoZero"/>
        <c:auto val="1"/>
        <c:lblAlgn val="ctr"/>
        <c:lblOffset val="100"/>
        <c:noMultiLvlLbl val="0"/>
      </c:catAx>
      <c:valAx>
        <c:axId val="209107080"/>
        <c:scaling>
          <c:orientation val="minMax"/>
          <c:min val="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45021937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1" i="0" u="none" strike="noStrike" kern="1200" baseline="0">
                <a:solidFill>
                  <a:schemeClr val="tx1">
                    <a:lumMod val="75000"/>
                    <a:lumOff val="25000"/>
                  </a:schemeClr>
                </a:solidFill>
                <a:latin typeface="+mn-lt"/>
                <a:ea typeface="+mn-ea"/>
                <a:cs typeface="+mn-cs"/>
              </a:defRPr>
            </a:pPr>
            <a:r>
              <a:rPr sz="1440"/>
              <a:t>图</a:t>
            </a:r>
            <a:r>
              <a:rPr lang="en-US" altLang="zh-CN" sz="1440"/>
              <a:t>5</a:t>
            </a:r>
            <a:r>
              <a:rPr altLang="en-US" sz="1440"/>
              <a:t>：一般公共预算财政拨款支出决算变动情况</a:t>
            </a:r>
            <a:endParaRPr altLang="en-US" sz="144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3822.11</c:v>
                </c:pt>
                <c:pt idx="1">
                  <c:v>3669.67</c:v>
                </c:pt>
              </c:numCache>
            </c:numRef>
          </c:val>
        </c:ser>
        <c:dLbls>
          <c:showLegendKey val="0"/>
          <c:showVal val="0"/>
          <c:showCatName val="0"/>
          <c:showSerName val="0"/>
          <c:showPercent val="0"/>
          <c:showBubbleSize val="0"/>
        </c:dLbls>
        <c:gapWidth val="246"/>
        <c:overlap val="-28"/>
        <c:axId val="103488139"/>
        <c:axId val="746302871"/>
      </c:barChart>
      <c:catAx>
        <c:axId val="10348813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746302871"/>
        <c:crosses val="autoZero"/>
        <c:auto val="1"/>
        <c:lblAlgn val="ctr"/>
        <c:lblOffset val="100"/>
        <c:noMultiLvlLbl val="0"/>
      </c:catAx>
      <c:valAx>
        <c:axId val="746302871"/>
        <c:scaling>
          <c:orientation val="minMax"/>
          <c:max val="4000"/>
          <c:min val="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103488139"/>
        <c:crosses val="autoZero"/>
        <c:crossBetween val="between"/>
      </c:valAx>
      <c:spPr>
        <a:noFill/>
        <a:ln>
          <a:noFill/>
        </a:ln>
        <a:effectLst/>
      </c:spPr>
    </c:plotArea>
    <c:plotVisOnly val="1"/>
    <c:dispBlanksAs val="gap"/>
    <c:showDLblsOverMax val="0"/>
  </c:chart>
  <c:spPr>
    <a:noFill/>
    <a:ln w="9525" cap="flat" cmpd="sng" algn="ctr">
      <a:noFill/>
      <a:miter lim="800000"/>
    </a:ln>
    <a:effectLst/>
  </c:spPr>
  <c:txPr>
    <a:bodyPr/>
    <a:lstStyle/>
    <a:p>
      <a:pPr>
        <a:defRPr lang="zh-CN" sz="120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2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图6：一般公共预算财政拨款支出决算结构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dLbl>
              <c:idx val="0"/>
              <c:layout>
                <c:manualLayout>
                  <c:x val="0.0414351292582749"/>
                  <c:y val="0.036500085280573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2"/>
              <c:layout>
                <c:manualLayout>
                  <c:x val="0.046629620681324"/>
                  <c:y val="-0.047586559781681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99202705967625"/>
                      <c:h val="0.133037694013304"/>
                    </c:manualLayout>
                  </c15:layout>
                </c:ext>
              </c:extLst>
            </c:dLbl>
            <c:dLbl>
              <c:idx val="3"/>
              <c:layout>
                <c:manualLayout>
                  <c:x val="0.0827494563904329"/>
                  <c:y val="-0.010915913354937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492872674559072"/>
                  <c:y val="0.014668258570697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5"/>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0439719739067408"/>
                  <c:y val="0.043529391034143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6"/>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lumMod val="60000"/>
                        </a:schemeClr>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Sheet1!$A$2:$A$8</c:f>
              <c:strCache>
                <c:ptCount val="7"/>
                <c:pt idx="0">
                  <c:v>一般公共服务支出</c:v>
                </c:pt>
                <c:pt idx="1">
                  <c:v>文化旅游体育与传媒支出</c:v>
                </c:pt>
                <c:pt idx="2">
                  <c:v>社会保障和就业支出</c:v>
                </c:pt>
                <c:pt idx="3">
                  <c:v>卫生健康支出</c:v>
                </c:pt>
                <c:pt idx="4">
                  <c:v>住房保障支出</c:v>
                </c:pt>
                <c:pt idx="5">
                  <c:v>城乡社区支出</c:v>
                </c:pt>
                <c:pt idx="6">
                  <c:v>农林水支出</c:v>
                </c:pt>
              </c:strCache>
            </c:strRef>
          </c:cat>
          <c:val>
            <c:numRef>
              <c:f>Sheet1!$B$2:$B$8</c:f>
              <c:numCache>
                <c:formatCode>0.0000%</c:formatCode>
                <c:ptCount val="7"/>
                <c:pt idx="0">
                  <c:v>0.1996</c:v>
                </c:pt>
                <c:pt idx="1">
                  <c:v>0.0912</c:v>
                </c:pt>
                <c:pt idx="2">
                  <c:v>0.0465</c:v>
                </c:pt>
                <c:pt idx="3">
                  <c:v>0.0239</c:v>
                </c:pt>
                <c:pt idx="4">
                  <c:v>0.0228</c:v>
                </c:pt>
                <c:pt idx="5">
                  <c:v>0.0215</c:v>
                </c:pt>
                <c:pt idx="6">
                  <c:v>0.5945</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00"/>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69</Pages>
  <Words>17746</Words>
  <Characters>19080</Characters>
  <Lines>72</Lines>
  <Paragraphs>20</Paragraphs>
  <TotalTime>26</TotalTime>
  <ScaleCrop>false</ScaleCrop>
  <LinksUpToDate>false</LinksUpToDate>
  <CharactersWithSpaces>19205</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白开水</cp:lastModifiedBy>
  <cp:lastPrinted>2024-08-29T02:33:00Z</cp:lastPrinted>
  <dcterms:modified xsi:type="dcterms:W3CDTF">2025-03-14T03:37:51Z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92FCB83B7BD64A6D880A47149AE1AEA5_13</vt:lpwstr>
  </property>
  <property fmtid="{D5CDD505-2E9C-101B-9397-08002B2CF9AE}" pid="4" name="KSOTemplateDocerSaveRecord">
    <vt:lpwstr>eyJoZGlkIjoiMGNlNmM5ZjQxMzIwMjQwNWMyODAyMThjMGY3Yzc2MzUiLCJ1c2VySWQiOiI2NTI4MzI5MDAifQ==</vt:lpwstr>
  </property>
</Properties>
</file>