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4161C">
      <w:pPr>
        <w:keepNext w:val="0"/>
        <w:keepLines w:val="0"/>
        <w:pageBreakBefore w:val="0"/>
        <w:widowControl w:val="0"/>
        <w:kinsoku/>
        <w:wordWrap w:val="0"/>
        <w:overflowPunct/>
        <w:topLinePunct w:val="0"/>
        <w:autoSpaceDE/>
        <w:autoSpaceDN/>
        <w:bidi w:val="0"/>
        <w:adjustRightInd/>
        <w:snapToGrid/>
        <w:spacing w:line="660" w:lineRule="exact"/>
        <w:textAlignment w:val="auto"/>
        <w:rPr>
          <w:rFonts w:hint="default" w:ascii="Times New Roman" w:hAnsi="Times New Roman" w:eastAsia="仿宋_GB2312" w:cs="Times New Roman"/>
          <w:color w:val="auto"/>
          <w:sz w:val="32"/>
          <w:szCs w:val="32"/>
        </w:rPr>
      </w:pPr>
    </w:p>
    <w:p w14:paraId="3D8AD0B7">
      <w:pPr>
        <w:keepNext w:val="0"/>
        <w:keepLines w:val="0"/>
        <w:pageBreakBefore w:val="0"/>
        <w:widowControl w:val="0"/>
        <w:kinsoku/>
        <w:wordWrap w:val="0"/>
        <w:overflowPunct/>
        <w:topLinePunct w:val="0"/>
        <w:autoSpaceDE/>
        <w:autoSpaceDN/>
        <w:bidi w:val="0"/>
        <w:adjustRightInd/>
        <w:snapToGrid/>
        <w:spacing w:line="660" w:lineRule="exact"/>
        <w:ind w:firstLine="5120" w:firstLineChars="16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color w:val="auto"/>
          <w:sz w:val="32"/>
          <w:szCs w:val="32"/>
          <w:lang w:eastAsia="zh-CN"/>
        </w:rPr>
        <w:t>巴环境通江审</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号</w:t>
      </w:r>
    </w:p>
    <w:p w14:paraId="6BBADD24">
      <w:pPr>
        <w:spacing w:line="560" w:lineRule="exact"/>
        <w:rPr>
          <w:rFonts w:hint="default" w:ascii="Times New Roman" w:hAnsi="Times New Roman" w:eastAsia="仿宋_GB2312" w:cs="Times New Roman"/>
          <w:color w:val="auto"/>
          <w:sz w:val="32"/>
        </w:rPr>
      </w:pPr>
    </w:p>
    <w:p w14:paraId="3C96454C">
      <w:pPr>
        <w:spacing w:line="560" w:lineRule="exact"/>
        <w:ind w:left="-178" w:leftChars="-85" w:right="-21" w:rightChars="-10"/>
        <w:jc w:val="center"/>
        <w:rPr>
          <w:rFonts w:hint="default" w:ascii="Times New Roman" w:hAnsi="Times New Roman" w:eastAsia="方正小标宋简体" w:cs="Times New Roman"/>
          <w:bCs/>
          <w:color w:val="auto"/>
          <w:sz w:val="44"/>
          <w:szCs w:val="44"/>
        </w:rPr>
      </w:pPr>
    </w:p>
    <w:p w14:paraId="2A61F141">
      <w:pPr>
        <w:keepNext w:val="0"/>
        <w:keepLines w:val="0"/>
        <w:pageBreakBefore w:val="0"/>
        <w:kinsoku/>
        <w:wordWrap/>
        <w:overflowPunct/>
        <w:topLinePunct w:val="0"/>
        <w:autoSpaceDE/>
        <w:autoSpaceDN/>
        <w:bidi w:val="0"/>
        <w:spacing w:line="595" w:lineRule="exact"/>
        <w:ind w:left="0" w:leftChars="0" w:right="0" w:rightChars="0"/>
        <w:jc w:val="center"/>
        <w:textAlignment w:val="auto"/>
        <w:rPr>
          <w:rFonts w:hint="default" w:ascii="Times New Roman" w:hAnsi="Times New Roman" w:eastAsia="方正小标宋简体" w:cs="Times New Roman"/>
          <w:bCs/>
          <w:color w:val="auto"/>
          <w:spacing w:val="-20"/>
          <w:sz w:val="44"/>
          <w:szCs w:val="44"/>
        </w:rPr>
      </w:pPr>
      <w:r>
        <w:rPr>
          <w:rFonts w:hint="default" w:ascii="Times New Roman" w:hAnsi="Times New Roman" w:eastAsia="方正小标宋简体" w:cs="Times New Roman"/>
          <w:bCs/>
          <w:color w:val="auto"/>
          <w:sz w:val="44"/>
          <w:szCs w:val="44"/>
        </w:rPr>
        <w:t>巴中市通江生态环境局</w:t>
      </w:r>
    </w:p>
    <w:p w14:paraId="747585C3">
      <w:pPr>
        <w:keepNext w:val="0"/>
        <w:keepLines w:val="0"/>
        <w:pageBreakBefore w:val="0"/>
        <w:kinsoku/>
        <w:wordWrap/>
        <w:overflowPunct/>
        <w:topLinePunct w:val="0"/>
        <w:autoSpaceDE/>
        <w:autoSpaceDN/>
        <w:bidi w:val="0"/>
        <w:spacing w:line="595" w:lineRule="exact"/>
        <w:ind w:left="0" w:leftChars="0" w:right="0" w:rightChars="0"/>
        <w:jc w:val="center"/>
        <w:textAlignment w:val="auto"/>
        <w:rPr>
          <w:rFonts w:hint="default" w:ascii="Times New Roman" w:hAnsi="Times New Roman" w:eastAsia="方正小标宋简体" w:cs="Times New Roman"/>
          <w:bCs/>
          <w:color w:val="auto"/>
          <w:sz w:val="44"/>
          <w:szCs w:val="44"/>
          <w:lang w:eastAsia="zh-CN"/>
        </w:rPr>
      </w:pPr>
      <w:r>
        <w:rPr>
          <w:rFonts w:hint="default" w:ascii="Times New Roman" w:hAnsi="Times New Roman" w:eastAsia="方正小标宋简体" w:cs="Times New Roman"/>
          <w:bCs/>
          <w:color w:val="auto"/>
          <w:sz w:val="44"/>
          <w:szCs w:val="44"/>
        </w:rPr>
        <w:t>关于水基岩屑</w:t>
      </w:r>
      <w:r>
        <w:rPr>
          <w:rFonts w:hint="default" w:ascii="Times New Roman" w:hAnsi="Times New Roman" w:eastAsia="方正小标宋简体" w:cs="Times New Roman"/>
          <w:bCs/>
          <w:color w:val="auto"/>
          <w:sz w:val="44"/>
          <w:szCs w:val="44"/>
          <w:lang w:eastAsia="zh-CN"/>
        </w:rPr>
        <w:t>一般工业固体废物综</w:t>
      </w:r>
      <w:bookmarkStart w:id="0" w:name="_GoBack"/>
      <w:bookmarkEnd w:id="0"/>
      <w:r>
        <w:rPr>
          <w:rFonts w:hint="default" w:ascii="Times New Roman" w:hAnsi="Times New Roman" w:eastAsia="方正小标宋简体" w:cs="Times New Roman"/>
          <w:bCs/>
          <w:color w:val="auto"/>
          <w:sz w:val="44"/>
          <w:szCs w:val="44"/>
          <w:lang w:eastAsia="zh-CN"/>
        </w:rPr>
        <w:t>合利用</w:t>
      </w:r>
    </w:p>
    <w:p w14:paraId="4D8E90A6">
      <w:pPr>
        <w:keepNext w:val="0"/>
        <w:keepLines w:val="0"/>
        <w:pageBreakBefore w:val="0"/>
        <w:kinsoku/>
        <w:wordWrap/>
        <w:overflowPunct/>
        <w:topLinePunct w:val="0"/>
        <w:autoSpaceDE/>
        <w:autoSpaceDN/>
        <w:bidi w:val="0"/>
        <w:spacing w:line="595" w:lineRule="exact"/>
        <w:ind w:left="0" w:leftChars="0" w:right="0" w:rightChars="0"/>
        <w:jc w:val="center"/>
        <w:textAlignment w:val="auto"/>
        <w:rPr>
          <w:rFonts w:hint="default" w:ascii="Times New Roman" w:hAnsi="Times New Roman" w:eastAsia="方正小标宋简体" w:cs="Times New Roman"/>
          <w:bCs/>
          <w:color w:val="auto"/>
          <w:spacing w:val="-20"/>
          <w:sz w:val="44"/>
          <w:szCs w:val="44"/>
        </w:rPr>
      </w:pPr>
      <w:r>
        <w:rPr>
          <w:rFonts w:hint="default" w:ascii="Times New Roman" w:hAnsi="Times New Roman" w:eastAsia="方正小标宋简体" w:cs="Times New Roman"/>
          <w:bCs/>
          <w:color w:val="auto"/>
          <w:sz w:val="44"/>
          <w:szCs w:val="44"/>
          <w:lang w:eastAsia="zh-CN"/>
        </w:rPr>
        <w:t>建设项目</w:t>
      </w:r>
      <w:r>
        <w:rPr>
          <w:rFonts w:hint="default" w:ascii="Times New Roman" w:hAnsi="Times New Roman" w:eastAsia="方正小标宋简体" w:cs="Times New Roman"/>
          <w:bCs/>
          <w:color w:val="auto"/>
          <w:sz w:val="44"/>
          <w:szCs w:val="44"/>
        </w:rPr>
        <w:t>环境影响报告表的批复</w:t>
      </w:r>
    </w:p>
    <w:p w14:paraId="4200E806">
      <w:pPr>
        <w:keepNext w:val="0"/>
        <w:keepLines w:val="0"/>
        <w:pageBreakBefore w:val="0"/>
        <w:kinsoku/>
        <w:wordWrap/>
        <w:overflowPunct/>
        <w:topLinePunct w:val="0"/>
        <w:autoSpaceDE/>
        <w:autoSpaceDN/>
        <w:bidi w:val="0"/>
        <w:spacing w:line="595" w:lineRule="exact"/>
        <w:ind w:left="0" w:leftChars="0" w:right="0" w:rightChars="0"/>
        <w:textAlignment w:val="auto"/>
        <w:rPr>
          <w:rFonts w:hint="default" w:ascii="Times New Roman" w:hAnsi="Times New Roman" w:eastAsia="方正小标宋简体" w:cs="Times New Roman"/>
          <w:color w:val="auto"/>
          <w:sz w:val="32"/>
          <w:szCs w:val="32"/>
        </w:rPr>
      </w:pPr>
    </w:p>
    <w:p w14:paraId="65772DFA">
      <w:pPr>
        <w:keepNext w:val="0"/>
        <w:keepLines w:val="0"/>
        <w:pageBreakBefore w:val="0"/>
        <w:kinsoku/>
        <w:wordWrap/>
        <w:overflowPunct/>
        <w:topLinePunct w:val="0"/>
        <w:autoSpaceDE/>
        <w:autoSpaceDN/>
        <w:bidi w:val="0"/>
        <w:spacing w:line="595" w:lineRule="exact"/>
        <w:ind w:left="0" w:leftChars="0" w:right="0" w:rightChars="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通江县学全建材有限公司：</w:t>
      </w:r>
    </w:p>
    <w:p w14:paraId="70661C70">
      <w:pPr>
        <w:keepNext w:val="0"/>
        <w:keepLines w:val="0"/>
        <w:pageBreakBefore w:val="0"/>
        <w:kinsoku/>
        <w:wordWrap/>
        <w:overflowPunct/>
        <w:topLinePunct w:val="0"/>
        <w:autoSpaceDE/>
        <w:autoSpaceDN/>
        <w:bidi w:val="0"/>
        <w:spacing w:line="595"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你</w:t>
      </w:r>
      <w:r>
        <w:rPr>
          <w:rFonts w:hint="default" w:ascii="Times New Roman" w:hAnsi="Times New Roman" w:eastAsia="仿宋_GB2312" w:cs="Times New Roman"/>
          <w:color w:val="auto"/>
          <w:sz w:val="32"/>
          <w:szCs w:val="32"/>
          <w:lang w:eastAsia="zh-CN"/>
        </w:rPr>
        <w:t>公司</w:t>
      </w:r>
      <w:r>
        <w:rPr>
          <w:rFonts w:hint="default" w:ascii="Times New Roman" w:hAnsi="Times New Roman" w:eastAsia="仿宋_GB2312" w:cs="Times New Roman"/>
          <w:color w:val="auto"/>
          <w:sz w:val="32"/>
          <w:szCs w:val="32"/>
        </w:rPr>
        <w:t>报</w:t>
      </w:r>
      <w:r>
        <w:rPr>
          <w:rFonts w:hint="default" w:ascii="Times New Roman" w:hAnsi="Times New Roman" w:eastAsia="仿宋_GB2312" w:cs="Times New Roman"/>
          <w:color w:val="auto"/>
          <w:sz w:val="32"/>
          <w:szCs w:val="32"/>
          <w:lang w:eastAsia="zh-CN"/>
        </w:rPr>
        <w:t>送的《水基岩屑一般工业固体废物综合利用建设项目环境</w:t>
      </w:r>
      <w:r>
        <w:rPr>
          <w:rFonts w:hint="default" w:ascii="Times New Roman" w:hAnsi="Times New Roman" w:eastAsia="仿宋_GB2312" w:cs="Times New Roman"/>
          <w:color w:val="auto"/>
          <w:sz w:val="32"/>
          <w:szCs w:val="32"/>
        </w:rPr>
        <w:t>影响报告表》（以下简称《报告表》）收悉。经研究，现批复如下：</w:t>
      </w:r>
    </w:p>
    <w:p w14:paraId="05A49A51">
      <w:pPr>
        <w:keepNext w:val="0"/>
        <w:keepLines w:val="0"/>
        <w:pageBreakBefore w:val="0"/>
        <w:kinsoku/>
        <w:wordWrap/>
        <w:overflowPunct/>
        <w:topLinePunct w:val="0"/>
        <w:autoSpaceDE/>
        <w:autoSpaceDN/>
        <w:bidi w:val="0"/>
        <w:spacing w:line="595" w:lineRule="exact"/>
        <w:ind w:left="0" w:leftChars="0" w:right="0" w:rightChars="0" w:firstLine="640" w:firstLineChars="200"/>
        <w:textAlignment w:val="auto"/>
        <w:rPr>
          <w:rFonts w:hint="default" w:ascii="Times New Roman" w:hAnsi="Times New Roman" w:eastAsia="仿宋_GB2312" w:cs="Times New Roman"/>
          <w:color w:val="0000FF"/>
          <w:sz w:val="32"/>
          <w:szCs w:val="32"/>
        </w:rPr>
      </w:pPr>
      <w:r>
        <w:rPr>
          <w:rFonts w:hint="default" w:ascii="Times New Roman" w:hAnsi="Times New Roman" w:eastAsia="仿宋_GB2312" w:cs="Times New Roman"/>
          <w:color w:val="auto"/>
          <w:sz w:val="32"/>
          <w:szCs w:val="32"/>
        </w:rPr>
        <w:t>一、</w:t>
      </w:r>
      <w:r>
        <w:rPr>
          <w:rFonts w:hint="default" w:ascii="Times New Roman" w:hAnsi="Times New Roman" w:eastAsia="仿宋_GB2312" w:cs="Times New Roman"/>
          <w:color w:val="auto"/>
          <w:sz w:val="32"/>
          <w:szCs w:val="32"/>
          <w:lang w:eastAsia="zh-CN"/>
        </w:rPr>
        <w:t>本</w:t>
      </w:r>
      <w:r>
        <w:rPr>
          <w:rFonts w:hint="default" w:ascii="Times New Roman" w:hAnsi="Times New Roman" w:eastAsia="仿宋_GB2312" w:cs="Times New Roman"/>
          <w:color w:val="auto"/>
          <w:sz w:val="32"/>
          <w:szCs w:val="32"/>
        </w:rPr>
        <w:t>项目</w:t>
      </w:r>
      <w:r>
        <w:rPr>
          <w:rFonts w:hint="default" w:ascii="Times New Roman" w:hAnsi="Times New Roman" w:eastAsia="仿宋_GB2312" w:cs="Times New Roman"/>
          <w:color w:val="auto"/>
          <w:sz w:val="32"/>
          <w:szCs w:val="32"/>
          <w:lang w:eastAsia="zh-CN"/>
        </w:rPr>
        <w:t>位于四川省巴中市通江县洪口镇余家湾村6组，属技术改造</w:t>
      </w:r>
      <w:r>
        <w:rPr>
          <w:rFonts w:hint="default" w:ascii="Times New Roman" w:hAnsi="Times New Roman" w:eastAsia="仿宋_GB2312" w:cs="Times New Roman"/>
          <w:color w:val="auto"/>
          <w:sz w:val="32"/>
          <w:szCs w:val="32"/>
        </w:rPr>
        <w:t>项目。</w:t>
      </w:r>
      <w:r>
        <w:rPr>
          <w:rFonts w:hint="default" w:ascii="Times New Roman" w:hAnsi="Times New Roman" w:eastAsia="仿宋_GB2312" w:cs="Times New Roman"/>
          <w:color w:val="auto"/>
          <w:sz w:val="32"/>
          <w:szCs w:val="32"/>
          <w:lang w:eastAsia="zh-CN"/>
        </w:rPr>
        <w:t>项目主要建设内容及规模：</w:t>
      </w:r>
      <w:r>
        <w:rPr>
          <w:rFonts w:hint="default" w:ascii="Times New Roman" w:hAnsi="Times New Roman" w:eastAsia="仿宋_GB2312" w:cs="Times New Roman"/>
          <w:b w:val="0"/>
          <w:bCs w:val="0"/>
          <w:sz w:val="32"/>
          <w:szCs w:val="32"/>
        </w:rPr>
        <w:t>在</w:t>
      </w:r>
      <w:r>
        <w:rPr>
          <w:rFonts w:hint="default" w:ascii="Times New Roman" w:hAnsi="Times New Roman" w:eastAsia="仿宋_GB2312" w:cs="Times New Roman"/>
          <w:color w:val="auto"/>
          <w:sz w:val="32"/>
          <w:szCs w:val="32"/>
        </w:rPr>
        <w:t>通江县学全建材有限公司</w:t>
      </w:r>
      <w:r>
        <w:rPr>
          <w:rFonts w:hint="default" w:ascii="Times New Roman" w:hAnsi="Times New Roman" w:eastAsia="仿宋_GB2312" w:cs="Times New Roman"/>
          <w:b w:val="0"/>
          <w:bCs w:val="0"/>
          <w:sz w:val="32"/>
          <w:szCs w:val="32"/>
        </w:rPr>
        <w:t>现有厂区内建设水基岩屑一般工业固体废物综合利用</w:t>
      </w:r>
      <w:r>
        <w:rPr>
          <w:rFonts w:hint="default" w:ascii="Times New Roman" w:hAnsi="Times New Roman" w:eastAsia="仿宋_GB2312" w:cs="Times New Roman"/>
          <w:b w:val="0"/>
          <w:bCs w:val="0"/>
          <w:sz w:val="32"/>
          <w:szCs w:val="32"/>
          <w:lang w:eastAsia="zh-CN"/>
        </w:rPr>
        <w:t>建设</w:t>
      </w:r>
      <w:r>
        <w:rPr>
          <w:rFonts w:hint="default" w:ascii="Times New Roman" w:hAnsi="Times New Roman" w:eastAsia="仿宋_GB2312" w:cs="Times New Roman"/>
          <w:b w:val="0"/>
          <w:bCs w:val="0"/>
          <w:sz w:val="32"/>
          <w:szCs w:val="32"/>
        </w:rPr>
        <w:t>项目，</w:t>
      </w:r>
      <w:r>
        <w:rPr>
          <w:rFonts w:hint="default" w:ascii="Times New Roman" w:hAnsi="Times New Roman" w:eastAsia="仿宋_GB2312" w:cs="Times New Roman"/>
          <w:b w:val="0"/>
          <w:bCs w:val="0"/>
          <w:sz w:val="32"/>
          <w:szCs w:val="32"/>
          <w:lang w:eastAsia="zh-CN"/>
        </w:rPr>
        <w:t>不新增用地；</w:t>
      </w:r>
      <w:r>
        <w:rPr>
          <w:rFonts w:hint="default" w:ascii="Times New Roman" w:hAnsi="Times New Roman" w:eastAsia="仿宋_GB2312" w:cs="Times New Roman"/>
          <w:b w:val="0"/>
          <w:bCs w:val="0"/>
          <w:sz w:val="32"/>
          <w:szCs w:val="32"/>
        </w:rPr>
        <w:t>依托现有工程协同处置钻井水基岩屑，同时设置水基岩屑堆场</w:t>
      </w:r>
      <w:r>
        <w:rPr>
          <w:rFonts w:hint="default" w:ascii="Times New Roman" w:hAnsi="Times New Roman" w:eastAsia="仿宋_GB2312" w:cs="Times New Roman"/>
          <w:b w:val="0"/>
          <w:bCs w:val="0"/>
          <w:sz w:val="32"/>
          <w:szCs w:val="32"/>
          <w:lang w:val="en-US" w:eastAsia="zh-CN"/>
        </w:rPr>
        <w:t>10</w:t>
      </w:r>
      <w:r>
        <w:rPr>
          <w:rFonts w:hint="default" w:ascii="Times New Roman" w:hAnsi="Times New Roman" w:eastAsia="仿宋_GB2312" w:cs="Times New Roman"/>
          <w:b w:val="0"/>
          <w:bCs w:val="0"/>
          <w:sz w:val="32"/>
          <w:szCs w:val="32"/>
        </w:rPr>
        <w:t>00平方米、一座岩屑渗滤液储存池</w:t>
      </w:r>
      <w:r>
        <w:rPr>
          <w:rFonts w:hint="default" w:ascii="Times New Roman" w:hAnsi="Times New Roman" w:eastAsia="仿宋_GB2312" w:cs="Times New Roman"/>
          <w:b w:val="0"/>
          <w:bCs w:val="0"/>
          <w:sz w:val="32"/>
          <w:szCs w:val="32"/>
          <w:lang w:val="en-US" w:eastAsia="zh-CN"/>
        </w:rPr>
        <w:t>8</w:t>
      </w:r>
      <w:r>
        <w:rPr>
          <w:rFonts w:hint="default" w:ascii="Times New Roman" w:hAnsi="Times New Roman" w:eastAsia="仿宋_GB2312" w:cs="Times New Roman"/>
          <w:b w:val="0"/>
          <w:bCs w:val="0"/>
          <w:sz w:val="32"/>
          <w:szCs w:val="32"/>
        </w:rPr>
        <w:t>0</w:t>
      </w:r>
      <w:r>
        <w:rPr>
          <w:rFonts w:hint="default" w:ascii="Times New Roman" w:hAnsi="Times New Roman" w:eastAsia="仿宋_GB2312" w:cs="Times New Roman"/>
          <w:sz w:val="32"/>
          <w:szCs w:val="32"/>
          <w:lang w:val="en-US" w:eastAsia="zh-CN"/>
        </w:rPr>
        <w:t>立方米</w:t>
      </w:r>
      <w:r>
        <w:rPr>
          <w:rFonts w:hint="default" w:ascii="Times New Roman" w:hAnsi="Times New Roman" w:eastAsia="仿宋_GB2312" w:cs="Times New Roman"/>
          <w:b w:val="0"/>
          <w:bCs w:val="0"/>
          <w:sz w:val="32"/>
          <w:szCs w:val="32"/>
        </w:rPr>
        <w:t>，本次技改不改变现有生产工艺、不新增生产设备、技术改造后产能</w:t>
      </w:r>
      <w:r>
        <w:rPr>
          <w:rFonts w:hint="default" w:ascii="Times New Roman" w:hAnsi="Times New Roman" w:eastAsia="仿宋_GB2312" w:cs="Times New Roman"/>
          <w:b w:val="0"/>
          <w:bCs w:val="0"/>
          <w:sz w:val="32"/>
          <w:szCs w:val="32"/>
          <w:lang w:eastAsia="zh-CN"/>
        </w:rPr>
        <w:t>减少</w:t>
      </w:r>
      <w:r>
        <w:rPr>
          <w:rFonts w:hint="default" w:ascii="Times New Roman" w:hAnsi="Times New Roman" w:eastAsia="仿宋_GB2312" w:cs="Times New Roman"/>
          <w:b w:val="0"/>
          <w:bCs w:val="0"/>
          <w:sz w:val="32"/>
          <w:szCs w:val="32"/>
          <w:lang w:val="en-US" w:eastAsia="zh-CN"/>
        </w:rPr>
        <w:t>20%；项目</w:t>
      </w:r>
      <w:r>
        <w:rPr>
          <w:rFonts w:hint="default" w:ascii="Times New Roman" w:hAnsi="Times New Roman" w:eastAsia="仿宋_GB2312" w:cs="Times New Roman"/>
          <w:color w:val="auto"/>
          <w:sz w:val="32"/>
          <w:szCs w:val="32"/>
          <w:lang w:eastAsia="zh-CN"/>
        </w:rPr>
        <w:t>依托</w:t>
      </w:r>
      <w:r>
        <w:rPr>
          <w:rFonts w:hint="default" w:ascii="Times New Roman" w:hAnsi="Times New Roman" w:eastAsia="仿宋_GB2312" w:cs="Times New Roman"/>
          <w:color w:val="auto"/>
          <w:sz w:val="32"/>
          <w:szCs w:val="32"/>
        </w:rPr>
        <w:t>原有</w:t>
      </w:r>
      <w:r>
        <w:rPr>
          <w:rFonts w:hint="default" w:ascii="Times New Roman" w:hAnsi="Times New Roman" w:eastAsia="仿宋_GB2312" w:cs="Times New Roman"/>
          <w:color w:val="auto"/>
          <w:sz w:val="32"/>
          <w:szCs w:val="32"/>
          <w:lang w:eastAsia="zh-CN"/>
        </w:rPr>
        <w:t>制砖</w:t>
      </w:r>
      <w:r>
        <w:rPr>
          <w:rFonts w:hint="default" w:ascii="Times New Roman" w:hAnsi="Times New Roman" w:eastAsia="仿宋_GB2312" w:cs="Times New Roman"/>
          <w:color w:val="auto"/>
          <w:sz w:val="32"/>
          <w:szCs w:val="32"/>
        </w:rPr>
        <w:t>生产线</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将水基岩屑脱水后作为制砖原料，对水基岩屑及其渗滤液进行综合利用，</w:t>
      </w:r>
      <w:r>
        <w:rPr>
          <w:rFonts w:hint="default" w:ascii="Times New Roman" w:hAnsi="Times New Roman" w:eastAsia="仿宋_GB2312" w:cs="Times New Roman"/>
          <w:b w:val="0"/>
          <w:bCs w:val="0"/>
          <w:sz w:val="32"/>
          <w:szCs w:val="32"/>
        </w:rPr>
        <w:t>年处理水基岩屑最大约</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万</w:t>
      </w:r>
      <w:r>
        <w:rPr>
          <w:rFonts w:hint="default" w:ascii="Times New Roman" w:hAnsi="Times New Roman" w:eastAsia="仿宋_GB2312" w:cs="Times New Roman"/>
          <w:b w:val="0"/>
          <w:bCs w:val="0"/>
          <w:sz w:val="32"/>
          <w:szCs w:val="32"/>
          <w:lang w:eastAsia="zh-CN"/>
        </w:rPr>
        <w:t>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本项目</w:t>
      </w:r>
      <w:r>
        <w:rPr>
          <w:rFonts w:hint="default" w:ascii="Times New Roman" w:hAnsi="Times New Roman" w:eastAsia="仿宋_GB2312" w:cs="Times New Roman"/>
          <w:color w:val="auto"/>
          <w:sz w:val="32"/>
          <w:szCs w:val="32"/>
          <w:lang w:eastAsia="zh-CN"/>
        </w:rPr>
        <w:t>仅</w:t>
      </w:r>
      <w:r>
        <w:rPr>
          <w:rFonts w:hint="default" w:ascii="Times New Roman" w:hAnsi="Times New Roman" w:eastAsia="仿宋_GB2312" w:cs="Times New Roman"/>
          <w:color w:val="auto"/>
          <w:sz w:val="32"/>
          <w:szCs w:val="32"/>
        </w:rPr>
        <w:t>接收</w:t>
      </w:r>
      <w:r>
        <w:rPr>
          <w:rFonts w:hint="default" w:ascii="Times New Roman" w:hAnsi="Times New Roman" w:eastAsia="仿宋_GB2312" w:cs="Times New Roman"/>
          <w:color w:val="auto"/>
          <w:sz w:val="32"/>
          <w:szCs w:val="32"/>
          <w:lang w:val="en-US" w:eastAsia="zh-CN"/>
        </w:rPr>
        <w:t>通江县县域内天然气</w:t>
      </w:r>
      <w:r>
        <w:rPr>
          <w:rFonts w:hint="default" w:ascii="Times New Roman" w:hAnsi="Times New Roman" w:eastAsia="仿宋_GB2312" w:cs="Times New Roman"/>
          <w:color w:val="auto"/>
          <w:sz w:val="32"/>
          <w:szCs w:val="32"/>
        </w:rPr>
        <w:t>钻井</w:t>
      </w:r>
      <w:r>
        <w:rPr>
          <w:rFonts w:hint="default" w:ascii="Times New Roman" w:hAnsi="Times New Roman" w:eastAsia="仿宋_GB2312" w:cs="Times New Roman"/>
          <w:color w:val="auto"/>
          <w:sz w:val="32"/>
          <w:szCs w:val="32"/>
          <w:lang w:eastAsia="zh-CN"/>
        </w:rPr>
        <w:t>固体废物</w:t>
      </w:r>
      <w:r>
        <w:rPr>
          <w:rFonts w:hint="default" w:ascii="Times New Roman" w:hAnsi="Times New Roman" w:eastAsia="仿宋_GB2312" w:cs="Times New Roman"/>
          <w:color w:val="auto"/>
          <w:sz w:val="32"/>
          <w:szCs w:val="32"/>
        </w:rPr>
        <w:t>中的水基岩屑</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不涉及油基岩屑的处理</w:t>
      </w:r>
      <w:r>
        <w:rPr>
          <w:rFonts w:hint="default" w:ascii="Times New Roman" w:hAnsi="Times New Roman" w:eastAsia="仿宋_GB2312" w:cs="Times New Roman"/>
          <w:color w:val="auto"/>
          <w:sz w:val="32"/>
          <w:szCs w:val="32"/>
          <w:lang w:eastAsia="zh-CN"/>
        </w:rPr>
        <w:t>。原有页岩砖生产项目已取得环评批复(</w:t>
      </w:r>
      <w:r>
        <w:rPr>
          <w:rFonts w:hint="default" w:ascii="Times New Roman" w:hAnsi="Times New Roman" w:eastAsia="仿宋_GB2312" w:cs="Times New Roman"/>
          <w:color w:val="auto"/>
          <w:sz w:val="32"/>
          <w:szCs w:val="32"/>
        </w:rPr>
        <w:t>通环审批〔2018〕31号</w:t>
      </w:r>
      <w:r>
        <w:rPr>
          <w:rFonts w:hint="default" w:ascii="Times New Roman" w:hAnsi="Times New Roman" w:eastAsia="仿宋_GB2312" w:cs="Times New Roman"/>
          <w:color w:val="auto"/>
          <w:sz w:val="32"/>
          <w:szCs w:val="32"/>
          <w:lang w:eastAsia="zh-CN"/>
        </w:rPr>
        <w:t>)和《排污许可证》(证书编号:</w:t>
      </w:r>
      <w:r>
        <w:rPr>
          <w:rFonts w:hint="default" w:ascii="Times New Roman" w:hAnsi="Times New Roman" w:eastAsia="仿宋_GB2312" w:cs="Times New Roman"/>
          <w:color w:val="auto"/>
          <w:sz w:val="32"/>
          <w:szCs w:val="32"/>
        </w:rPr>
        <w:t>91511921MA67Q7GG8C001V</w:t>
      </w:r>
      <w:r>
        <w:rPr>
          <w:rFonts w:hint="default" w:ascii="Times New Roman" w:hAnsi="Times New Roman" w:eastAsia="仿宋_GB2312" w:cs="Times New Roman"/>
          <w:color w:val="auto"/>
          <w:sz w:val="32"/>
          <w:szCs w:val="32"/>
          <w:lang w:eastAsia="zh-CN"/>
        </w:rPr>
        <w:t>)。项目</w:t>
      </w:r>
      <w:r>
        <w:rPr>
          <w:rFonts w:hint="default" w:ascii="Times New Roman" w:hAnsi="Times New Roman" w:eastAsia="仿宋_GB2312" w:cs="Times New Roman"/>
          <w:color w:val="auto"/>
          <w:sz w:val="32"/>
          <w:szCs w:val="32"/>
        </w:rPr>
        <w:t>总投资</w:t>
      </w:r>
      <w:r>
        <w:rPr>
          <w:rFonts w:hint="default" w:ascii="Times New Roman" w:hAnsi="Times New Roman" w:eastAsia="仿宋_GB2312" w:cs="Times New Roman"/>
          <w:color w:val="auto"/>
          <w:sz w:val="32"/>
          <w:szCs w:val="32"/>
          <w:lang w:val="en-US" w:eastAsia="zh-CN"/>
        </w:rPr>
        <w:t>80</w:t>
      </w:r>
      <w:r>
        <w:rPr>
          <w:rFonts w:hint="default" w:ascii="Times New Roman" w:hAnsi="Times New Roman" w:eastAsia="仿宋_GB2312" w:cs="Times New Roman"/>
          <w:color w:val="auto"/>
          <w:sz w:val="32"/>
          <w:szCs w:val="32"/>
        </w:rPr>
        <w:t>万元，其中环保投资</w:t>
      </w:r>
      <w:r>
        <w:rPr>
          <w:rFonts w:hint="default" w:ascii="Times New Roman" w:hAnsi="Times New Roman" w:eastAsia="仿宋_GB2312" w:cs="Times New Roman"/>
          <w:color w:val="auto"/>
          <w:sz w:val="32"/>
          <w:szCs w:val="32"/>
          <w:lang w:val="en-US" w:eastAsia="zh-CN"/>
        </w:rPr>
        <w:t>31</w:t>
      </w:r>
      <w:r>
        <w:rPr>
          <w:rFonts w:hint="default" w:ascii="Times New Roman" w:hAnsi="Times New Roman" w:eastAsia="仿宋_GB2312" w:cs="Times New Roman"/>
          <w:color w:val="auto"/>
          <w:sz w:val="32"/>
          <w:szCs w:val="32"/>
        </w:rPr>
        <w:t>万元，环保投资占总投资比例为</w:t>
      </w:r>
      <w:r>
        <w:rPr>
          <w:rFonts w:hint="default" w:ascii="Times New Roman" w:hAnsi="Times New Roman" w:eastAsia="仿宋_GB2312" w:cs="Times New Roman"/>
          <w:color w:val="auto"/>
          <w:sz w:val="32"/>
          <w:szCs w:val="32"/>
          <w:lang w:val="en-US" w:eastAsia="zh-CN"/>
        </w:rPr>
        <w:t>38.75</w:t>
      </w:r>
      <w:r>
        <w:rPr>
          <w:rFonts w:hint="default" w:ascii="Times New Roman" w:hAnsi="Times New Roman" w:eastAsia="仿宋_GB2312" w:cs="Times New Roman"/>
          <w:color w:val="auto"/>
          <w:sz w:val="32"/>
          <w:szCs w:val="32"/>
        </w:rPr>
        <w:t>%。</w:t>
      </w:r>
    </w:p>
    <w:p w14:paraId="542FC235">
      <w:pPr>
        <w:keepNext w:val="0"/>
        <w:keepLines w:val="0"/>
        <w:pageBreakBefore w:val="0"/>
        <w:widowControl/>
        <w:kinsoku/>
        <w:wordWrap/>
        <w:overflowPunct/>
        <w:topLinePunct w:val="0"/>
        <w:autoSpaceDE/>
        <w:autoSpaceDN/>
        <w:bidi w:val="0"/>
        <w:spacing w:line="595" w:lineRule="exact"/>
        <w:ind w:left="0" w:leftChars="0" w:right="0" w:rightChars="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本项目属于《产业结构调整指导目录（20</w:t>
      </w:r>
      <w:r>
        <w:rPr>
          <w:rFonts w:hint="default" w:ascii="Times New Roman" w:hAnsi="Times New Roman" w:eastAsia="仿宋_GB2312" w:cs="Times New Roman"/>
          <w:color w:val="auto"/>
          <w:sz w:val="32"/>
          <w:szCs w:val="32"/>
          <w:lang w:val="en-US" w:eastAsia="zh-CN"/>
        </w:rPr>
        <w:t>24</w:t>
      </w:r>
      <w:r>
        <w:rPr>
          <w:rFonts w:hint="default" w:ascii="Times New Roman" w:hAnsi="Times New Roman" w:eastAsia="仿宋_GB2312" w:cs="Times New Roman"/>
          <w:color w:val="auto"/>
          <w:sz w:val="32"/>
          <w:szCs w:val="32"/>
          <w:lang w:eastAsia="zh-CN"/>
        </w:rPr>
        <w:t>年本）》中“鼓励类”第四十二项“环境保护与资源节约综合利用”类“污泥及其他固体废弃物减量化、资源化、无害化处理和综合利用工程”；通江县经济和信息化局审核通过了本项目《四川省固定资产投资项目备案表》（川投资备【2412-511921-07-02-500550】JXQB-</w:t>
      </w:r>
      <w:r>
        <w:rPr>
          <w:rFonts w:hint="default" w:ascii="Times New Roman" w:hAnsi="Times New Roman" w:eastAsia="仿宋_GB2312" w:cs="Times New Roman"/>
          <w:color w:val="auto"/>
          <w:sz w:val="32"/>
          <w:szCs w:val="32"/>
          <w:lang w:val="en-US" w:eastAsia="zh-CN"/>
        </w:rPr>
        <w:t>2025</w:t>
      </w:r>
      <w:r>
        <w:rPr>
          <w:rFonts w:hint="default" w:ascii="Times New Roman" w:hAnsi="Times New Roman" w:eastAsia="仿宋_GB2312" w:cs="Times New Roman"/>
          <w:color w:val="auto"/>
          <w:sz w:val="32"/>
          <w:szCs w:val="32"/>
          <w:lang w:eastAsia="zh-CN"/>
        </w:rPr>
        <w:t>号），因此，该项目建设符合国家现行产业政策。</w:t>
      </w:r>
    </w:p>
    <w:p w14:paraId="5A0E3A16">
      <w:pPr>
        <w:keepNext w:val="0"/>
        <w:keepLines w:val="0"/>
        <w:pageBreakBefore w:val="0"/>
        <w:widowControl/>
        <w:kinsoku/>
        <w:wordWrap/>
        <w:overflowPunct/>
        <w:topLinePunct w:val="0"/>
        <w:autoSpaceDE/>
        <w:autoSpaceDN/>
        <w:bidi w:val="0"/>
        <w:spacing w:line="595"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你</w:t>
      </w:r>
      <w:r>
        <w:rPr>
          <w:rFonts w:hint="default" w:ascii="Times New Roman" w:hAnsi="Times New Roman" w:eastAsia="仿宋_GB2312" w:cs="Times New Roman"/>
          <w:color w:val="auto"/>
          <w:sz w:val="32"/>
          <w:szCs w:val="32"/>
          <w:lang w:eastAsia="zh-CN"/>
        </w:rPr>
        <w:t>公司</w:t>
      </w:r>
      <w:r>
        <w:rPr>
          <w:rFonts w:hint="default" w:ascii="Times New Roman" w:hAnsi="Times New Roman" w:eastAsia="仿宋_GB2312" w:cs="Times New Roman"/>
          <w:color w:val="auto"/>
          <w:sz w:val="32"/>
          <w:szCs w:val="32"/>
        </w:rPr>
        <w:t>严格按照《报告表》中所列建设项目的性质、规模、地点、工艺、建设内容和拟采取的环境保护措施建设和运行，对环境的不利影响能够得到缓解和控制。我局</w:t>
      </w:r>
      <w:r>
        <w:rPr>
          <w:rFonts w:hint="default" w:ascii="Times New Roman" w:hAnsi="Times New Roman" w:eastAsia="仿宋_GB2312" w:cs="Times New Roman"/>
          <w:color w:val="auto"/>
          <w:sz w:val="32"/>
          <w:szCs w:val="32"/>
          <w:lang w:eastAsia="zh-CN"/>
        </w:rPr>
        <w:t>原则</w:t>
      </w:r>
      <w:r>
        <w:rPr>
          <w:rFonts w:hint="default" w:ascii="Times New Roman" w:hAnsi="Times New Roman" w:eastAsia="仿宋_GB2312" w:cs="Times New Roman"/>
          <w:color w:val="auto"/>
          <w:sz w:val="32"/>
          <w:szCs w:val="32"/>
        </w:rPr>
        <w:t>同意《报告表》</w:t>
      </w:r>
      <w:r>
        <w:rPr>
          <w:rFonts w:hint="default" w:ascii="Times New Roman" w:hAnsi="Times New Roman" w:eastAsia="仿宋_GB2312" w:cs="Times New Roman"/>
          <w:i w:val="0"/>
          <w:iCs w:val="0"/>
          <w:caps w:val="0"/>
          <w:color w:val="auto"/>
          <w:spacing w:val="0"/>
          <w:sz w:val="32"/>
          <w:szCs w:val="32"/>
          <w:shd w:val="clear" w:color="auto" w:fill="FFFFFF"/>
        </w:rPr>
        <w:t>的环境影响评价总体结论和拟采取的各项生态环境保护措施</w:t>
      </w:r>
      <w:r>
        <w:rPr>
          <w:rFonts w:hint="default" w:ascii="Times New Roman" w:hAnsi="Times New Roman" w:eastAsia="仿宋_GB2312" w:cs="Times New Roman"/>
          <w:color w:val="auto"/>
          <w:sz w:val="32"/>
          <w:szCs w:val="32"/>
        </w:rPr>
        <w:t>。你</w:t>
      </w:r>
      <w:r>
        <w:rPr>
          <w:rFonts w:hint="default" w:ascii="Times New Roman" w:hAnsi="Times New Roman" w:eastAsia="仿宋_GB2312" w:cs="Times New Roman"/>
          <w:color w:val="auto"/>
          <w:sz w:val="32"/>
          <w:szCs w:val="32"/>
          <w:lang w:eastAsia="zh-CN"/>
        </w:rPr>
        <w:t>公司</w:t>
      </w:r>
      <w:r>
        <w:rPr>
          <w:rFonts w:hint="default" w:ascii="Times New Roman" w:hAnsi="Times New Roman" w:eastAsia="仿宋_GB2312" w:cs="Times New Roman"/>
          <w:color w:val="auto"/>
          <w:sz w:val="32"/>
          <w:szCs w:val="32"/>
        </w:rPr>
        <w:t>应全面落实《报告表》提出的各项环境保护对策措施和本批复要求。</w:t>
      </w:r>
    </w:p>
    <w:p w14:paraId="3789AFB4">
      <w:pPr>
        <w:keepNext w:val="0"/>
        <w:keepLines w:val="0"/>
        <w:pageBreakBefore w:val="0"/>
        <w:kinsoku/>
        <w:wordWrap/>
        <w:overflowPunct/>
        <w:topLinePunct w:val="0"/>
        <w:autoSpaceDE/>
        <w:autoSpaceDN/>
        <w:bidi w:val="0"/>
        <w:spacing w:line="595" w:lineRule="exact"/>
        <w:ind w:left="0" w:leftChars="0" w:right="0" w:rightChars="0" w:firstLine="640"/>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rPr>
        <w:t>二、项目建设和运营中应重点做好以下工作</w:t>
      </w:r>
      <w:r>
        <w:rPr>
          <w:rFonts w:hint="default" w:ascii="Times New Roman" w:hAnsi="Times New Roman" w:eastAsia="仿宋_GB2312" w:cs="Times New Roman"/>
          <w:b w:val="0"/>
          <w:bCs w:val="0"/>
          <w:color w:val="auto"/>
          <w:sz w:val="32"/>
          <w:szCs w:val="32"/>
          <w:lang w:eastAsia="zh-CN"/>
        </w:rPr>
        <w:t>：</w:t>
      </w:r>
    </w:p>
    <w:p w14:paraId="4CB4E6B1">
      <w:pPr>
        <w:keepNext w:val="0"/>
        <w:keepLines w:val="0"/>
        <w:pageBreakBefore w:val="0"/>
        <w:kinsoku/>
        <w:wordWrap/>
        <w:overflowPunct/>
        <w:topLinePunct w:val="0"/>
        <w:autoSpaceDE/>
        <w:autoSpaceDN/>
        <w:bidi w:val="0"/>
        <w:adjustRightInd w:val="0"/>
        <w:snapToGrid w:val="0"/>
        <w:spacing w:line="595" w:lineRule="exact"/>
        <w:ind w:left="0" w:leftChars="0" w:right="0" w:rightChars="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（一）加强施工期环境管理。施工期应结合环境敏感点分布，合理布置施工场地，合理安排施工时间</w:t>
      </w:r>
      <w:r>
        <w:rPr>
          <w:rFonts w:hint="default" w:ascii="Times New Roman" w:hAnsi="Times New Roman" w:eastAsia="仿宋_GB2312" w:cs="Times New Roman"/>
          <w:color w:val="auto"/>
          <w:sz w:val="32"/>
          <w:szCs w:val="32"/>
          <w:lang w:eastAsia="zh-CN"/>
        </w:rPr>
        <w:t>；针对施工期</w:t>
      </w:r>
      <w:r>
        <w:rPr>
          <w:rFonts w:hint="default" w:ascii="Times New Roman" w:hAnsi="Times New Roman" w:eastAsia="仿宋_GB2312" w:cs="Times New Roman"/>
          <w:color w:val="auto"/>
          <w:sz w:val="32"/>
          <w:szCs w:val="32"/>
        </w:rPr>
        <w:t>废水、</w:t>
      </w:r>
      <w:r>
        <w:rPr>
          <w:rFonts w:hint="default" w:ascii="Times New Roman" w:hAnsi="Times New Roman" w:eastAsia="仿宋_GB2312" w:cs="Times New Roman"/>
          <w:color w:val="auto"/>
          <w:sz w:val="32"/>
          <w:szCs w:val="32"/>
          <w:lang w:eastAsia="zh-CN"/>
        </w:rPr>
        <w:t>废气</w:t>
      </w:r>
      <w:r>
        <w:rPr>
          <w:rFonts w:hint="default" w:ascii="Times New Roman" w:hAnsi="Times New Roman" w:eastAsia="仿宋_GB2312" w:cs="Times New Roman"/>
          <w:color w:val="auto"/>
          <w:sz w:val="32"/>
          <w:szCs w:val="32"/>
        </w:rPr>
        <w:t>、噪声</w:t>
      </w:r>
      <w:r>
        <w:rPr>
          <w:rFonts w:hint="default" w:ascii="Times New Roman" w:hAnsi="Times New Roman" w:eastAsia="仿宋_GB2312" w:cs="Times New Roman"/>
          <w:color w:val="auto"/>
          <w:sz w:val="32"/>
          <w:szCs w:val="32"/>
          <w:lang w:eastAsia="zh-CN"/>
        </w:rPr>
        <w:t>和固体废物</w:t>
      </w:r>
      <w:r>
        <w:rPr>
          <w:rFonts w:hint="default" w:ascii="Times New Roman" w:hAnsi="Times New Roman" w:eastAsia="仿宋_GB2312" w:cs="Times New Roman"/>
          <w:color w:val="auto"/>
          <w:sz w:val="32"/>
          <w:szCs w:val="32"/>
        </w:rPr>
        <w:t>采取</w:t>
      </w:r>
      <w:r>
        <w:rPr>
          <w:rFonts w:hint="default" w:ascii="Times New Roman" w:hAnsi="Times New Roman" w:eastAsia="仿宋_GB2312" w:cs="Times New Roman"/>
          <w:color w:val="auto"/>
          <w:sz w:val="32"/>
          <w:szCs w:val="32"/>
          <w:lang w:eastAsia="zh-CN"/>
        </w:rPr>
        <w:t>可行的</w:t>
      </w:r>
      <w:r>
        <w:rPr>
          <w:rFonts w:hint="default" w:ascii="Times New Roman" w:hAnsi="Times New Roman" w:eastAsia="仿宋_GB2312" w:cs="Times New Roman"/>
          <w:color w:val="auto"/>
          <w:sz w:val="32"/>
          <w:szCs w:val="32"/>
        </w:rPr>
        <w:t>污染防治措施，</w:t>
      </w:r>
      <w:r>
        <w:rPr>
          <w:rFonts w:hint="default" w:ascii="Times New Roman" w:hAnsi="Times New Roman" w:eastAsia="仿宋_GB2312" w:cs="Times New Roman"/>
          <w:color w:val="auto"/>
          <w:sz w:val="32"/>
          <w:szCs w:val="32"/>
          <w:lang w:eastAsia="zh-CN"/>
        </w:rPr>
        <w:t>确保施工期废水、噪声、扬尘等达标排放，固体废物规范化处置。对施工期造成的生态影响须采取必要的修复和补偿措施。</w:t>
      </w:r>
    </w:p>
    <w:p w14:paraId="49F95604">
      <w:pPr>
        <w:keepNext w:val="0"/>
        <w:keepLines w:val="0"/>
        <w:pageBreakBefore w:val="0"/>
        <w:kinsoku/>
        <w:wordWrap/>
        <w:overflowPunct/>
        <w:topLinePunct w:val="0"/>
        <w:autoSpaceDE/>
        <w:autoSpaceDN/>
        <w:bidi w:val="0"/>
        <w:adjustRightInd w:val="0"/>
        <w:snapToGrid w:val="0"/>
        <w:spacing w:line="595" w:lineRule="exact"/>
        <w:ind w:left="0" w:leftChars="0" w:right="0" w:righ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（二）严格落实《报告表》中水污染防治措施。设置专用</w:t>
      </w:r>
      <w:r>
        <w:rPr>
          <w:rFonts w:hint="default" w:ascii="Times New Roman" w:hAnsi="Times New Roman" w:eastAsia="仿宋_GB2312" w:cs="Times New Roman"/>
          <w:color w:val="auto"/>
          <w:sz w:val="32"/>
          <w:szCs w:val="32"/>
          <w:lang w:eastAsia="zh-CN"/>
        </w:rPr>
        <w:t>水基</w:t>
      </w:r>
      <w:r>
        <w:rPr>
          <w:rFonts w:hint="default" w:ascii="Times New Roman" w:hAnsi="Times New Roman" w:eastAsia="仿宋_GB2312" w:cs="Times New Roman"/>
          <w:color w:val="auto"/>
          <w:sz w:val="32"/>
          <w:szCs w:val="32"/>
        </w:rPr>
        <w:t>岩屑堆场和渗滤液储存池，用于收集和预处理水基岩屑储存中产生的渗滤液，</w:t>
      </w:r>
      <w:r>
        <w:rPr>
          <w:rFonts w:hint="default" w:ascii="Times New Roman" w:hAnsi="Times New Roman" w:eastAsia="仿宋_GB2312" w:cs="Times New Roman"/>
          <w:color w:val="auto"/>
          <w:sz w:val="32"/>
          <w:szCs w:val="32"/>
          <w:lang w:eastAsia="zh-CN"/>
        </w:rPr>
        <w:t>规范建设水基岩屑及其渗滤液储存设施，</w:t>
      </w:r>
      <w:r>
        <w:rPr>
          <w:rFonts w:hint="default" w:ascii="Times New Roman" w:hAnsi="Times New Roman" w:eastAsia="仿宋_GB2312" w:cs="Times New Roman"/>
          <w:color w:val="auto"/>
          <w:sz w:val="32"/>
          <w:szCs w:val="32"/>
        </w:rPr>
        <w:t>采取“三防”措施，并对地面和池体进行重点防渗处理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水基岩屑渗滤液</w:t>
      </w:r>
      <w:r>
        <w:rPr>
          <w:rFonts w:hint="default" w:ascii="Times New Roman" w:hAnsi="Times New Roman" w:eastAsia="仿宋_GB2312" w:cs="Times New Roman"/>
          <w:color w:val="auto"/>
          <w:sz w:val="32"/>
          <w:szCs w:val="32"/>
          <w:lang w:eastAsia="zh-CN"/>
        </w:rPr>
        <w:t>经</w:t>
      </w:r>
      <w:r>
        <w:rPr>
          <w:rFonts w:hint="default" w:ascii="Times New Roman" w:hAnsi="Times New Roman" w:eastAsia="仿宋_GB2312" w:cs="Times New Roman"/>
          <w:color w:val="auto"/>
          <w:sz w:val="32"/>
          <w:szCs w:val="32"/>
        </w:rPr>
        <w:t>收集沉淀后回用于生产工序，不外排</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设备冲洗废水、车间地坪冲洗废水、车辆冲洗废水、初期雨水收集至多级沉淀池预处理后，上清液回用于生产或冲洗，不外排</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生活污水依托现有项目已建化粪池预处理后用作农肥</w:t>
      </w:r>
      <w:r>
        <w:rPr>
          <w:rFonts w:hint="default" w:ascii="Times New Roman" w:hAnsi="Times New Roman" w:eastAsia="仿宋_GB2312" w:cs="Times New Roman"/>
          <w:color w:val="auto"/>
          <w:sz w:val="32"/>
          <w:szCs w:val="32"/>
          <w:lang w:val="en-US" w:eastAsia="zh-CN"/>
        </w:rPr>
        <w:t>，不外排。</w:t>
      </w:r>
    </w:p>
    <w:p w14:paraId="7A7085F4">
      <w:pPr>
        <w:keepNext w:val="0"/>
        <w:keepLines w:val="0"/>
        <w:pageBreakBefore w:val="0"/>
        <w:kinsoku/>
        <w:wordWrap/>
        <w:overflowPunct/>
        <w:topLinePunct w:val="0"/>
        <w:autoSpaceDE/>
        <w:autoSpaceDN/>
        <w:bidi w:val="0"/>
        <w:adjustRightInd w:val="0"/>
        <w:snapToGrid w:val="0"/>
        <w:spacing w:line="595"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（三）严格落实《报告表》中大气污染防治措施。运输道路全面硬化</w:t>
      </w:r>
      <w:r>
        <w:rPr>
          <w:rFonts w:hint="default" w:ascii="Times New Roman" w:hAnsi="Times New Roman" w:eastAsia="仿宋_GB2312" w:cs="Times New Roman"/>
          <w:color w:val="auto"/>
          <w:sz w:val="32"/>
          <w:szCs w:val="32"/>
          <w:lang w:eastAsia="zh-CN"/>
        </w:rPr>
        <w:t>并</w:t>
      </w:r>
      <w:r>
        <w:rPr>
          <w:rFonts w:hint="default" w:ascii="Times New Roman" w:hAnsi="Times New Roman" w:eastAsia="仿宋_GB2312" w:cs="Times New Roman"/>
          <w:color w:val="auto"/>
          <w:sz w:val="32"/>
          <w:szCs w:val="32"/>
        </w:rPr>
        <w:t>加强道路清扫和洒水；厂区设置车辆冲洗设施</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对进出车辆车身、轮胎等进行冲洗；严格控制车速</w:t>
      </w:r>
      <w:r>
        <w:rPr>
          <w:rFonts w:hint="default" w:ascii="Times New Roman" w:hAnsi="Times New Roman" w:eastAsia="仿宋_GB2312" w:cs="Times New Roman"/>
          <w:color w:val="auto"/>
          <w:sz w:val="32"/>
          <w:szCs w:val="32"/>
          <w:lang w:eastAsia="zh-CN"/>
        </w:rPr>
        <w:t>，设置禁鸣标志</w:t>
      </w:r>
      <w:r>
        <w:rPr>
          <w:rFonts w:hint="default" w:ascii="Times New Roman" w:hAnsi="Times New Roman" w:eastAsia="仿宋_GB2312" w:cs="Times New Roman"/>
          <w:color w:val="auto"/>
          <w:sz w:val="32"/>
          <w:szCs w:val="32"/>
        </w:rPr>
        <w:t>。原料堆场</w:t>
      </w:r>
      <w:r>
        <w:rPr>
          <w:rFonts w:hint="default" w:ascii="Times New Roman" w:hAnsi="Times New Roman" w:eastAsia="仿宋_GB2312" w:cs="Times New Roman"/>
          <w:color w:val="auto"/>
          <w:sz w:val="32"/>
          <w:szCs w:val="32"/>
          <w:lang w:eastAsia="zh-CN"/>
        </w:rPr>
        <w:t>设置在</w:t>
      </w:r>
      <w:r>
        <w:rPr>
          <w:rFonts w:hint="default" w:ascii="Times New Roman" w:hAnsi="Times New Roman" w:eastAsia="仿宋_GB2312" w:cs="Times New Roman"/>
          <w:color w:val="auto"/>
          <w:sz w:val="32"/>
          <w:szCs w:val="32"/>
        </w:rPr>
        <w:t>封闭仓库内，分类堆放且设置3面围挡，</w:t>
      </w:r>
      <w:r>
        <w:rPr>
          <w:rFonts w:hint="default" w:ascii="Times New Roman" w:hAnsi="Times New Roman" w:eastAsia="仿宋_GB2312" w:cs="Times New Roman"/>
          <w:color w:val="auto"/>
          <w:sz w:val="32"/>
          <w:szCs w:val="32"/>
          <w:lang w:eastAsia="zh-CN"/>
        </w:rPr>
        <w:t>并配备</w:t>
      </w:r>
      <w:r>
        <w:rPr>
          <w:rFonts w:hint="default" w:ascii="Times New Roman" w:hAnsi="Times New Roman" w:eastAsia="仿宋_GB2312" w:cs="Times New Roman"/>
          <w:color w:val="auto"/>
          <w:sz w:val="32"/>
          <w:szCs w:val="32"/>
        </w:rPr>
        <w:t>移动式喷雾机。原料破碎</w:t>
      </w:r>
      <w:r>
        <w:rPr>
          <w:rFonts w:hint="default" w:ascii="Times New Roman" w:hAnsi="Times New Roman" w:eastAsia="仿宋_GB2312" w:cs="Times New Roman"/>
          <w:color w:val="auto"/>
          <w:sz w:val="32"/>
          <w:szCs w:val="32"/>
          <w:lang w:eastAsia="zh-CN"/>
        </w:rPr>
        <w:t>和</w:t>
      </w:r>
      <w:r>
        <w:rPr>
          <w:rFonts w:hint="default" w:ascii="Times New Roman" w:hAnsi="Times New Roman" w:eastAsia="仿宋_GB2312" w:cs="Times New Roman"/>
          <w:color w:val="auto"/>
          <w:sz w:val="32"/>
          <w:szCs w:val="32"/>
        </w:rPr>
        <w:t>筛分</w:t>
      </w:r>
      <w:r>
        <w:rPr>
          <w:rFonts w:hint="default" w:ascii="Times New Roman" w:hAnsi="Times New Roman" w:eastAsia="仿宋_GB2312" w:cs="Times New Roman"/>
          <w:color w:val="auto"/>
          <w:sz w:val="32"/>
          <w:szCs w:val="32"/>
          <w:lang w:eastAsia="zh-CN"/>
        </w:rPr>
        <w:t>粉尘</w:t>
      </w:r>
      <w:r>
        <w:rPr>
          <w:rFonts w:hint="default" w:ascii="Times New Roman" w:hAnsi="Times New Roman" w:eastAsia="仿宋_GB2312" w:cs="Times New Roman"/>
          <w:color w:val="auto"/>
          <w:sz w:val="32"/>
          <w:szCs w:val="32"/>
        </w:rPr>
        <w:t>经布袋除尘器处理后通过1根高度为15m的排气筒排放；隧道窑尾气引入脱硫塔处理后再通过高度为1</w:t>
      </w: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m的排气筒排放。</w:t>
      </w:r>
    </w:p>
    <w:p w14:paraId="156062D3">
      <w:pPr>
        <w:keepNext w:val="0"/>
        <w:keepLines w:val="0"/>
        <w:pageBreakBefore w:val="0"/>
        <w:kinsoku/>
        <w:wordWrap/>
        <w:overflowPunct/>
        <w:topLinePunct w:val="0"/>
        <w:autoSpaceDE/>
        <w:autoSpaceDN/>
        <w:bidi w:val="0"/>
        <w:adjustRightInd w:val="0"/>
        <w:snapToGrid w:val="0"/>
        <w:spacing w:line="595"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（四）严格落实《报告表》中噪声污染防治措施。选用符合国家标准的低噪声设备并加强对设备的维修保养</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合理安排作业时间，避开敏感时段</w:t>
      </w:r>
      <w:r>
        <w:rPr>
          <w:rFonts w:hint="default" w:ascii="Times New Roman" w:hAnsi="Times New Roman" w:eastAsia="仿宋_GB2312" w:cs="Times New Roman"/>
          <w:color w:val="auto"/>
          <w:sz w:val="32"/>
          <w:szCs w:val="32"/>
          <w:lang w:eastAsia="zh-CN"/>
        </w:rPr>
        <w:t>生产</w:t>
      </w:r>
      <w:r>
        <w:rPr>
          <w:rFonts w:hint="default" w:ascii="Times New Roman" w:hAnsi="Times New Roman" w:eastAsia="仿宋_GB2312" w:cs="Times New Roman"/>
          <w:color w:val="auto"/>
          <w:sz w:val="32"/>
          <w:szCs w:val="32"/>
        </w:rPr>
        <w:t>，避免大量高噪声设备同时运行；加强对施工人员的教育管理，</w:t>
      </w:r>
      <w:r>
        <w:rPr>
          <w:rFonts w:hint="default" w:ascii="Times New Roman" w:hAnsi="Times New Roman" w:eastAsia="仿宋_GB2312" w:cs="Times New Roman"/>
          <w:color w:val="auto"/>
          <w:sz w:val="32"/>
          <w:szCs w:val="32"/>
          <w:lang w:eastAsia="zh-CN"/>
        </w:rPr>
        <w:t>增强</w:t>
      </w:r>
      <w:r>
        <w:rPr>
          <w:rFonts w:hint="default" w:ascii="Times New Roman" w:hAnsi="Times New Roman" w:eastAsia="仿宋_GB2312" w:cs="Times New Roman"/>
          <w:color w:val="auto"/>
          <w:sz w:val="32"/>
          <w:szCs w:val="32"/>
        </w:rPr>
        <w:t>施工人员的环保意识，减少施工中不必要的噪声。</w:t>
      </w:r>
    </w:p>
    <w:p w14:paraId="72F9E2F5">
      <w:pPr>
        <w:keepNext w:val="0"/>
        <w:keepLines w:val="0"/>
        <w:pageBreakBefore w:val="0"/>
        <w:kinsoku/>
        <w:wordWrap/>
        <w:overflowPunct/>
        <w:topLinePunct w:val="0"/>
        <w:autoSpaceDE/>
        <w:autoSpaceDN/>
        <w:bidi w:val="0"/>
        <w:adjustRightInd w:val="0"/>
        <w:snapToGrid w:val="0"/>
        <w:spacing w:line="595" w:lineRule="exact"/>
        <w:ind w:left="0" w:leftChars="0" w:right="0" w:rightChars="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（五）严格落实《报告表》中固体废物处置措施。安排专人负责水基岩屑在转运和利用过程中的环境管理，并严格落实相应污染防治措施。</w:t>
      </w:r>
      <w:r>
        <w:rPr>
          <w:rFonts w:hint="default" w:ascii="Times New Roman" w:hAnsi="Times New Roman" w:eastAsia="仿宋_GB2312" w:cs="Times New Roman"/>
          <w:color w:val="auto"/>
          <w:sz w:val="32"/>
          <w:szCs w:val="32"/>
          <w:lang w:val="en-US" w:eastAsia="zh-CN"/>
        </w:rPr>
        <w:t>水基岩屑浸渗滤液储存池污泥、车辆冲洗废水沉淀池污泥、布袋除尘器收集粉尘、废砖、废坯、脱硫除尘循环水池泥砂等，分类收集后回用于生产工序；废矿物油及包装桶、含油抹布及手套等危险废物，分类收集后暂存于危废暂存间，定期交由有危废处置资质的单位处置</w:t>
      </w:r>
      <w:r>
        <w:rPr>
          <w:rFonts w:hint="default" w:ascii="Times New Roman" w:hAnsi="Times New Roman" w:eastAsia="仿宋_GB2312" w:cs="Times New Roman"/>
          <w:color w:val="auto"/>
          <w:sz w:val="32"/>
          <w:szCs w:val="32"/>
        </w:rPr>
        <w:t>；生活垃圾分类收集后交由环卫部门统一清运。</w:t>
      </w:r>
      <w:r>
        <w:rPr>
          <w:rFonts w:hint="default" w:ascii="Times New Roman" w:hAnsi="Times New Roman" w:eastAsia="仿宋_GB2312" w:cs="Times New Roman"/>
          <w:color w:val="auto"/>
          <w:sz w:val="32"/>
          <w:szCs w:val="32"/>
          <w:lang w:eastAsia="zh-CN"/>
        </w:rPr>
        <w:t>规范建设厂内固体废物和危险废物暂存设施，对一般固体废物和危险废物实行暂存，及时、妥善将各类危险废物交由有资质单位进行合理处置，并严格执行《危险废物转移管理办法》的相关规定。</w:t>
      </w:r>
    </w:p>
    <w:p w14:paraId="3A5121B5">
      <w:pPr>
        <w:keepNext w:val="0"/>
        <w:keepLines w:val="0"/>
        <w:pageBreakBefore w:val="0"/>
        <w:kinsoku/>
        <w:wordWrap/>
        <w:overflowPunct/>
        <w:topLinePunct w:val="0"/>
        <w:autoSpaceDE/>
        <w:autoSpaceDN/>
        <w:bidi w:val="0"/>
        <w:adjustRightInd w:val="0"/>
        <w:snapToGrid w:val="0"/>
        <w:spacing w:line="595"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（六）</w:t>
      </w:r>
      <w:r>
        <w:rPr>
          <w:rFonts w:hint="default" w:ascii="Times New Roman" w:hAnsi="Times New Roman" w:eastAsia="仿宋_GB2312" w:cs="Times New Roman"/>
          <w:color w:val="auto"/>
          <w:sz w:val="32"/>
          <w:szCs w:val="32"/>
          <w:lang w:eastAsia="zh-CN"/>
        </w:rPr>
        <w:t>严格</w:t>
      </w:r>
      <w:r>
        <w:rPr>
          <w:rFonts w:hint="default" w:ascii="Times New Roman" w:hAnsi="Times New Roman" w:eastAsia="仿宋_GB2312" w:cs="Times New Roman"/>
          <w:color w:val="auto"/>
          <w:sz w:val="32"/>
          <w:szCs w:val="32"/>
        </w:rPr>
        <w:t>落实生态环境保护措施。进一步优化工程布置和施工方案，控制和减小项目建设对生态环境的影响；土石方开挖采取分层开挖的方式，弃土采取分层堆放和分层回填的方式；施工结束后，及时对施工迹地进行生态修复。</w:t>
      </w:r>
    </w:p>
    <w:p w14:paraId="06B89646">
      <w:pPr>
        <w:keepNext w:val="0"/>
        <w:keepLines w:val="0"/>
        <w:pageBreakBefore w:val="0"/>
        <w:kinsoku/>
        <w:wordWrap/>
        <w:overflowPunct/>
        <w:topLinePunct w:val="0"/>
        <w:autoSpaceDE/>
        <w:autoSpaceDN/>
        <w:bidi w:val="0"/>
        <w:adjustRightInd w:val="0"/>
        <w:snapToGrid w:val="0"/>
        <w:spacing w:line="595"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（七）强化环境风险防范措施和应急管理。制定环境风险应急预案，健全环境风险应急组织机构，定期开展环境风险应急演练，与地方政府建立应急联动机制，控制和降低环境安全风险。</w:t>
      </w:r>
    </w:p>
    <w:p w14:paraId="3A78BB9C">
      <w:pPr>
        <w:keepNext w:val="0"/>
        <w:keepLines w:val="0"/>
        <w:pageBreakBefore w:val="0"/>
        <w:kinsoku/>
        <w:wordWrap/>
        <w:overflowPunct/>
        <w:topLinePunct w:val="0"/>
        <w:autoSpaceDE/>
        <w:autoSpaceDN/>
        <w:bidi w:val="0"/>
        <w:spacing w:line="595" w:lineRule="exact"/>
        <w:ind w:left="0" w:leftChars="0" w:right="0" w:rightChars="0" w:firstLine="64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（八）</w:t>
      </w:r>
      <w:r>
        <w:rPr>
          <w:rFonts w:hint="default" w:ascii="Times New Roman" w:hAnsi="Times New Roman" w:eastAsia="仿宋_GB2312" w:cs="Times New Roman"/>
          <w:color w:val="auto"/>
          <w:sz w:val="32"/>
          <w:szCs w:val="32"/>
          <w:lang w:eastAsia="zh-CN"/>
        </w:rPr>
        <w:t>建立健全各项环保管理制度，强化企业环境管理，确保各项污染防治设施正常运行，各项污染防治措施落实到位。</w:t>
      </w:r>
    </w:p>
    <w:p w14:paraId="30FD27A2">
      <w:pPr>
        <w:keepNext w:val="0"/>
        <w:keepLines w:val="0"/>
        <w:pageBreakBefore w:val="0"/>
        <w:kinsoku/>
        <w:wordWrap/>
        <w:overflowPunct/>
        <w:topLinePunct w:val="0"/>
        <w:autoSpaceDE/>
        <w:autoSpaceDN/>
        <w:bidi w:val="0"/>
        <w:spacing w:line="595" w:lineRule="exact"/>
        <w:ind w:left="0" w:leftChars="0" w:right="0" w:rightChars="0" w:firstLine="64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九</w:t>
      </w:r>
      <w:r>
        <w:rPr>
          <w:rFonts w:hint="default" w:ascii="Times New Roman" w:hAnsi="Times New Roman" w:eastAsia="仿宋_GB2312" w:cs="Times New Roman"/>
          <w:color w:val="auto"/>
          <w:sz w:val="32"/>
          <w:szCs w:val="32"/>
        </w:rPr>
        <w:t>）其它注意事项，按《报告表》所提污染防治措施落实。</w:t>
      </w:r>
    </w:p>
    <w:p w14:paraId="6248E82D">
      <w:pPr>
        <w:keepNext w:val="0"/>
        <w:keepLines w:val="0"/>
        <w:pageBreakBefore w:val="0"/>
        <w:kinsoku/>
        <w:wordWrap/>
        <w:overflowPunct/>
        <w:topLinePunct w:val="0"/>
        <w:autoSpaceDE/>
        <w:autoSpaceDN/>
        <w:bidi w:val="0"/>
        <w:spacing w:line="595"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三、项目开工前，应依法完备其他相关行政许可手续。</w:t>
      </w:r>
    </w:p>
    <w:p w14:paraId="4B20E051">
      <w:pPr>
        <w:keepNext w:val="0"/>
        <w:keepLines w:val="0"/>
        <w:pageBreakBefore w:val="0"/>
        <w:widowControl w:val="0"/>
        <w:kinsoku/>
        <w:wordWrap/>
        <w:overflowPunct/>
        <w:topLinePunct w:val="0"/>
        <w:autoSpaceDE/>
        <w:autoSpaceDN/>
        <w:bidi w:val="0"/>
        <w:adjustRightInd/>
        <w:snapToGrid/>
        <w:spacing w:line="595"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w:t>
      </w:r>
      <w:r>
        <w:rPr>
          <w:rFonts w:hint="default" w:ascii="Times New Roman" w:hAnsi="Times New Roman" w:eastAsia="仿宋_GB2312" w:cs="Times New Roman"/>
          <w:i w:val="0"/>
          <w:iCs w:val="0"/>
          <w:caps w:val="0"/>
          <w:color w:val="auto"/>
          <w:spacing w:val="0"/>
          <w:sz w:val="32"/>
          <w:szCs w:val="32"/>
          <w:shd w:val="clear" w:color="auto" w:fill="FFFFFF"/>
        </w:rPr>
        <w:t>项目建设必须严格执行配套建设的环境保护设施与主体工程同时设计、同时施工、同时投产使用的环境保护“三同时”制度</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i w:val="0"/>
          <w:iCs w:val="0"/>
          <w:caps w:val="0"/>
          <w:color w:val="auto"/>
          <w:spacing w:val="0"/>
          <w:sz w:val="32"/>
          <w:szCs w:val="32"/>
          <w:shd w:val="clear" w:color="auto" w:fill="FFFFFF"/>
        </w:rPr>
        <w:t>项目竣工后，建设单位是建设项目竣工环境保护验收的责任主体，应当按照规定的程序和标准，组织对配套建设的环境保护设施进行验收，编制验收报告，公开相关信息，接受社会监督</w:t>
      </w:r>
      <w:r>
        <w:rPr>
          <w:rFonts w:hint="default" w:ascii="Times New Roman" w:hAnsi="Times New Roman" w:eastAsia="仿宋_GB2312" w:cs="Times New Roman"/>
          <w:color w:val="auto"/>
          <w:sz w:val="32"/>
          <w:szCs w:val="32"/>
        </w:rPr>
        <w:t>。</w:t>
      </w:r>
    </w:p>
    <w:p w14:paraId="3368CC95">
      <w:pPr>
        <w:keepNext w:val="0"/>
        <w:keepLines w:val="0"/>
        <w:pageBreakBefore w:val="0"/>
        <w:kinsoku/>
        <w:wordWrap/>
        <w:overflowPunct/>
        <w:topLinePunct w:val="0"/>
        <w:autoSpaceDE/>
        <w:autoSpaceDN/>
        <w:bidi w:val="0"/>
        <w:spacing w:line="595"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项目建设单位编制建设项目初步设计应落实防治环境污染和生态破坏的措施及环境保护设施投资概算，将环境保护设施建设纳入施工合同。</w:t>
      </w:r>
    </w:p>
    <w:p w14:paraId="168DC123">
      <w:pPr>
        <w:keepNext w:val="0"/>
        <w:keepLines w:val="0"/>
        <w:pageBreakBefore w:val="0"/>
        <w:kinsoku/>
        <w:wordWrap/>
        <w:overflowPunct/>
        <w:topLinePunct w:val="0"/>
        <w:autoSpaceDE/>
        <w:autoSpaceDN/>
        <w:bidi w:val="0"/>
        <w:spacing w:line="595"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该项目环境影响评价文件经批准后，如项目的性质、规模、工艺、地点或者防治污染、防止生态破坏的措施发生重大变动的，建设单位应当重新报批环境影响评价文件，否则不得实施建设。自环评批复文件批准之日起，如工程超过5年未开工建设，环境影响评价文件应当报我局重新审核。</w:t>
      </w:r>
    </w:p>
    <w:p w14:paraId="38B14285">
      <w:pPr>
        <w:pStyle w:val="2"/>
        <w:keepNext w:val="0"/>
        <w:keepLines w:val="0"/>
        <w:pageBreakBefore w:val="0"/>
        <w:kinsoku/>
        <w:wordWrap/>
        <w:overflowPunct/>
        <w:topLinePunct w:val="0"/>
        <w:autoSpaceDE/>
        <w:autoSpaceDN/>
        <w:bidi w:val="0"/>
        <w:adjustRightInd/>
        <w:snapToGrid/>
        <w:spacing w:before="0" w:after="0" w:line="595" w:lineRule="exact"/>
        <w:ind w:left="0" w:leftChars="0" w:right="0" w:rightChars="0" w:firstLine="654"/>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val="0"/>
          <w:color w:val="auto"/>
          <w:sz w:val="32"/>
          <w:szCs w:val="32"/>
          <w:lang w:eastAsia="zh-CN"/>
        </w:rPr>
        <w:t>五</w:t>
      </w:r>
      <w:r>
        <w:rPr>
          <w:rFonts w:hint="default" w:ascii="Times New Roman" w:hAnsi="Times New Roman" w:eastAsia="仿宋_GB2312" w:cs="Times New Roman"/>
          <w:b w:val="0"/>
          <w:bCs w:val="0"/>
          <w:color w:val="auto"/>
          <w:sz w:val="32"/>
          <w:szCs w:val="32"/>
        </w:rPr>
        <w:t>、请巴中市通江生态环境保护综合行政执法大队</w:t>
      </w:r>
      <w:r>
        <w:rPr>
          <w:rFonts w:hint="default" w:ascii="Times New Roman" w:hAnsi="Times New Roman" w:eastAsia="仿宋_GB2312" w:cs="Times New Roman"/>
          <w:i w:val="0"/>
          <w:iCs w:val="0"/>
          <w:caps w:val="0"/>
          <w:color w:val="auto"/>
          <w:spacing w:val="0"/>
          <w:sz w:val="32"/>
          <w:szCs w:val="32"/>
          <w:shd w:val="clear" w:color="auto" w:fill="FFFFFF"/>
        </w:rPr>
        <w:t>加强对该项目环境保护“三同时”</w:t>
      </w:r>
      <w:r>
        <w:rPr>
          <w:rFonts w:hint="default" w:ascii="Times New Roman" w:hAnsi="Times New Roman" w:eastAsia="仿宋_GB2312" w:cs="Times New Roman"/>
          <w:b w:val="0"/>
          <w:bCs w:val="0"/>
          <w:color w:val="auto"/>
          <w:sz w:val="32"/>
          <w:szCs w:val="32"/>
        </w:rPr>
        <w:t>监督检查</w:t>
      </w:r>
      <w:r>
        <w:rPr>
          <w:rFonts w:hint="default" w:ascii="Times New Roman" w:hAnsi="Times New Roman" w:eastAsia="仿宋_GB2312" w:cs="Times New Roman"/>
          <w:i w:val="0"/>
          <w:iCs w:val="0"/>
          <w:caps w:val="0"/>
          <w:color w:val="auto"/>
          <w:spacing w:val="0"/>
          <w:sz w:val="32"/>
          <w:szCs w:val="32"/>
          <w:shd w:val="clear" w:color="auto" w:fill="FFFFFF"/>
        </w:rPr>
        <w:t>及自主验收监管</w:t>
      </w:r>
      <w:r>
        <w:rPr>
          <w:rFonts w:hint="default" w:ascii="Times New Roman" w:hAnsi="Times New Roman" w:eastAsia="仿宋_GB2312" w:cs="Times New Roman"/>
          <w:i w:val="0"/>
          <w:iCs w:val="0"/>
          <w:caps w:val="0"/>
          <w:color w:val="auto"/>
          <w:spacing w:val="0"/>
          <w:sz w:val="32"/>
          <w:szCs w:val="32"/>
          <w:shd w:val="clear" w:color="auto" w:fill="FFFFFF"/>
          <w:lang w:eastAsia="zh-CN"/>
        </w:rPr>
        <w:t>。</w:t>
      </w:r>
      <w:r>
        <w:rPr>
          <w:rFonts w:hint="default" w:ascii="Times New Roman" w:hAnsi="Times New Roman" w:eastAsia="仿宋_GB2312" w:cs="Times New Roman"/>
          <w:color w:val="auto"/>
          <w:kern w:val="2"/>
          <w:sz w:val="32"/>
          <w:szCs w:val="32"/>
          <w:lang w:val="en-US" w:eastAsia="zh-CN" w:bidi="ar-SA"/>
        </w:rPr>
        <w:t>你公司应依法接受各级生态环境行政主管部门的监督检查。</w:t>
      </w:r>
    </w:p>
    <w:p w14:paraId="53C2366D">
      <w:pPr>
        <w:keepNext w:val="0"/>
        <w:keepLines w:val="0"/>
        <w:pageBreakBefore w:val="0"/>
        <w:kinsoku/>
        <w:wordWrap/>
        <w:overflowPunct/>
        <w:topLinePunct w:val="0"/>
        <w:autoSpaceDE/>
        <w:autoSpaceDN/>
        <w:bidi w:val="0"/>
        <w:spacing w:line="595"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p>
    <w:p w14:paraId="50E28B9D">
      <w:pPr>
        <w:keepNext w:val="0"/>
        <w:keepLines w:val="0"/>
        <w:pageBreakBefore w:val="0"/>
        <w:kinsoku/>
        <w:wordWrap/>
        <w:overflowPunct/>
        <w:topLinePunct w:val="0"/>
        <w:autoSpaceDE/>
        <w:autoSpaceDN/>
        <w:bidi w:val="0"/>
        <w:spacing w:line="595" w:lineRule="exact"/>
        <w:ind w:left="0" w:leftChars="0" w:right="0" w:rightChars="0"/>
        <w:textAlignment w:val="auto"/>
        <w:rPr>
          <w:rFonts w:hint="default" w:ascii="Times New Roman" w:hAnsi="Times New Roman" w:eastAsia="仿宋_GB2312" w:cs="Times New Roman"/>
          <w:color w:val="auto"/>
          <w:sz w:val="32"/>
          <w:szCs w:val="32"/>
        </w:rPr>
      </w:pPr>
    </w:p>
    <w:p w14:paraId="60CD2EFD">
      <w:pPr>
        <w:keepNext w:val="0"/>
        <w:keepLines w:val="0"/>
        <w:pageBreakBefore w:val="0"/>
        <w:kinsoku/>
        <w:wordWrap/>
        <w:overflowPunct/>
        <w:topLinePunct w:val="0"/>
        <w:autoSpaceDE/>
        <w:autoSpaceDN/>
        <w:bidi w:val="0"/>
        <w:spacing w:line="595" w:lineRule="exact"/>
        <w:ind w:right="0" w:rightChars="0" w:firstLine="4800" w:firstLineChars="15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巴中市通江生态环境局</w:t>
      </w:r>
    </w:p>
    <w:p w14:paraId="16ED0490">
      <w:pPr>
        <w:keepNext w:val="0"/>
        <w:keepLines w:val="0"/>
        <w:pageBreakBefore w:val="0"/>
        <w:kinsoku/>
        <w:wordWrap/>
        <w:overflowPunct/>
        <w:topLinePunct w:val="0"/>
        <w:autoSpaceDE/>
        <w:autoSpaceDN/>
        <w:bidi w:val="0"/>
        <w:spacing w:line="595" w:lineRule="exact"/>
        <w:ind w:left="0" w:leftChars="0" w:right="0" w:rightChars="0" w:firstLine="5120" w:firstLineChars="1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18</w:t>
      </w:r>
      <w:r>
        <w:rPr>
          <w:rFonts w:hint="default" w:ascii="Times New Roman" w:hAnsi="Times New Roman" w:eastAsia="仿宋_GB2312" w:cs="Times New Roman"/>
          <w:color w:val="auto"/>
          <w:sz w:val="32"/>
          <w:szCs w:val="32"/>
        </w:rPr>
        <w:t>日</w:t>
      </w:r>
    </w:p>
    <w:p w14:paraId="3DBD788D">
      <w:pPr>
        <w:spacing w:line="560" w:lineRule="exact"/>
        <w:rPr>
          <w:rFonts w:hint="default" w:ascii="Times New Roman" w:hAnsi="Times New Roman" w:eastAsia="仿宋_GB2312" w:cs="Times New Roman"/>
          <w:color w:val="auto"/>
          <w:sz w:val="32"/>
          <w:szCs w:val="32"/>
        </w:rPr>
      </w:pPr>
    </w:p>
    <w:p w14:paraId="4E4C4BC3">
      <w:pPr>
        <w:spacing w:line="560" w:lineRule="exact"/>
        <w:rPr>
          <w:rFonts w:hint="default" w:ascii="Times New Roman" w:hAnsi="Times New Roman" w:eastAsia="黑体" w:cs="Times New Roman"/>
          <w:color w:val="auto"/>
          <w:sz w:val="32"/>
          <w:szCs w:val="32"/>
        </w:rPr>
      </w:pPr>
    </w:p>
    <w:p w14:paraId="6F0FEFA0">
      <w:pPr>
        <w:spacing w:line="560" w:lineRule="exact"/>
        <w:rPr>
          <w:rFonts w:hint="default" w:ascii="Times New Roman" w:hAnsi="Times New Roman" w:eastAsia="黑体" w:cs="Times New Roman"/>
          <w:color w:val="auto"/>
          <w:sz w:val="32"/>
          <w:szCs w:val="32"/>
        </w:rPr>
      </w:pPr>
    </w:p>
    <w:p w14:paraId="42998C42">
      <w:pPr>
        <w:spacing w:line="560" w:lineRule="exact"/>
        <w:rPr>
          <w:rFonts w:hint="default" w:ascii="Times New Roman" w:hAnsi="Times New Roman" w:eastAsia="黑体" w:cs="Times New Roman"/>
          <w:color w:val="auto"/>
          <w:sz w:val="32"/>
          <w:szCs w:val="32"/>
        </w:rPr>
      </w:pPr>
    </w:p>
    <w:p w14:paraId="183D5848">
      <w:pPr>
        <w:spacing w:line="560" w:lineRule="exact"/>
        <w:rPr>
          <w:rFonts w:hint="default" w:ascii="Times New Roman" w:hAnsi="Times New Roman" w:eastAsia="黑体" w:cs="Times New Roman"/>
          <w:color w:val="auto"/>
          <w:sz w:val="32"/>
          <w:szCs w:val="32"/>
        </w:rPr>
      </w:pPr>
    </w:p>
    <w:p w14:paraId="41EE1EBA">
      <w:pPr>
        <w:spacing w:line="560" w:lineRule="exact"/>
        <w:rPr>
          <w:rFonts w:hint="default" w:ascii="Times New Roman" w:hAnsi="Times New Roman" w:eastAsia="黑体" w:cs="Times New Roman"/>
          <w:color w:val="auto"/>
          <w:sz w:val="32"/>
          <w:szCs w:val="32"/>
        </w:rPr>
      </w:pPr>
    </w:p>
    <w:p w14:paraId="6DC29843">
      <w:pPr>
        <w:spacing w:line="560" w:lineRule="exact"/>
        <w:rPr>
          <w:rFonts w:hint="default" w:ascii="Times New Roman" w:hAnsi="Times New Roman" w:eastAsia="黑体" w:cs="Times New Roman"/>
          <w:color w:val="auto"/>
          <w:sz w:val="32"/>
          <w:szCs w:val="32"/>
        </w:rPr>
      </w:pPr>
    </w:p>
    <w:p w14:paraId="3E4D49D4">
      <w:pPr>
        <w:spacing w:line="560" w:lineRule="exact"/>
        <w:rPr>
          <w:rFonts w:hint="default" w:ascii="Times New Roman" w:hAnsi="Times New Roman" w:eastAsia="黑体" w:cs="Times New Roman"/>
          <w:color w:val="auto"/>
          <w:sz w:val="32"/>
          <w:szCs w:val="32"/>
        </w:rPr>
      </w:pPr>
    </w:p>
    <w:p w14:paraId="168F9591">
      <w:pPr>
        <w:spacing w:line="560" w:lineRule="exact"/>
        <w:rPr>
          <w:rFonts w:hint="default" w:ascii="Times New Roman" w:hAnsi="Times New Roman" w:eastAsia="黑体" w:cs="Times New Roman"/>
          <w:color w:val="auto"/>
          <w:sz w:val="32"/>
          <w:szCs w:val="32"/>
        </w:rPr>
      </w:pPr>
    </w:p>
    <w:p w14:paraId="1C9EAA8A">
      <w:pPr>
        <w:spacing w:line="560" w:lineRule="exact"/>
        <w:rPr>
          <w:rFonts w:hint="default" w:ascii="Times New Roman" w:hAnsi="Times New Roman" w:eastAsia="黑体" w:cs="Times New Roman"/>
          <w:color w:val="auto"/>
          <w:sz w:val="32"/>
          <w:szCs w:val="32"/>
        </w:rPr>
      </w:pPr>
    </w:p>
    <w:p w14:paraId="5DBA1F52">
      <w:pPr>
        <w:spacing w:line="560" w:lineRule="exact"/>
        <w:rPr>
          <w:rFonts w:hint="default" w:ascii="Times New Roman" w:hAnsi="Times New Roman" w:eastAsia="黑体" w:cs="Times New Roman"/>
          <w:color w:val="auto"/>
          <w:sz w:val="32"/>
          <w:szCs w:val="32"/>
        </w:rPr>
      </w:pPr>
    </w:p>
    <w:p w14:paraId="187E0235">
      <w:pPr>
        <w:spacing w:line="560" w:lineRule="exact"/>
        <w:rPr>
          <w:rFonts w:hint="default" w:ascii="Times New Roman" w:hAnsi="Times New Roman" w:eastAsia="黑体" w:cs="Times New Roman"/>
          <w:color w:val="auto"/>
          <w:sz w:val="32"/>
          <w:szCs w:val="32"/>
        </w:rPr>
      </w:pPr>
    </w:p>
    <w:p w14:paraId="23CA22E6">
      <w:pPr>
        <w:spacing w:line="560" w:lineRule="exact"/>
        <w:rPr>
          <w:rFonts w:hint="default" w:ascii="Times New Roman" w:hAnsi="Times New Roman" w:eastAsia="黑体" w:cs="Times New Roman"/>
          <w:color w:val="auto"/>
          <w:sz w:val="32"/>
          <w:szCs w:val="32"/>
        </w:rPr>
      </w:pPr>
    </w:p>
    <w:p w14:paraId="60E41939">
      <w:pPr>
        <w:spacing w:line="560" w:lineRule="exact"/>
        <w:rPr>
          <w:rFonts w:hint="default" w:ascii="Times New Roman" w:hAnsi="Times New Roman" w:eastAsia="黑体" w:cs="Times New Roman"/>
          <w:color w:val="auto"/>
          <w:sz w:val="32"/>
          <w:szCs w:val="32"/>
        </w:rPr>
      </w:pPr>
    </w:p>
    <w:p w14:paraId="01C0898C">
      <w:pPr>
        <w:spacing w:line="560" w:lineRule="exact"/>
        <w:rPr>
          <w:rFonts w:hint="default" w:ascii="Times New Roman" w:hAnsi="Times New Roman" w:eastAsia="黑体" w:cs="Times New Roman"/>
          <w:color w:val="auto"/>
          <w:sz w:val="32"/>
          <w:szCs w:val="32"/>
        </w:rPr>
      </w:pPr>
    </w:p>
    <w:p w14:paraId="0F8D91FC">
      <w:pPr>
        <w:spacing w:line="560" w:lineRule="exact"/>
        <w:rPr>
          <w:rFonts w:hint="default" w:ascii="Times New Roman" w:hAnsi="Times New Roman" w:eastAsia="黑体" w:cs="Times New Roman"/>
          <w:color w:val="auto"/>
          <w:sz w:val="32"/>
          <w:szCs w:val="32"/>
        </w:rPr>
      </w:pPr>
    </w:p>
    <w:p w14:paraId="432C8A0C">
      <w:pPr>
        <w:spacing w:line="560" w:lineRule="exact"/>
        <w:rPr>
          <w:rFonts w:hint="default" w:ascii="Times New Roman" w:hAnsi="Times New Roman" w:eastAsia="黑体" w:cs="Times New Roman"/>
          <w:color w:val="auto"/>
          <w:sz w:val="32"/>
          <w:szCs w:val="32"/>
        </w:rPr>
      </w:pPr>
    </w:p>
    <w:p w14:paraId="6F3BBBBB">
      <w:pPr>
        <w:spacing w:line="560" w:lineRule="exact"/>
        <w:rPr>
          <w:rFonts w:hint="default" w:ascii="Times New Roman" w:hAnsi="Times New Roman" w:eastAsia="黑体" w:cs="Times New Roman"/>
          <w:color w:val="auto"/>
          <w:sz w:val="32"/>
          <w:szCs w:val="32"/>
        </w:rPr>
      </w:pPr>
    </w:p>
    <w:p w14:paraId="4CA94028">
      <w:pPr>
        <w:spacing w:line="560" w:lineRule="exact"/>
        <w:rPr>
          <w:rFonts w:hint="default" w:ascii="Times New Roman" w:hAnsi="Times New Roman" w:eastAsia="黑体" w:cs="Times New Roman"/>
          <w:color w:val="auto"/>
          <w:sz w:val="32"/>
          <w:szCs w:val="32"/>
        </w:rPr>
      </w:pPr>
    </w:p>
    <w:p w14:paraId="5ABCE90F">
      <w:pPr>
        <w:spacing w:line="560" w:lineRule="exact"/>
        <w:rPr>
          <w:rFonts w:hint="default" w:ascii="Times New Roman" w:hAnsi="Times New Roman" w:eastAsia="黑体" w:cs="Times New Roman"/>
          <w:color w:val="auto"/>
          <w:sz w:val="32"/>
          <w:szCs w:val="32"/>
        </w:rPr>
      </w:pPr>
    </w:p>
    <w:p w14:paraId="63C394E2">
      <w:pPr>
        <w:spacing w:line="560" w:lineRule="exact"/>
        <w:rPr>
          <w:rFonts w:hint="default" w:ascii="Times New Roman" w:hAnsi="Times New Roman" w:eastAsia="黑体" w:cs="Times New Roman"/>
          <w:color w:val="auto"/>
          <w:sz w:val="32"/>
          <w:szCs w:val="32"/>
        </w:rPr>
      </w:pPr>
    </w:p>
    <w:p w14:paraId="74227C67">
      <w:pPr>
        <w:spacing w:line="560" w:lineRule="exact"/>
        <w:rPr>
          <w:rFonts w:hint="default" w:ascii="Times New Roman" w:hAnsi="Times New Roman" w:eastAsia="黑体" w:cs="Times New Roman"/>
          <w:color w:val="auto"/>
          <w:sz w:val="32"/>
          <w:szCs w:val="32"/>
        </w:rPr>
      </w:pPr>
    </w:p>
    <w:p w14:paraId="5162E2E2">
      <w:pPr>
        <w:spacing w:line="560" w:lineRule="exact"/>
        <w:rPr>
          <w:rFonts w:hint="default" w:ascii="Times New Roman" w:hAnsi="Times New Roman" w:eastAsia="黑体" w:cs="Times New Roman"/>
          <w:color w:val="auto"/>
          <w:sz w:val="32"/>
          <w:szCs w:val="32"/>
        </w:rPr>
      </w:pPr>
    </w:p>
    <w:p w14:paraId="22F848AE">
      <w:pPr>
        <w:spacing w:line="560" w:lineRule="exact"/>
        <w:rPr>
          <w:rFonts w:hint="default" w:ascii="Times New Roman" w:hAnsi="Times New Roman" w:eastAsia="黑体" w:cs="Times New Roman"/>
          <w:color w:val="auto"/>
          <w:sz w:val="32"/>
          <w:szCs w:val="32"/>
        </w:rPr>
      </w:pPr>
    </w:p>
    <w:p w14:paraId="646BA0C2">
      <w:pPr>
        <w:spacing w:line="560" w:lineRule="exact"/>
        <w:rPr>
          <w:rFonts w:hint="default" w:ascii="Times New Roman" w:hAnsi="Times New Roman" w:eastAsia="黑体" w:cs="Times New Roman"/>
          <w:color w:val="auto"/>
          <w:sz w:val="32"/>
          <w:szCs w:val="32"/>
        </w:rPr>
      </w:pPr>
    </w:p>
    <w:p w14:paraId="110A8108">
      <w:pPr>
        <w:spacing w:line="560" w:lineRule="exact"/>
        <w:rPr>
          <w:rFonts w:hint="default" w:ascii="Times New Roman" w:hAnsi="Times New Roman" w:eastAsia="黑体" w:cs="Times New Roman"/>
          <w:color w:val="auto"/>
          <w:sz w:val="32"/>
          <w:szCs w:val="32"/>
        </w:rPr>
      </w:pPr>
    </w:p>
    <w:p w14:paraId="33E270B1">
      <w:pPr>
        <w:spacing w:line="560" w:lineRule="exact"/>
        <w:rPr>
          <w:rFonts w:hint="default" w:ascii="Times New Roman" w:hAnsi="Times New Roman" w:eastAsia="黑体" w:cs="Times New Roman"/>
          <w:color w:val="auto"/>
          <w:sz w:val="32"/>
          <w:szCs w:val="32"/>
        </w:rPr>
      </w:pPr>
    </w:p>
    <w:p w14:paraId="1991A315">
      <w:pPr>
        <w:pStyle w:val="3"/>
        <w:rPr>
          <w:rFonts w:hint="default" w:ascii="Times New Roman" w:hAnsi="Times New Roman" w:eastAsia="黑体" w:cs="Times New Roman"/>
          <w:color w:val="auto"/>
          <w:sz w:val="32"/>
          <w:szCs w:val="32"/>
        </w:rPr>
      </w:pPr>
    </w:p>
    <w:p w14:paraId="0288C4D1">
      <w:pPr>
        <w:pStyle w:val="3"/>
        <w:rPr>
          <w:rFonts w:hint="default" w:ascii="Times New Roman" w:hAnsi="Times New Roman" w:eastAsia="黑体" w:cs="Times New Roman"/>
          <w:color w:val="auto"/>
          <w:sz w:val="32"/>
          <w:szCs w:val="32"/>
        </w:rPr>
      </w:pPr>
    </w:p>
    <w:p w14:paraId="02E1A377">
      <w:pPr>
        <w:pStyle w:val="3"/>
        <w:rPr>
          <w:rFonts w:hint="default" w:ascii="Times New Roman" w:hAnsi="Times New Roman" w:eastAsia="黑体" w:cs="Times New Roman"/>
          <w:color w:val="auto"/>
          <w:sz w:val="32"/>
          <w:szCs w:val="32"/>
        </w:rPr>
      </w:pPr>
    </w:p>
    <w:p w14:paraId="7B805208">
      <w:pPr>
        <w:pStyle w:val="3"/>
        <w:rPr>
          <w:rFonts w:hint="default" w:ascii="Times New Roman" w:hAnsi="Times New Roman" w:eastAsia="黑体" w:cs="Times New Roman"/>
          <w:color w:val="auto"/>
          <w:sz w:val="32"/>
          <w:szCs w:val="32"/>
        </w:rPr>
      </w:pPr>
    </w:p>
    <w:p w14:paraId="4A6394ED">
      <w:pPr>
        <w:spacing w:line="560" w:lineRule="exact"/>
        <w:rPr>
          <w:rFonts w:hint="default" w:ascii="Times New Roman" w:hAnsi="Times New Roman" w:eastAsia="黑体" w:cs="Times New Roman"/>
          <w:color w:val="auto"/>
          <w:sz w:val="32"/>
          <w:szCs w:val="32"/>
        </w:rPr>
      </w:pPr>
    </w:p>
    <w:p w14:paraId="426E07B4">
      <w:pPr>
        <w:pStyle w:val="3"/>
        <w:rPr>
          <w:rFonts w:hint="default" w:ascii="Times New Roman" w:hAnsi="Times New Roman" w:cs="Times New Roman"/>
          <w:color w:val="auto"/>
        </w:rPr>
      </w:pPr>
    </w:p>
    <w:p w14:paraId="3470E760">
      <w:pPr>
        <w:spacing w:line="560" w:lineRule="exact"/>
        <w:rPr>
          <w:rFonts w:hint="default" w:ascii="Times New Roman" w:hAnsi="Times New Roman" w:eastAsia="黑体" w:cs="Times New Roman"/>
          <w:color w:val="auto"/>
          <w:sz w:val="32"/>
          <w:szCs w:val="32"/>
        </w:rPr>
      </w:pPr>
    </w:p>
    <w:p w14:paraId="4E2B8EC1">
      <w:pPr>
        <w:spacing w:line="560" w:lineRule="exact"/>
        <w:ind w:firstLine="320" w:firstLineChars="100"/>
        <w:rPr>
          <w:rFonts w:hint="default" w:ascii="Times New Roman" w:hAnsi="Times New Roman" w:cs="Times New Roman"/>
          <w:color w:val="auto"/>
          <w:lang w:val="en-US" w:eastAsia="zh-CN"/>
        </w:rPr>
      </w:pPr>
      <w:r>
        <w:rPr>
          <w:rFonts w:hint="default" w:ascii="Times New Roman" w:hAnsi="Times New Roman" w:eastAsia="黑体" w:cs="Times New Roman"/>
          <w:color w:val="auto"/>
          <w:sz w:val="32"/>
          <w:szCs w:val="32"/>
        </w:rPr>
        <w:t>信息公开选项：主动公开</w:t>
      </w:r>
    </w:p>
    <w:p w14:paraId="2434C11D">
      <w:pPr>
        <w:spacing w:line="560" w:lineRule="exact"/>
        <w:ind w:firstLine="280" w:firstLineChars="1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-26035</wp:posOffset>
                </wp:positionH>
                <wp:positionV relativeFrom="paragraph">
                  <wp:posOffset>15240</wp:posOffset>
                </wp:positionV>
                <wp:extent cx="568769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68769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05pt;margin-top:1.2pt;height:0.05pt;width:447.85pt;z-index:251659264;mso-width-relative:page;mso-height-relative:page;" filled="f" stroked="t" coordsize="21600,21600" o:gfxdata="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TFnNJ1gAAAAYBAAAPAAAAAAAAAAEAIAAAACIAAABkcnMvZG93bnJldi54bWxQSwEC&#10;FAAUAAAACACHTuJAxoklwvYBAADnAwAADgAAAAAAAAABACAAAAAlAQAAZHJzL2Uyb0RvYy54bWxQ&#10;SwUGAAAAAAYABgBZAQAAjQUAAAAA&#10;">
                <v:fill on="f" focussize="0,0"/>
                <v:stroke weight="1.25pt" color="#000000" joinstyle="round"/>
                <v:imagedata o:title=""/>
                <o:lock v:ext="edit" aspectratio="f"/>
              </v:line>
            </w:pict>
          </mc:Fallback>
        </mc:AlternateContent>
      </w:r>
      <w:r>
        <w:rPr>
          <w:rFonts w:hint="default" w:ascii="Times New Roman" w:hAnsi="Times New Roman" w:eastAsia="仿宋_GB2312" w:cs="Times New Roman"/>
          <w:color w:val="auto"/>
          <w:sz w:val="28"/>
          <w:szCs w:val="28"/>
        </w:rPr>
        <w:t>抄送：</w:t>
      </w:r>
      <w:r>
        <w:rPr>
          <w:rFonts w:hint="default" w:ascii="Times New Roman" w:hAnsi="Times New Roman" w:eastAsia="仿宋_GB2312" w:cs="Times New Roman"/>
          <w:color w:val="auto"/>
          <w:sz w:val="28"/>
          <w:szCs w:val="28"/>
          <w:lang w:eastAsia="zh-CN"/>
        </w:rPr>
        <w:t>通江县经济和信息化局，</w:t>
      </w:r>
      <w:r>
        <w:rPr>
          <w:rFonts w:hint="default" w:ascii="Times New Roman" w:hAnsi="Times New Roman" w:eastAsia="仿宋_GB2312" w:cs="Times New Roman"/>
          <w:color w:val="auto"/>
          <w:sz w:val="28"/>
          <w:szCs w:val="28"/>
        </w:rPr>
        <w:t>巴中市通江生态环境</w:t>
      </w:r>
      <w:r>
        <w:rPr>
          <w:rFonts w:hint="default" w:ascii="Times New Roman" w:hAnsi="Times New Roman" w:eastAsia="仿宋_GB2312" w:cs="Times New Roman"/>
          <w:color w:val="auto"/>
          <w:sz w:val="28"/>
          <w:szCs w:val="28"/>
          <w:lang w:eastAsia="zh-CN"/>
        </w:rPr>
        <w:t>保护综合行政执法</w:t>
      </w:r>
    </w:p>
    <w:p w14:paraId="1706F4F2">
      <w:pPr>
        <w:spacing w:line="560" w:lineRule="exact"/>
        <w:ind w:firstLine="1120" w:firstLineChars="4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大队</w:t>
      </w:r>
      <w:r>
        <w:rPr>
          <w:rFonts w:hint="default" w:ascii="Times New Roman" w:hAnsi="Times New Roman" w:eastAsia="仿宋" w:cs="Times New Roman"/>
          <w:color w:val="auto"/>
          <w:sz w:val="28"/>
          <w:szCs w:val="28"/>
        </w:rPr>
        <w:t>，</w:t>
      </w:r>
      <w:r>
        <w:rPr>
          <w:rFonts w:hint="default" w:ascii="Times New Roman" w:hAnsi="Times New Roman" w:eastAsia="仿宋" w:cs="Times New Roman"/>
          <w:color w:val="auto"/>
          <w:sz w:val="28"/>
          <w:szCs w:val="28"/>
          <w:lang w:eastAsia="zh-CN"/>
        </w:rPr>
        <w:t>成都花园水城环境科技</w:t>
      </w:r>
      <w:r>
        <w:rPr>
          <w:rFonts w:hint="default" w:ascii="Times New Roman" w:hAnsi="Times New Roman" w:eastAsia="仿宋" w:cs="Times New Roman"/>
          <w:color w:val="auto"/>
          <w:sz w:val="28"/>
          <w:szCs w:val="28"/>
        </w:rPr>
        <w:t>有限公司。</w:t>
      </w:r>
    </w:p>
    <w:p w14:paraId="1516942C">
      <w:pPr>
        <w:spacing w:line="540" w:lineRule="exact"/>
        <w:ind w:firstLine="280" w:firstLineChars="100"/>
        <w:rPr>
          <w:rFonts w:hint="default" w:ascii="Times New Roman" w:hAnsi="Times New Roman" w:cs="Times New Roman"/>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411480</wp:posOffset>
                </wp:positionV>
                <wp:extent cx="568769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68769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2.4pt;height:0.05pt;width:447.85pt;z-index:251661312;mso-width-relative:page;mso-height-relative:page;" filled="f" stroked="t" coordsize="21600,21600" o:gfxdata="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Oc4z01gAAAAYBAAAPAAAAAAAAAAEAIAAAACIAAABkcnMvZG93bnJldi54bWxQSwEC&#10;FAAUAAAACACHTuJAju0DavYBAADnAwAADgAAAAAAAAABACAAAAAlAQAAZHJzL2Uyb0RvYy54bWxQ&#10;SwUGAAAAAAYABgBZAQAAjQUAAAAA&#10;">
                <v:fill on="f" focussize="0,0"/>
                <v:stroke weight="1.25pt" color="#000000" joinstyle="round"/>
                <v:imagedata o:title=""/>
                <o:lock v:ext="edit" aspectratio="f"/>
              </v:line>
            </w:pict>
          </mc:Fallback>
        </mc:AlternateContent>
      </w: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ragraph">
                  <wp:posOffset>53340</wp:posOffset>
                </wp:positionV>
                <wp:extent cx="5687695"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68769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4pt;margin-top:4.2pt;height:0.05pt;width:447.85pt;z-index:251660288;mso-width-relative:page;mso-height-relative:page;" filled="f" stroked="t" coordsize="21600,21600" o:gfxdata="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JzYO/1QAAAAUBAAAPAAAAAAAAAAEAIAAAACIAAABkcnMvZG93bnJldi54bWxQSwEC&#10;FAAUAAAACACHTuJAF0cYSfcBAADnAwAADgAAAAAAAAABACAAAAAkAQAAZHJzL2Uyb0RvYy54bWxQ&#10;SwUGAAAAAAYABgBZAQAAjQUAAAAA&#10;">
                <v:fill on="f" focussize="0,0"/>
                <v:stroke weight="1.25pt" color="#000000" joinstyle="round"/>
                <v:imagedata o:title=""/>
                <o:lock v:ext="edit" aspectratio="f"/>
              </v:line>
            </w:pict>
          </mc:Fallback>
        </mc:AlternateContent>
      </w:r>
      <w:r>
        <w:rPr>
          <w:rFonts w:hint="default" w:ascii="Times New Roman" w:hAnsi="Times New Roman" w:eastAsia="仿宋_GB2312" w:cs="Times New Roman"/>
          <w:color w:val="auto"/>
          <w:sz w:val="28"/>
          <w:szCs w:val="28"/>
        </w:rPr>
        <w:t>巴中市通江生态环境局办公室                  202</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rPr>
        <w:t>年</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rPr>
        <w:t>月</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val="en-US" w:eastAsia="zh-CN"/>
        </w:rPr>
        <w:t>8</w:t>
      </w:r>
      <w:r>
        <w:rPr>
          <w:rFonts w:hint="default" w:ascii="Times New Roman" w:hAnsi="Times New Roman" w:eastAsia="仿宋_GB2312" w:cs="Times New Roman"/>
          <w:color w:val="auto"/>
          <w:sz w:val="28"/>
          <w:szCs w:val="28"/>
        </w:rPr>
        <w:t>日印</w:t>
      </w:r>
    </w:p>
    <w:sectPr>
      <w:headerReference r:id="rId3" w:type="default"/>
      <w:footerReference r:id="rId4" w:type="default"/>
      <w:pgSz w:w="11906" w:h="16838"/>
      <w:pgMar w:top="1418" w:right="1474" w:bottom="1077" w:left="147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D99AA">
    <w:pPr>
      <w:pStyle w:val="3"/>
      <w:tabs>
        <w:tab w:val="left" w:pos="969"/>
        <w:tab w:val="clear" w:pos="4153"/>
      </w:tabs>
      <w:rPr>
        <w:sz w:val="24"/>
        <w:szCs w:val="24"/>
      </w:rPr>
    </w:pPr>
    <w:r>
      <w:rPr>
        <w:sz w:val="24"/>
        <w:szCs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84E1A1">
                          <w:pPr>
                            <w:pStyle w:val="3"/>
                            <w:rPr>
                              <w:rFonts w:hint="eastAsia"/>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- 1 -</w:t>
                          </w:r>
                          <w:r>
                            <w:rPr>
                              <w:rFonts w:hint="eastAsia"/>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484E1A1">
                    <w:pPr>
                      <w:pStyle w:val="3"/>
                      <w:rPr>
                        <w:rFonts w:hint="eastAsia"/>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- 1 -</w:t>
                    </w:r>
                    <w:r>
                      <w:rPr>
                        <w:rFonts w:hint="eastAsia"/>
                        <w:sz w:val="24"/>
                        <w:szCs w:val="24"/>
                      </w:rPr>
                      <w:fldChar w:fldCharType="end"/>
                    </w:r>
                  </w:p>
                </w:txbxContent>
              </v:textbox>
            </v:shape>
          </w:pict>
        </mc:Fallback>
      </mc:AlternateContent>
    </w:r>
    <w:r>
      <w:rPr>
        <w:rFonts w:hint="eastAsia"/>
        <w:sz w:val="24"/>
        <w:szCs w:val="24"/>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30A59">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62D2F"/>
    <w:rsid w:val="049802FF"/>
    <w:rsid w:val="06C278B5"/>
    <w:rsid w:val="08470072"/>
    <w:rsid w:val="094E5430"/>
    <w:rsid w:val="0E772D33"/>
    <w:rsid w:val="0F026AA1"/>
    <w:rsid w:val="0F3330FE"/>
    <w:rsid w:val="0F985657"/>
    <w:rsid w:val="127557DC"/>
    <w:rsid w:val="14ED3D4F"/>
    <w:rsid w:val="19466124"/>
    <w:rsid w:val="19B44871"/>
    <w:rsid w:val="19BE3F0C"/>
    <w:rsid w:val="1BD17F27"/>
    <w:rsid w:val="1E831280"/>
    <w:rsid w:val="1F5B1C5C"/>
    <w:rsid w:val="22085AAD"/>
    <w:rsid w:val="28445F24"/>
    <w:rsid w:val="29127DD1"/>
    <w:rsid w:val="2A8940C2"/>
    <w:rsid w:val="2A900FAD"/>
    <w:rsid w:val="2B1971F4"/>
    <w:rsid w:val="2BA967CA"/>
    <w:rsid w:val="31662A68"/>
    <w:rsid w:val="317B0F17"/>
    <w:rsid w:val="333B7F4D"/>
    <w:rsid w:val="37B26A07"/>
    <w:rsid w:val="3B2E0A9A"/>
    <w:rsid w:val="3F051B12"/>
    <w:rsid w:val="3F632CDC"/>
    <w:rsid w:val="40624D42"/>
    <w:rsid w:val="43D321DE"/>
    <w:rsid w:val="440A3726"/>
    <w:rsid w:val="44BC7116"/>
    <w:rsid w:val="458E4869"/>
    <w:rsid w:val="460743C1"/>
    <w:rsid w:val="46E93AC7"/>
    <w:rsid w:val="48743864"/>
    <w:rsid w:val="4970227E"/>
    <w:rsid w:val="49836455"/>
    <w:rsid w:val="4D7A36CB"/>
    <w:rsid w:val="4DED0341"/>
    <w:rsid w:val="4DFE60AA"/>
    <w:rsid w:val="4E417D93"/>
    <w:rsid w:val="4F390D1C"/>
    <w:rsid w:val="4FB530E0"/>
    <w:rsid w:val="50BB64D4"/>
    <w:rsid w:val="516F72BF"/>
    <w:rsid w:val="51E1640E"/>
    <w:rsid w:val="526606C2"/>
    <w:rsid w:val="53634E6D"/>
    <w:rsid w:val="54244390"/>
    <w:rsid w:val="55B003A0"/>
    <w:rsid w:val="56981066"/>
    <w:rsid w:val="577E200A"/>
    <w:rsid w:val="58006EC2"/>
    <w:rsid w:val="580249E9"/>
    <w:rsid w:val="583C439E"/>
    <w:rsid w:val="596D2336"/>
    <w:rsid w:val="5C5D0D87"/>
    <w:rsid w:val="5E1B6804"/>
    <w:rsid w:val="5FE07D05"/>
    <w:rsid w:val="5FF94923"/>
    <w:rsid w:val="60870181"/>
    <w:rsid w:val="60A800F7"/>
    <w:rsid w:val="60AD71BC"/>
    <w:rsid w:val="60F375C4"/>
    <w:rsid w:val="626544F2"/>
    <w:rsid w:val="62AA63A9"/>
    <w:rsid w:val="639F3A33"/>
    <w:rsid w:val="63CB65D6"/>
    <w:rsid w:val="64AD03D2"/>
    <w:rsid w:val="64E75692"/>
    <w:rsid w:val="66201CF5"/>
    <w:rsid w:val="66515818"/>
    <w:rsid w:val="66ED33DF"/>
    <w:rsid w:val="68AB2E7A"/>
    <w:rsid w:val="69562DE6"/>
    <w:rsid w:val="6BD85D34"/>
    <w:rsid w:val="6F0A08FB"/>
    <w:rsid w:val="6F7A7103"/>
    <w:rsid w:val="71F65166"/>
    <w:rsid w:val="73840550"/>
    <w:rsid w:val="74B65F46"/>
    <w:rsid w:val="751D6EAE"/>
    <w:rsid w:val="7596337E"/>
    <w:rsid w:val="75FE45EA"/>
    <w:rsid w:val="7B364826"/>
    <w:rsid w:val="7B615D46"/>
    <w:rsid w:val="7BC77B74"/>
    <w:rsid w:val="7C574A54"/>
    <w:rsid w:val="7C831CEC"/>
    <w:rsid w:val="7FA36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snapToGrid w:val="0"/>
      <w:spacing w:before="60" w:after="160" w:line="259" w:lineRule="auto"/>
      <w:ind w:right="113"/>
    </w:pPr>
    <w:rPr>
      <w:kern w:val="0"/>
      <w:sz w:val="18"/>
      <w:szCs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next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2482</Words>
  <Characters>2572</Characters>
  <Lines>0</Lines>
  <Paragraphs>0</Paragraphs>
  <TotalTime>15</TotalTime>
  <ScaleCrop>false</ScaleCrop>
  <LinksUpToDate>false</LinksUpToDate>
  <CharactersWithSpaces>2615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2025-03-17T02:32:00Z</dcterms:created>
  <dc:creator>Administrator</dc:creator>
  <cp:lastModifiedBy>LHP</cp:lastModifiedBy>
  <dcterms:modified xsi:type="dcterms:W3CDTF">2025-03-18T03:54:15Z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eyJoZGlkIjoiMmM0NmE3Zjk2MjEzNDgyMzQ4ZDBhZWY5Y2JlNzcwMmMiLCJ1c2VySWQiOiIzNTI5MjU2MjUifQ==</vt:lpwstr>
  </property>
  <property fmtid="{D5CDD505-2E9C-101B-9397-08002B2CF9AE}" pid="4" name="ICV">
    <vt:lpwstr>5CCC1DDDD7FC4AAEAAF67FB785952851_12</vt:lpwstr>
  </property>
</Properties>
</file>